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21" w:rsidRDefault="008405FC" w:rsidP="00696D4E">
      <w:pPr>
        <w:jc w:val="both"/>
        <w:rPr>
          <w:rFonts w:ascii="Times New Roman" w:hAnsi="Times New Roman"/>
          <w:b/>
          <w:sz w:val="24"/>
          <w:szCs w:val="24"/>
        </w:rPr>
      </w:pPr>
      <w:r w:rsidRPr="003F4187">
        <w:rPr>
          <w:rFonts w:ascii="Times New Roman" w:hAnsi="Times New Roman"/>
          <w:b/>
          <w:sz w:val="24"/>
          <w:szCs w:val="24"/>
        </w:rPr>
        <w:t xml:space="preserve">Atskaite par veiktajām darbībām </w:t>
      </w:r>
      <w:r w:rsidR="00516181">
        <w:rPr>
          <w:rFonts w:ascii="Times New Roman" w:hAnsi="Times New Roman"/>
          <w:b/>
          <w:sz w:val="24"/>
          <w:szCs w:val="24"/>
        </w:rPr>
        <w:t>5.</w:t>
      </w:r>
      <w:r w:rsidRPr="003F4187">
        <w:rPr>
          <w:rFonts w:ascii="Times New Roman" w:hAnsi="Times New Roman"/>
          <w:b/>
          <w:sz w:val="24"/>
          <w:szCs w:val="24"/>
        </w:rPr>
        <w:t xml:space="preserve">pārskata periodā </w:t>
      </w:r>
      <w:r w:rsidR="00854FFE">
        <w:rPr>
          <w:rFonts w:ascii="Times New Roman" w:hAnsi="Times New Roman"/>
          <w:b/>
          <w:sz w:val="24"/>
          <w:szCs w:val="24"/>
        </w:rPr>
        <w:t>01.03.2018-31.05</w:t>
      </w:r>
      <w:r>
        <w:rPr>
          <w:rFonts w:ascii="Times New Roman" w:hAnsi="Times New Roman"/>
          <w:b/>
          <w:sz w:val="24"/>
          <w:szCs w:val="24"/>
        </w:rPr>
        <w:t>.2018</w:t>
      </w:r>
    </w:p>
    <w:p w:rsidR="004E2687" w:rsidRPr="002F580C" w:rsidRDefault="004E2687" w:rsidP="004E2687">
      <w:pPr>
        <w:pStyle w:val="ListParagraph"/>
        <w:numPr>
          <w:ilvl w:val="0"/>
          <w:numId w:val="1"/>
        </w:numPr>
        <w:rPr>
          <w:rFonts w:ascii="Times New Roman" w:hAnsi="Times New Roman"/>
          <w:b/>
          <w:sz w:val="24"/>
          <w:szCs w:val="24"/>
        </w:rPr>
      </w:pPr>
      <w:r w:rsidRPr="002F580C">
        <w:rPr>
          <w:rFonts w:ascii="Times New Roman" w:hAnsi="Times New Roman"/>
          <w:b/>
          <w:sz w:val="24"/>
          <w:szCs w:val="24"/>
        </w:rPr>
        <w:t>Furfurola, lipīdu un etanola iegūšana no hemicelulozes C5- cukuriem</w:t>
      </w:r>
    </w:p>
    <w:p w:rsidR="004E2687" w:rsidRPr="002F580C" w:rsidRDefault="004E2687" w:rsidP="004E2687">
      <w:pPr>
        <w:pStyle w:val="ListParagraph"/>
        <w:numPr>
          <w:ilvl w:val="1"/>
          <w:numId w:val="1"/>
        </w:numPr>
        <w:rPr>
          <w:rFonts w:ascii="Times New Roman" w:hAnsi="Times New Roman"/>
          <w:b/>
          <w:sz w:val="24"/>
          <w:szCs w:val="24"/>
        </w:rPr>
      </w:pPr>
      <w:r>
        <w:rPr>
          <w:rFonts w:ascii="Times New Roman" w:hAnsi="Times New Roman"/>
          <w:b/>
          <w:sz w:val="24"/>
          <w:szCs w:val="24"/>
        </w:rPr>
        <w:t xml:space="preserve"> </w:t>
      </w:r>
      <w:r w:rsidRPr="002F580C">
        <w:rPr>
          <w:rFonts w:ascii="Times New Roman" w:hAnsi="Times New Roman"/>
          <w:b/>
          <w:sz w:val="24"/>
          <w:szCs w:val="24"/>
        </w:rPr>
        <w:t>Rapšu salmu priekšapstrādes pētījumi</w:t>
      </w: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 xml:space="preserve">Projekta 5. periodā darba mērķis bija: Rapšu salmu hemiceluložu polisaharīdu hidrolīze un pentožu monosaharīdu dehidratācijas produktu iznākuma izmaiņu izpēte atkarībā no priekšapstrādes procesa tehnoloģiskiem parametriem. </w:t>
      </w: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b/>
          <w:color w:val="000000" w:themeColor="text1"/>
          <w:sz w:val="24"/>
          <w:szCs w:val="24"/>
        </w:rPr>
        <w:t>Aktivitātes “Rapšu salmu priekšapstrādes pētījumi”</w:t>
      </w:r>
      <w:r w:rsidRPr="00642861">
        <w:rPr>
          <w:rFonts w:ascii="Times New Roman" w:hAnsi="Times New Roman"/>
          <w:color w:val="000000" w:themeColor="text1"/>
          <w:sz w:val="24"/>
          <w:szCs w:val="24"/>
        </w:rPr>
        <w:t xml:space="preserve"> īstenošanai veica rapšu salmu katalītisko hidrolīzi, izmantojot unikālo eksperimentālo pilotiekārtu, ar kuras palīdzību iespējams izmainīt biomasas šūnapvalka mehānisko un ķīmisko struktūru, un padarīt to vieglāk pārstrādājamu ogļhidrātu monomēros. </w:t>
      </w: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Mērķa īstenošanai 5. periodā bija paredzēts izpētīt rapšu salmu lignocelulozes ekstrakcijas procesa produktu iznākumu izmaiņas:</w:t>
      </w:r>
    </w:p>
    <w:p w:rsidR="004E2687" w:rsidRPr="00642861" w:rsidRDefault="004E2687" w:rsidP="004E2687">
      <w:pPr>
        <w:spacing w:after="0" w:line="240" w:lineRule="auto"/>
        <w:ind w:firstLine="709"/>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 xml:space="preserve">1) atkarībā no katalizatora koncentrācijas izmaiņām; </w:t>
      </w:r>
    </w:p>
    <w:p w:rsidR="004E2687" w:rsidRPr="00642861" w:rsidRDefault="004E2687" w:rsidP="004E2687">
      <w:pPr>
        <w:spacing w:after="0" w:line="240" w:lineRule="auto"/>
        <w:ind w:firstLine="709"/>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 xml:space="preserve">2) iegūt lignocelulozes paraugus tālākiem mikrobioloģiskajiem pētījumiem. </w:t>
      </w:r>
    </w:p>
    <w:p w:rsidR="004E2687" w:rsidRDefault="004E2687" w:rsidP="004E2687">
      <w:pPr>
        <w:jc w:val="both"/>
        <w:rPr>
          <w:rFonts w:ascii="Times New Roman" w:hAnsi="Times New Roman"/>
          <w:b/>
          <w:color w:val="000000" w:themeColor="text1"/>
          <w:sz w:val="24"/>
          <w:szCs w:val="24"/>
        </w:rPr>
      </w:pP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b/>
          <w:color w:val="000000" w:themeColor="text1"/>
          <w:sz w:val="24"/>
          <w:szCs w:val="24"/>
        </w:rPr>
        <w:t>Rezultātā</w:t>
      </w:r>
      <w:r w:rsidRPr="00642861">
        <w:rPr>
          <w:rFonts w:ascii="Times New Roman" w:hAnsi="Times New Roman"/>
          <w:color w:val="000000" w:themeColor="text1"/>
          <w:sz w:val="24"/>
          <w:szCs w:val="24"/>
        </w:rPr>
        <w:t xml:space="preserve"> ir izpētīta katalizatora koncentrācijas ietekme uz rapšu salmu          lignocelulozes ekstrakcijas p</w:t>
      </w:r>
      <w:r>
        <w:rPr>
          <w:rFonts w:ascii="Times New Roman" w:hAnsi="Times New Roman"/>
          <w:color w:val="000000" w:themeColor="text1"/>
          <w:sz w:val="24"/>
          <w:szCs w:val="24"/>
        </w:rPr>
        <w:t>rocesa produktu iznākuma izmaiņā</w:t>
      </w:r>
      <w:r w:rsidRPr="00642861">
        <w:rPr>
          <w:rFonts w:ascii="Times New Roman" w:hAnsi="Times New Roman"/>
          <w:color w:val="000000" w:themeColor="text1"/>
          <w:sz w:val="24"/>
          <w:szCs w:val="24"/>
        </w:rPr>
        <w:t xml:space="preserve">m atkarībā no katalizatora koncentrācijas. </w:t>
      </w: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 xml:space="preserve">Eksperimentālos pētījumus veica uz oriģinālās pilotiekārtas, kur galvenais reaktors ir vertikāls cilindrs ar 110 mm diametru, 1450 mm augstumu, 13,7 litri kopējo apjomu un maksimāli atļauto tvaika spiedienu 1,2 MPa. </w:t>
      </w: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Kā katalizatoru lignocelulozes paraugu iegūšanai izmantojām alumīnija sulfātu [Al</w:t>
      </w:r>
      <w:r w:rsidRPr="00642861">
        <w:rPr>
          <w:rFonts w:ascii="Times New Roman" w:hAnsi="Times New Roman"/>
          <w:color w:val="000000" w:themeColor="text1"/>
          <w:sz w:val="24"/>
          <w:szCs w:val="24"/>
          <w:vertAlign w:val="subscript"/>
        </w:rPr>
        <w:t>2</w:t>
      </w:r>
      <w:r w:rsidRPr="00642861">
        <w:rPr>
          <w:rFonts w:ascii="Times New Roman" w:hAnsi="Times New Roman"/>
          <w:color w:val="000000" w:themeColor="text1"/>
          <w:sz w:val="24"/>
          <w:szCs w:val="24"/>
        </w:rPr>
        <w:t>(SO</w:t>
      </w:r>
      <w:r w:rsidRPr="00642861">
        <w:rPr>
          <w:rFonts w:ascii="Times New Roman" w:hAnsi="Times New Roman"/>
          <w:color w:val="000000" w:themeColor="text1"/>
          <w:sz w:val="24"/>
          <w:szCs w:val="24"/>
          <w:vertAlign w:val="subscript"/>
        </w:rPr>
        <w:t>4</w:t>
      </w:r>
      <w:r w:rsidRPr="00642861">
        <w:rPr>
          <w:rFonts w:ascii="Times New Roman" w:hAnsi="Times New Roman"/>
          <w:color w:val="000000" w:themeColor="text1"/>
          <w:sz w:val="24"/>
          <w:szCs w:val="24"/>
        </w:rPr>
        <w:t>)</w:t>
      </w:r>
      <w:r w:rsidRPr="00642861">
        <w:rPr>
          <w:rFonts w:ascii="Times New Roman" w:hAnsi="Times New Roman"/>
          <w:color w:val="000000" w:themeColor="text1"/>
          <w:sz w:val="24"/>
          <w:szCs w:val="24"/>
          <w:vertAlign w:val="subscript"/>
        </w:rPr>
        <w:t>3</w:t>
      </w:r>
      <w:r w:rsidRPr="00642861">
        <w:rPr>
          <w:rFonts w:ascii="Times New Roman" w:hAnsi="Times New Roman"/>
          <w:color w:val="000000" w:themeColor="text1"/>
          <w:sz w:val="24"/>
          <w:szCs w:val="24"/>
        </w:rPr>
        <w:t xml:space="preserve">], kura daudzums bija 4% no absolūti sausas rapšu salmu masas (a.s.r.s.), bet katalizatora šķīduma koncentrāciju mainījām diapazonā no 8% līdz 20% ar intervālu 4%. </w:t>
      </w: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 xml:space="preserve">Ar katalizatora šķīdumu samaisītos, sasmalcinātos rapšu salmus apstrādājām reaktorā ar nepārtrauktu ūdens tvaika plūsmu 60 min pie temperatūras 170°C. Spiediens reaktorā atbilda piesātināta ūdens tvaika spiedienam pie atiecīgas temperatūras. Lai varētu labāk analizēt un salīdzināt iegūtos rezultātus visu produktu iznākumi, un arī katalizatora daudzumi, rēķināti no absolūti sasusas rapšu salmu masas (a.s.r.s.). </w:t>
      </w:r>
    </w:p>
    <w:p w:rsidR="004E2687" w:rsidRDefault="004E2687" w:rsidP="004E2687">
      <w:pPr>
        <w:jc w:val="both"/>
        <w:rPr>
          <w:rFonts w:ascii="Times New Roman" w:hAnsi="Times New Roman"/>
          <w:color w:val="000000" w:themeColor="text1"/>
          <w:sz w:val="24"/>
          <w:szCs w:val="24"/>
        </w:rPr>
      </w:pPr>
    </w:p>
    <w:p w:rsidR="004E2687" w:rsidRDefault="004E2687" w:rsidP="004E2687">
      <w:pPr>
        <w:jc w:val="both"/>
        <w:rPr>
          <w:rFonts w:ascii="Times New Roman" w:hAnsi="Times New Roman"/>
          <w:color w:val="000000" w:themeColor="text1"/>
          <w:sz w:val="24"/>
          <w:szCs w:val="24"/>
        </w:rPr>
      </w:pPr>
    </w:p>
    <w:p w:rsidR="004E2687" w:rsidRPr="00642861"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lastRenderedPageBreak/>
        <w:t xml:space="preserve">Visi eksperimenti bija atkārtoti ne mazāk kā divas reizes un iegūtie paraugi analizēti ar šķidruma hromatogrāfu SHIMADZU LC20AD. </w:t>
      </w:r>
    </w:p>
    <w:p w:rsidR="004E2687" w:rsidRDefault="004E2687" w:rsidP="004E2687">
      <w:pPr>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Pētot katalizatora koncentrācijas ietekmi uz rapšu salmu lignocelulozes ekstrakcijas procesu un</w:t>
      </w:r>
      <w:r>
        <w:rPr>
          <w:rFonts w:ascii="Times New Roman" w:hAnsi="Times New Roman"/>
          <w:color w:val="000000" w:themeColor="text1"/>
          <w:sz w:val="24"/>
          <w:szCs w:val="24"/>
        </w:rPr>
        <w:t xml:space="preserve"> produktu iznākumu izmaiņā</w:t>
      </w:r>
      <w:r w:rsidRPr="00642861">
        <w:rPr>
          <w:rFonts w:ascii="Times New Roman" w:hAnsi="Times New Roman"/>
          <w:color w:val="000000" w:themeColor="text1"/>
          <w:sz w:val="24"/>
          <w:szCs w:val="24"/>
        </w:rPr>
        <w:t xml:space="preserve">m atrastas interesantas likumsakarības. </w:t>
      </w:r>
      <w:r>
        <w:rPr>
          <w:rFonts w:ascii="Times New Roman" w:hAnsi="Times New Roman"/>
          <w:color w:val="000000" w:themeColor="text1"/>
          <w:sz w:val="24"/>
          <w:szCs w:val="24"/>
        </w:rPr>
        <w:t>Tā</w:t>
      </w:r>
      <w:r w:rsidRPr="00642861">
        <w:rPr>
          <w:rFonts w:ascii="Times New Roman" w:hAnsi="Times New Roman"/>
          <w:color w:val="000000" w:themeColor="text1"/>
          <w:sz w:val="24"/>
          <w:szCs w:val="24"/>
        </w:rPr>
        <w:t>, piemēram, lignocelulozes iznākums ir ļoti maz atkarīgs no katalizatora koncentrācijas un, pali</w:t>
      </w:r>
      <w:r>
        <w:rPr>
          <w:rFonts w:ascii="Times New Roman" w:hAnsi="Times New Roman"/>
          <w:color w:val="000000" w:themeColor="text1"/>
          <w:sz w:val="24"/>
          <w:szCs w:val="24"/>
        </w:rPr>
        <w:t>e</w:t>
      </w:r>
      <w:r w:rsidRPr="00642861">
        <w:rPr>
          <w:rFonts w:ascii="Times New Roman" w:hAnsi="Times New Roman"/>
          <w:color w:val="000000" w:themeColor="text1"/>
          <w:sz w:val="24"/>
          <w:szCs w:val="24"/>
        </w:rPr>
        <w:t>linot to plašā intervalā no 8% līdz 20%, lignocelulozes iznākums tikai nedaudz samazinās no 90,47% līdz 88,47%, reķinot no a.s.r.s.</w:t>
      </w:r>
      <w:r>
        <w:rPr>
          <w:rFonts w:ascii="Times New Roman" w:hAnsi="Times New Roman"/>
          <w:color w:val="000000" w:themeColor="text1"/>
          <w:sz w:val="24"/>
          <w:szCs w:val="24"/>
        </w:rPr>
        <w:t xml:space="preserve"> </w:t>
      </w:r>
      <w:r w:rsidRPr="00642861">
        <w:rPr>
          <w:rFonts w:ascii="Times New Roman" w:hAnsi="Times New Roman"/>
          <w:color w:val="000000" w:themeColor="text1"/>
          <w:sz w:val="24"/>
          <w:szCs w:val="24"/>
        </w:rPr>
        <w:t>(1.att.) Taj</w:t>
      </w:r>
      <w:r>
        <w:rPr>
          <w:rFonts w:ascii="Times New Roman" w:hAnsi="Times New Roman"/>
          <w:color w:val="000000" w:themeColor="text1"/>
          <w:sz w:val="24"/>
          <w:szCs w:val="24"/>
        </w:rPr>
        <w:t>ā</w:t>
      </w:r>
      <w:r w:rsidRPr="00642861">
        <w:rPr>
          <w:rFonts w:ascii="Times New Roman" w:hAnsi="Times New Roman"/>
          <w:color w:val="000000" w:themeColor="text1"/>
          <w:sz w:val="24"/>
          <w:szCs w:val="24"/>
        </w:rPr>
        <w:t xml:space="preserve"> paš</w:t>
      </w:r>
      <w:r>
        <w:rPr>
          <w:rFonts w:ascii="Times New Roman" w:hAnsi="Times New Roman"/>
          <w:color w:val="000000" w:themeColor="text1"/>
          <w:sz w:val="24"/>
          <w:szCs w:val="24"/>
        </w:rPr>
        <w:t>ā</w:t>
      </w:r>
      <w:r w:rsidRPr="00642861">
        <w:rPr>
          <w:rFonts w:ascii="Times New Roman" w:hAnsi="Times New Roman"/>
          <w:color w:val="000000" w:themeColor="text1"/>
          <w:sz w:val="24"/>
          <w:szCs w:val="24"/>
        </w:rPr>
        <w:t xml:space="preserve"> laikā, k</w:t>
      </w:r>
      <w:r>
        <w:rPr>
          <w:rFonts w:ascii="Times New Roman" w:hAnsi="Times New Roman"/>
          <w:color w:val="000000" w:themeColor="text1"/>
          <w:sz w:val="24"/>
          <w:szCs w:val="24"/>
        </w:rPr>
        <w:t>ā</w:t>
      </w:r>
      <w:r w:rsidRPr="00642861">
        <w:rPr>
          <w:rFonts w:ascii="Times New Roman" w:hAnsi="Times New Roman"/>
          <w:color w:val="000000" w:themeColor="text1"/>
          <w:sz w:val="24"/>
          <w:szCs w:val="24"/>
        </w:rPr>
        <w:t xml:space="preserve"> paradīja mūsu iepriekš</w:t>
      </w:r>
      <w:r>
        <w:rPr>
          <w:rFonts w:ascii="Times New Roman" w:hAnsi="Times New Roman"/>
          <w:color w:val="000000" w:themeColor="text1"/>
          <w:sz w:val="24"/>
          <w:szCs w:val="24"/>
        </w:rPr>
        <w:t>ējie</w:t>
      </w:r>
      <w:r w:rsidRPr="00642861">
        <w:rPr>
          <w:rFonts w:ascii="Times New Roman" w:hAnsi="Times New Roman"/>
          <w:color w:val="000000" w:themeColor="text1"/>
          <w:sz w:val="24"/>
          <w:szCs w:val="24"/>
        </w:rPr>
        <w:t xml:space="preserve"> pētijumi, izmantojot</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k</w:t>
      </w:r>
      <w:r>
        <w:rPr>
          <w:rFonts w:ascii="Times New Roman" w:hAnsi="Times New Roman"/>
          <w:color w:val="000000" w:themeColor="text1"/>
          <w:sz w:val="24"/>
          <w:szCs w:val="24"/>
        </w:rPr>
        <w:t>ā</w:t>
      </w:r>
      <w:r w:rsidRPr="00642861">
        <w:rPr>
          <w:rFonts w:ascii="Times New Roman" w:hAnsi="Times New Roman"/>
          <w:color w:val="000000" w:themeColor="text1"/>
          <w:sz w:val="24"/>
          <w:szCs w:val="24"/>
        </w:rPr>
        <w:t xml:space="preserve"> katalizatoru sērskābi un pali</w:t>
      </w:r>
      <w:r>
        <w:rPr>
          <w:rFonts w:ascii="Times New Roman" w:hAnsi="Times New Roman"/>
          <w:color w:val="000000" w:themeColor="text1"/>
          <w:sz w:val="24"/>
          <w:szCs w:val="24"/>
        </w:rPr>
        <w:t>e</w:t>
      </w:r>
      <w:r w:rsidRPr="00642861">
        <w:rPr>
          <w:rFonts w:ascii="Times New Roman" w:hAnsi="Times New Roman"/>
          <w:color w:val="000000" w:themeColor="text1"/>
          <w:sz w:val="24"/>
          <w:szCs w:val="24"/>
        </w:rPr>
        <w:t>linot tā koncentrāciju, lignocelulozes iznākums samazinās daudz vairāk.</w:t>
      </w:r>
    </w:p>
    <w:p w:rsidR="004E2687" w:rsidRDefault="004E2687" w:rsidP="004E2687">
      <w:pPr>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lv-LV"/>
        </w:rPr>
        <w:pict>
          <v:rect id="Rectangle 5" o:spid="_x0000_s1031" style="position:absolute;left:0;text-align:left;margin-left:221.3pt;margin-top:123.05pt;width:210pt;height:3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" strokecolor="white [3212]">
            <v:textbox>
              <w:txbxContent>
                <w:p w:rsidR="004E2687" w:rsidRPr="00AB2C7B" w:rsidRDefault="004E2687" w:rsidP="004E2687">
                  <w:pPr>
                    <w:jc w:val="center"/>
                    <w:rPr>
                      <w:rFonts w:ascii="Times New Roman" w:hAnsi="Times New Roman"/>
                      <w:sz w:val="20"/>
                      <w:szCs w:val="20"/>
                    </w:rPr>
                  </w:pPr>
                  <w:r>
                    <w:rPr>
                      <w:rFonts w:ascii="Times New Roman" w:hAnsi="Times New Roman"/>
                      <w:sz w:val="20"/>
                      <w:szCs w:val="20"/>
                    </w:rPr>
                    <w:t>2</w:t>
                  </w:r>
                  <w:r w:rsidRPr="00AB2C7B">
                    <w:rPr>
                      <w:rFonts w:ascii="Times New Roman" w:hAnsi="Times New Roman"/>
                      <w:sz w:val="20"/>
                      <w:szCs w:val="20"/>
                    </w:rPr>
                    <w:t xml:space="preserve">.att. </w:t>
                  </w:r>
                  <w:r>
                    <w:rPr>
                      <w:rFonts w:ascii="Times New Roman" w:hAnsi="Times New Roman"/>
                      <w:sz w:val="20"/>
                      <w:szCs w:val="20"/>
                    </w:rPr>
                    <w:t>Ksilozes iznākums no a.s. lignocelulozes atkarībā no katalizatora koncentrācijas</w:t>
                  </w:r>
                </w:p>
              </w:txbxContent>
            </v:textbox>
          </v:rect>
        </w:pict>
      </w:r>
      <w:r>
        <w:rPr>
          <w:rFonts w:ascii="Times New Roman" w:hAnsi="Times New Roman"/>
          <w:noProof/>
          <w:color w:val="000000" w:themeColor="text1"/>
          <w:sz w:val="24"/>
          <w:szCs w:val="24"/>
          <w:lang w:eastAsia="lv-LV"/>
        </w:rPr>
        <w:pict>
          <v:rect id="Rectangle 3" o:spid="_x0000_s1030" style="position:absolute;left:0;text-align:left;margin-left:-2.25pt;margin-top:122.6pt;width:210pt;height: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" strokecolor="white [3212]">
            <v:textbox>
              <w:txbxContent>
                <w:p w:rsidR="004E2687" w:rsidRPr="00AB2C7B" w:rsidRDefault="004E2687" w:rsidP="004E2687">
                  <w:pPr>
                    <w:jc w:val="center"/>
                    <w:rPr>
                      <w:rFonts w:ascii="Times New Roman" w:hAnsi="Times New Roman"/>
                      <w:sz w:val="20"/>
                      <w:szCs w:val="20"/>
                    </w:rPr>
                  </w:pPr>
                  <w:r w:rsidRPr="00AB2C7B">
                    <w:rPr>
                      <w:rFonts w:ascii="Times New Roman" w:hAnsi="Times New Roman"/>
                      <w:sz w:val="20"/>
                      <w:szCs w:val="20"/>
                    </w:rPr>
                    <w:t xml:space="preserve">1.att. </w:t>
                  </w:r>
                  <w:r w:rsidRPr="00AB2C7B">
                    <w:rPr>
                      <w:rFonts w:ascii="Times New Roman" w:hAnsi="Times New Roman"/>
                      <w:sz w:val="20"/>
                      <w:szCs w:val="20"/>
                    </w:rPr>
                    <w:t>Lignocelulozes iznākums atkarībā no katalizatora koncentrācijas</w:t>
                  </w:r>
                </w:p>
              </w:txbxContent>
            </v:textbox>
          </v:rect>
        </w:pict>
      </w:r>
      <w:r>
        <w:rPr>
          <w:rFonts w:ascii="Times New Roman" w:hAnsi="Times New Roman"/>
          <w:noProof/>
          <w:color w:val="000000" w:themeColor="text1"/>
          <w:sz w:val="24"/>
          <w:szCs w:val="24"/>
          <w:lang w:eastAsia="lv-LV"/>
        </w:rPr>
        <w:drawing>
          <wp:inline distT="0" distB="0" distL="0" distR="0">
            <wp:extent cx="2608592" cy="14859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598" t="20753" r="3485" b="5025"/>
                    <a:stretch/>
                  </pic:blipFill>
                  <pic:spPr bwMode="auto">
                    <a:xfrm>
                      <a:off x="0" y="0"/>
                      <a:ext cx="2650391" cy="15097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lv-LV"/>
        </w:rPr>
        <w:drawing>
          <wp:inline distT="0" distB="0" distL="0" distR="0">
            <wp:extent cx="2728620" cy="148558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765" t="21239" r="3696" b="4126"/>
                    <a:stretch/>
                  </pic:blipFill>
                  <pic:spPr bwMode="auto">
                    <a:xfrm>
                      <a:off x="0" y="0"/>
                      <a:ext cx="2766290" cy="15060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4E2687" w:rsidRDefault="004E2687" w:rsidP="004E2687">
      <w:pPr>
        <w:jc w:val="both"/>
        <w:rPr>
          <w:rFonts w:ascii="Times New Roman" w:hAnsi="Times New Roman"/>
          <w:color w:val="000000" w:themeColor="text1"/>
          <w:sz w:val="24"/>
          <w:szCs w:val="24"/>
        </w:rPr>
      </w:pPr>
    </w:p>
    <w:p w:rsidR="004E2687" w:rsidRDefault="004E2687" w:rsidP="004E2687">
      <w:pPr>
        <w:jc w:val="both"/>
        <w:rPr>
          <w:rFonts w:ascii="Times New Roman" w:hAnsi="Times New Roman"/>
          <w:color w:val="000000" w:themeColor="text1"/>
          <w:sz w:val="24"/>
          <w:szCs w:val="24"/>
        </w:rPr>
      </w:pPr>
    </w:p>
    <w:p w:rsidR="004E2687" w:rsidRDefault="004E2687" w:rsidP="004E2687">
      <w:pPr>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lv-LV"/>
        </w:rPr>
        <w:pict>
          <v:rect id="Rectangle 9" o:spid="_x0000_s1033" style="position:absolute;left:0;text-align:left;margin-left:221.3pt;margin-top:116.2pt;width:210pt;height: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" strokecolor="white [3212]">
            <v:textbox>
              <w:txbxContent>
                <w:p w:rsidR="004E2687" w:rsidRPr="00AB2C7B" w:rsidRDefault="004E2687" w:rsidP="004E2687">
                  <w:pPr>
                    <w:jc w:val="center"/>
                    <w:rPr>
                      <w:rFonts w:ascii="Times New Roman" w:hAnsi="Times New Roman"/>
                      <w:sz w:val="20"/>
                      <w:szCs w:val="20"/>
                      <w:lang w:val="en-US"/>
                    </w:rPr>
                  </w:pPr>
                  <w:r w:rsidRPr="00AB2C7B">
                    <w:rPr>
                      <w:rFonts w:ascii="Times New Roman" w:hAnsi="Times New Roman"/>
                      <w:sz w:val="20"/>
                      <w:szCs w:val="20"/>
                    </w:rPr>
                    <w:t xml:space="preserve">4.att. </w:t>
                  </w:r>
                  <w:proofErr w:type="spellStart"/>
                  <w:r w:rsidRPr="00AB2C7B">
                    <w:rPr>
                      <w:rFonts w:ascii="Times New Roman" w:hAnsi="Times New Roman"/>
                      <w:sz w:val="20"/>
                      <w:szCs w:val="20"/>
                      <w:lang w:val="en-US"/>
                    </w:rPr>
                    <w:t>Ksilozes</w:t>
                  </w:r>
                  <w:proofErr w:type="spellEnd"/>
                  <w:r w:rsidRPr="00AB2C7B">
                    <w:rPr>
                      <w:rFonts w:ascii="Times New Roman" w:hAnsi="Times New Roman"/>
                      <w:sz w:val="20"/>
                      <w:szCs w:val="20"/>
                      <w:lang w:val="en-US"/>
                    </w:rPr>
                    <w:t xml:space="preserve"> </w:t>
                  </w:r>
                  <w:proofErr w:type="spellStart"/>
                  <w:r w:rsidRPr="00AB2C7B">
                    <w:rPr>
                      <w:rFonts w:ascii="Times New Roman" w:hAnsi="Times New Roman"/>
                      <w:sz w:val="20"/>
                      <w:szCs w:val="20"/>
                      <w:lang w:val="en-US"/>
                    </w:rPr>
                    <w:t>pārveidošanās</w:t>
                  </w:r>
                  <w:proofErr w:type="spellEnd"/>
                  <w:r w:rsidRPr="00AB2C7B">
                    <w:rPr>
                      <w:rFonts w:ascii="Times New Roman" w:hAnsi="Times New Roman"/>
                      <w:sz w:val="20"/>
                      <w:szCs w:val="20"/>
                      <w:lang w:val="en-US"/>
                    </w:rPr>
                    <w:t xml:space="preserve"> </w:t>
                  </w:r>
                  <w:proofErr w:type="spellStart"/>
                  <w:r w:rsidRPr="00AB2C7B">
                    <w:rPr>
                      <w:rFonts w:ascii="Times New Roman" w:hAnsi="Times New Roman"/>
                      <w:sz w:val="20"/>
                      <w:szCs w:val="20"/>
                      <w:lang w:val="en-US"/>
                    </w:rPr>
                    <w:t>furfurolā</w:t>
                  </w:r>
                  <w:proofErr w:type="spellEnd"/>
                  <w:r w:rsidRPr="00AB2C7B">
                    <w:rPr>
                      <w:rFonts w:ascii="Times New Roman" w:hAnsi="Times New Roman"/>
                      <w:sz w:val="20"/>
                      <w:szCs w:val="20"/>
                      <w:lang w:val="en-US"/>
                    </w:rPr>
                    <w:t xml:space="preserve"> </w:t>
                  </w:r>
                  <w:proofErr w:type="spellStart"/>
                  <w:r w:rsidRPr="00AB2C7B">
                    <w:rPr>
                      <w:rFonts w:ascii="Times New Roman" w:hAnsi="Times New Roman"/>
                      <w:sz w:val="20"/>
                      <w:szCs w:val="20"/>
                      <w:lang w:val="en-US"/>
                    </w:rPr>
                    <w:t>atkarībā</w:t>
                  </w:r>
                  <w:proofErr w:type="spellEnd"/>
                  <w:r w:rsidRPr="00AB2C7B">
                    <w:rPr>
                      <w:rFonts w:ascii="Times New Roman" w:hAnsi="Times New Roman"/>
                      <w:sz w:val="20"/>
                      <w:szCs w:val="20"/>
                      <w:lang w:val="en-US"/>
                    </w:rPr>
                    <w:t xml:space="preserve"> no </w:t>
                  </w:r>
                  <w:proofErr w:type="spellStart"/>
                  <w:r w:rsidRPr="00AB2C7B">
                    <w:rPr>
                      <w:rFonts w:ascii="Times New Roman" w:hAnsi="Times New Roman"/>
                      <w:sz w:val="20"/>
                      <w:szCs w:val="20"/>
                      <w:lang w:val="en-US"/>
                    </w:rPr>
                    <w:t>katalizatora</w:t>
                  </w:r>
                  <w:proofErr w:type="spellEnd"/>
                  <w:r w:rsidRPr="00AB2C7B">
                    <w:rPr>
                      <w:rFonts w:ascii="Times New Roman" w:hAnsi="Times New Roman"/>
                      <w:sz w:val="20"/>
                      <w:szCs w:val="20"/>
                      <w:lang w:val="en-US"/>
                    </w:rPr>
                    <w:t xml:space="preserve"> </w:t>
                  </w:r>
                  <w:proofErr w:type="spellStart"/>
                  <w:r w:rsidRPr="00AB2C7B">
                    <w:rPr>
                      <w:rFonts w:ascii="Times New Roman" w:hAnsi="Times New Roman"/>
                      <w:sz w:val="20"/>
                      <w:szCs w:val="20"/>
                      <w:lang w:val="en-US"/>
                    </w:rPr>
                    <w:t>koncentrācijas</w:t>
                  </w:r>
                  <w:proofErr w:type="spellEnd"/>
                </w:p>
                <w:p w:rsidR="004E2687" w:rsidRPr="00AB2C7B" w:rsidRDefault="004E2687" w:rsidP="004E2687">
                  <w:pPr>
                    <w:jc w:val="center"/>
                    <w:rPr>
                      <w:rFonts w:ascii="Times New Roman" w:hAnsi="Times New Roman"/>
                      <w:sz w:val="20"/>
                      <w:szCs w:val="20"/>
                    </w:rPr>
                  </w:pPr>
                </w:p>
              </w:txbxContent>
            </v:textbox>
          </v:rect>
        </w:pict>
      </w:r>
      <w:r>
        <w:rPr>
          <w:rFonts w:ascii="Times New Roman" w:hAnsi="Times New Roman"/>
          <w:noProof/>
          <w:color w:val="000000" w:themeColor="text1"/>
          <w:sz w:val="24"/>
          <w:szCs w:val="24"/>
          <w:lang w:eastAsia="lv-LV"/>
        </w:rPr>
        <w:pict>
          <v:rect id="Rectangle 7" o:spid="_x0000_s1032" style="position:absolute;left:0;text-align:left;margin-left:0;margin-top:116.45pt;width:210pt;height: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" strokecolor="white [3212]">
            <v:textbox>
              <w:txbxContent>
                <w:p w:rsidR="004E2687" w:rsidRPr="00AB2C7B" w:rsidRDefault="004E2687" w:rsidP="004E2687">
                  <w:pPr>
                    <w:jc w:val="center"/>
                    <w:rPr>
                      <w:rFonts w:ascii="Times New Roman" w:hAnsi="Times New Roman"/>
                      <w:sz w:val="20"/>
                      <w:szCs w:val="20"/>
                    </w:rPr>
                  </w:pPr>
                  <w:r>
                    <w:rPr>
                      <w:rFonts w:ascii="Times New Roman" w:hAnsi="Times New Roman"/>
                      <w:sz w:val="20"/>
                      <w:szCs w:val="20"/>
                    </w:rPr>
                    <w:t>3</w:t>
                  </w:r>
                  <w:r w:rsidRPr="00AB2C7B">
                    <w:rPr>
                      <w:rFonts w:ascii="Times New Roman" w:hAnsi="Times New Roman"/>
                      <w:sz w:val="20"/>
                      <w:szCs w:val="20"/>
                    </w:rPr>
                    <w:t xml:space="preserve">.att. </w:t>
                  </w:r>
                  <w:r>
                    <w:rPr>
                      <w:rFonts w:ascii="Times New Roman" w:hAnsi="Times New Roman"/>
                      <w:sz w:val="20"/>
                      <w:szCs w:val="20"/>
                    </w:rPr>
                    <w:t>Ksilozes iznākums no a.s. rapšu salmiem atkarībā no katalizatora koncentrāciajs</w:t>
                  </w:r>
                </w:p>
              </w:txbxContent>
            </v:textbox>
          </v:rect>
        </w:pict>
      </w:r>
      <w:r>
        <w:rPr>
          <w:rFonts w:ascii="Times New Roman" w:hAnsi="Times New Roman"/>
          <w:noProof/>
          <w:color w:val="000000" w:themeColor="text1"/>
          <w:sz w:val="24"/>
          <w:szCs w:val="24"/>
          <w:lang w:eastAsia="lv-LV"/>
        </w:rPr>
        <w:drawing>
          <wp:inline distT="0" distB="0" distL="0" distR="0">
            <wp:extent cx="2628610" cy="1509712"/>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510" t="20391" r="3204" b="4478"/>
                    <a:stretch/>
                  </pic:blipFill>
                  <pic:spPr bwMode="auto">
                    <a:xfrm>
                      <a:off x="0" y="0"/>
                      <a:ext cx="2652785" cy="15235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Pr>
          <w:rFonts w:ascii="Times New Roman" w:hAnsi="Times New Roman"/>
          <w:noProof/>
          <w:color w:val="000000" w:themeColor="text1"/>
          <w:sz w:val="24"/>
          <w:szCs w:val="24"/>
          <w:lang w:eastAsia="lv-LV"/>
        </w:rPr>
        <w:t xml:space="preserve">   </w:t>
      </w:r>
      <w:r>
        <w:rPr>
          <w:rFonts w:ascii="Times New Roman" w:hAnsi="Times New Roman"/>
          <w:noProof/>
          <w:color w:val="000000" w:themeColor="text1"/>
          <w:sz w:val="24"/>
          <w:szCs w:val="24"/>
          <w:lang w:eastAsia="lv-LV"/>
        </w:rPr>
        <w:drawing>
          <wp:inline distT="0" distB="0" distL="0" distR="0">
            <wp:extent cx="2739026" cy="150939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092" t="20278" r="3411" b="4301"/>
                    <a:stretch/>
                  </pic:blipFill>
                  <pic:spPr bwMode="auto">
                    <a:xfrm>
                      <a:off x="0" y="0"/>
                      <a:ext cx="2772933" cy="15280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4E2687" w:rsidRDefault="004E2687" w:rsidP="004E2687">
      <w:pPr>
        <w:jc w:val="both"/>
        <w:rPr>
          <w:rFonts w:ascii="Times New Roman" w:hAnsi="Times New Roman"/>
          <w:color w:val="000000" w:themeColor="text1"/>
          <w:sz w:val="24"/>
          <w:szCs w:val="24"/>
        </w:rPr>
      </w:pPr>
    </w:p>
    <w:p w:rsidR="004E2687" w:rsidRDefault="004E2687" w:rsidP="004E2687">
      <w:pPr>
        <w:spacing w:before="240"/>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lv-LV"/>
        </w:rPr>
        <w:pict>
          <v:rect id="Rectangle 13" o:spid="_x0000_s1034" style="position:absolute;left:0;text-align:left;margin-left:6.75pt;margin-top:128.75pt;width:210pt;height:37.5pt;z-index:-251648000;visibility:visible" wrapcoords="-77 -432 -77 21168 21677 21168 21677 -432 -77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" strokecolor="white [3212]">
            <v:textbox>
              <w:txbxContent>
                <w:p w:rsidR="004E2687" w:rsidRPr="00AB2C7B" w:rsidRDefault="004E2687" w:rsidP="004E2687">
                  <w:pPr>
                    <w:jc w:val="center"/>
                    <w:rPr>
                      <w:rFonts w:ascii="Times New Roman" w:hAnsi="Times New Roman"/>
                      <w:sz w:val="20"/>
                      <w:szCs w:val="20"/>
                    </w:rPr>
                  </w:pPr>
                  <w:r>
                    <w:rPr>
                      <w:rFonts w:ascii="Times New Roman" w:hAnsi="Times New Roman"/>
                      <w:sz w:val="20"/>
                      <w:szCs w:val="20"/>
                    </w:rPr>
                    <w:t>5</w:t>
                  </w:r>
                  <w:r w:rsidRPr="00AB2C7B">
                    <w:rPr>
                      <w:rFonts w:ascii="Times New Roman" w:hAnsi="Times New Roman"/>
                      <w:sz w:val="20"/>
                      <w:szCs w:val="20"/>
                    </w:rPr>
                    <w:t xml:space="preserve">.att. </w:t>
                  </w:r>
                  <w:r>
                    <w:rPr>
                      <w:rFonts w:ascii="Times New Roman" w:hAnsi="Times New Roman"/>
                      <w:sz w:val="20"/>
                      <w:szCs w:val="20"/>
                    </w:rPr>
                    <w:t>Kopējais ksilozes iznākums atkarībā no katalizatora koncentrācijas</w:t>
                  </w:r>
                </w:p>
              </w:txbxContent>
            </v:textbox>
            <w10:wrap type="tight"/>
          </v:rect>
        </w:pict>
      </w:r>
      <w:r>
        <w:rPr>
          <w:rFonts w:ascii="Times New Roman" w:hAnsi="Times New Roman"/>
          <w:noProof/>
          <w:color w:val="000000" w:themeColor="text1"/>
          <w:sz w:val="24"/>
          <w:szCs w:val="24"/>
          <w:lang w:eastAsia="lv-LV"/>
        </w:rPr>
        <w:drawing>
          <wp:anchor distT="0" distB="0" distL="114300" distR="114300" simplePos="0" relativeHeight="251667456" behindDoc="0" locked="0" layoutInCell="1" allowOverlap="1">
            <wp:simplePos x="0" y="0"/>
            <wp:positionH relativeFrom="column">
              <wp:posOffset>41910</wp:posOffset>
            </wp:positionH>
            <wp:positionV relativeFrom="paragraph">
              <wp:posOffset>53975</wp:posOffset>
            </wp:positionV>
            <wp:extent cx="2686050" cy="153479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20" t="20561" r="3002" b="4545"/>
                    <a:stretch/>
                  </pic:blipFill>
                  <pic:spPr bwMode="auto">
                    <a:xfrm>
                      <a:off x="0" y="0"/>
                      <a:ext cx="2686050" cy="15347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642861">
        <w:rPr>
          <w:rFonts w:ascii="Times New Roman" w:hAnsi="Times New Roman"/>
          <w:color w:val="000000" w:themeColor="text1"/>
          <w:sz w:val="24"/>
          <w:szCs w:val="24"/>
        </w:rPr>
        <w:t>Ksilozes iznākums no lignocelulozes ir nedaudz vairāk atkarīgs no katalizatora koncentrācijas un</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palilienot to augstāk uzradītajā intervalā, ksilozes iznākums no lignocelulozes pali</w:t>
      </w:r>
      <w:r>
        <w:rPr>
          <w:rFonts w:ascii="Times New Roman" w:hAnsi="Times New Roman"/>
          <w:color w:val="000000" w:themeColor="text1"/>
          <w:sz w:val="24"/>
          <w:szCs w:val="24"/>
        </w:rPr>
        <w:t>elinājā</w:t>
      </w:r>
      <w:r w:rsidRPr="00642861">
        <w:rPr>
          <w:rFonts w:ascii="Times New Roman" w:hAnsi="Times New Roman"/>
          <w:color w:val="000000" w:themeColor="text1"/>
          <w:sz w:val="24"/>
          <w:szCs w:val="24"/>
        </w:rPr>
        <w:t xml:space="preserve">s no 5,96% līdz 7,84%, reķinot no a.s. lignocelulozes (2.att.). Ja ksilozes iznākumu </w:t>
      </w:r>
      <w:r>
        <w:rPr>
          <w:rFonts w:ascii="Times New Roman" w:hAnsi="Times New Roman"/>
          <w:color w:val="000000" w:themeColor="text1"/>
          <w:sz w:val="24"/>
          <w:szCs w:val="24"/>
        </w:rPr>
        <w:t>aprēķināt</w:t>
      </w:r>
      <w:r w:rsidRPr="00642861">
        <w:rPr>
          <w:rFonts w:ascii="Times New Roman" w:hAnsi="Times New Roman"/>
          <w:color w:val="000000" w:themeColor="text1"/>
          <w:sz w:val="24"/>
          <w:szCs w:val="24"/>
        </w:rPr>
        <w:t xml:space="preserve"> no a.s.r.s. (3.att.), tad tas pali</w:t>
      </w:r>
      <w:r>
        <w:rPr>
          <w:rFonts w:ascii="Times New Roman" w:hAnsi="Times New Roman"/>
          <w:color w:val="000000" w:themeColor="text1"/>
          <w:sz w:val="24"/>
          <w:szCs w:val="24"/>
        </w:rPr>
        <w:t>elinājā</w:t>
      </w:r>
      <w:r w:rsidRPr="00642861">
        <w:rPr>
          <w:rFonts w:ascii="Times New Roman" w:hAnsi="Times New Roman"/>
          <w:color w:val="000000" w:themeColor="text1"/>
          <w:sz w:val="24"/>
          <w:szCs w:val="24"/>
        </w:rPr>
        <w:t>s no</w:t>
      </w:r>
      <w:r>
        <w:rPr>
          <w:rFonts w:ascii="Times New Roman" w:hAnsi="Times New Roman"/>
          <w:color w:val="000000" w:themeColor="text1"/>
          <w:sz w:val="24"/>
          <w:szCs w:val="24"/>
        </w:rPr>
        <w:t xml:space="preserve"> 5,39% līdz 6,88%, rēķ</w:t>
      </w:r>
      <w:r w:rsidRPr="00642861">
        <w:rPr>
          <w:rFonts w:ascii="Times New Roman" w:hAnsi="Times New Roman"/>
          <w:color w:val="000000" w:themeColor="text1"/>
          <w:sz w:val="24"/>
          <w:szCs w:val="24"/>
        </w:rPr>
        <w:t>inot no a.s.r.s. Interesanti ir tas</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ka pali</w:t>
      </w:r>
      <w:r>
        <w:rPr>
          <w:rFonts w:ascii="Times New Roman" w:hAnsi="Times New Roman"/>
          <w:color w:val="000000" w:themeColor="text1"/>
          <w:sz w:val="24"/>
          <w:szCs w:val="24"/>
        </w:rPr>
        <w:t>e</w:t>
      </w:r>
      <w:r w:rsidRPr="00642861">
        <w:rPr>
          <w:rFonts w:ascii="Times New Roman" w:hAnsi="Times New Roman"/>
          <w:color w:val="000000" w:themeColor="text1"/>
          <w:sz w:val="24"/>
          <w:szCs w:val="24"/>
        </w:rPr>
        <w:t xml:space="preserve">linot katalizatora koncentrāciju līdz 20%, abi divi minētie ksilozes iznākumi </w:t>
      </w:r>
      <w:r>
        <w:rPr>
          <w:rFonts w:ascii="Times New Roman" w:hAnsi="Times New Roman"/>
          <w:color w:val="000000" w:themeColor="text1"/>
          <w:sz w:val="24"/>
          <w:szCs w:val="24"/>
        </w:rPr>
        <w:lastRenderedPageBreak/>
        <w:t>samazinājā</w:t>
      </w:r>
      <w:r w:rsidRPr="00642861">
        <w:rPr>
          <w:rFonts w:ascii="Times New Roman" w:hAnsi="Times New Roman"/>
          <w:color w:val="000000" w:themeColor="text1"/>
          <w:sz w:val="24"/>
          <w:szCs w:val="24"/>
        </w:rPr>
        <w:t>s</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w:t>
      </w:r>
      <w:r w:rsidRPr="007E7EB7">
        <w:rPr>
          <w:rFonts w:ascii="Times New Roman" w:hAnsi="Times New Roman"/>
          <w:color w:val="000000" w:themeColor="text1"/>
          <w:sz w:val="24"/>
          <w:szCs w:val="24"/>
        </w:rPr>
        <w:t>attiecigi</w:t>
      </w:r>
      <w:r w:rsidRPr="00642861">
        <w:rPr>
          <w:rFonts w:ascii="Times New Roman" w:hAnsi="Times New Roman"/>
          <w:color w:val="000000" w:themeColor="text1"/>
          <w:sz w:val="24"/>
          <w:szCs w:val="24"/>
        </w:rPr>
        <w:t xml:space="preserve"> līdz  </w:t>
      </w:r>
      <w:r>
        <w:rPr>
          <w:rFonts w:ascii="Times New Roman" w:hAnsi="Times New Roman"/>
          <w:color w:val="000000" w:themeColor="text1"/>
          <w:sz w:val="24"/>
          <w:szCs w:val="24"/>
        </w:rPr>
        <w:t>6,96% un līdz  6,15%, t</w:t>
      </w:r>
      <w:r w:rsidRPr="00642861">
        <w:rPr>
          <w:rFonts w:ascii="Times New Roman" w:hAnsi="Times New Roman"/>
          <w:color w:val="000000" w:themeColor="text1"/>
          <w:sz w:val="24"/>
          <w:szCs w:val="24"/>
        </w:rPr>
        <w:t>as pierāda</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ka </w:t>
      </w:r>
      <w:r>
        <w:rPr>
          <w:rFonts w:ascii="Times New Roman" w:hAnsi="Times New Roman"/>
          <w:color w:val="000000" w:themeColor="text1"/>
          <w:sz w:val="24"/>
          <w:szCs w:val="24"/>
        </w:rPr>
        <w:t xml:space="preserve">alumīnija sūlfāta, kā katalizatora, koncentrācija 16% </w:t>
      </w:r>
      <w:r w:rsidRPr="00642861">
        <w:rPr>
          <w:rFonts w:ascii="Times New Roman" w:hAnsi="Times New Roman"/>
          <w:color w:val="000000" w:themeColor="text1"/>
          <w:sz w:val="24"/>
          <w:szCs w:val="24"/>
        </w:rPr>
        <w:t>ir optimāla ne tikai furfurola iegūšanas procesam, bet arī ksilozes iegūšanai. To var redzēt arī 4.attelā, kur paradīta ksilozes pārveidošan</w:t>
      </w:r>
      <w:r>
        <w:rPr>
          <w:rFonts w:ascii="Times New Roman" w:hAnsi="Times New Roman"/>
          <w:color w:val="000000" w:themeColor="text1"/>
          <w:sz w:val="24"/>
          <w:szCs w:val="24"/>
        </w:rPr>
        <w:t>ās</w:t>
      </w:r>
      <w:r w:rsidRPr="00642861">
        <w:rPr>
          <w:rFonts w:ascii="Times New Roman" w:hAnsi="Times New Roman"/>
          <w:color w:val="000000" w:themeColor="text1"/>
          <w:sz w:val="24"/>
          <w:szCs w:val="24"/>
        </w:rPr>
        <w:t xml:space="preserve"> furfurolā</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atkarīb</w:t>
      </w:r>
      <w:r>
        <w:rPr>
          <w:rFonts w:ascii="Times New Roman" w:hAnsi="Times New Roman"/>
          <w:color w:val="000000" w:themeColor="text1"/>
          <w:sz w:val="24"/>
          <w:szCs w:val="24"/>
        </w:rPr>
        <w:t>ā</w:t>
      </w:r>
      <w:r w:rsidRPr="00642861">
        <w:rPr>
          <w:rFonts w:ascii="Times New Roman" w:hAnsi="Times New Roman"/>
          <w:color w:val="000000" w:themeColor="text1"/>
          <w:sz w:val="24"/>
          <w:szCs w:val="24"/>
        </w:rPr>
        <w:t xml:space="preserve"> no a</w:t>
      </w:r>
      <w:r>
        <w:rPr>
          <w:rFonts w:ascii="Times New Roman" w:hAnsi="Times New Roman"/>
          <w:color w:val="000000" w:themeColor="text1"/>
          <w:sz w:val="24"/>
          <w:szCs w:val="24"/>
        </w:rPr>
        <w:t>lumī</w:t>
      </w:r>
      <w:r w:rsidRPr="00642861">
        <w:rPr>
          <w:rFonts w:ascii="Times New Roman" w:hAnsi="Times New Roman"/>
          <w:color w:val="000000" w:themeColor="text1"/>
          <w:sz w:val="24"/>
          <w:szCs w:val="24"/>
        </w:rPr>
        <w:t xml:space="preserve">nija sulfāta koncentrācijas. </w:t>
      </w:r>
    </w:p>
    <w:p w:rsidR="004E2687" w:rsidRDefault="004E2687" w:rsidP="004E2687">
      <w:pPr>
        <w:spacing w:before="2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Ir interesanti, ka kopējais ksilozes iznākums (5.att.) sasniedz 15,48% no a.s.r.s., kas ir 75,69% no teorētiski iespējamā ksilozes iznākuma. </w:t>
      </w:r>
    </w:p>
    <w:p w:rsidR="004E2687" w:rsidRDefault="004E2687" w:rsidP="004E2687">
      <w:pPr>
        <w:spacing w:before="240"/>
        <w:jc w:val="both"/>
        <w:rPr>
          <w:rFonts w:ascii="Times New Roman" w:hAnsi="Times New Roman"/>
          <w:color w:val="000000" w:themeColor="text1"/>
          <w:sz w:val="24"/>
          <w:szCs w:val="24"/>
        </w:rPr>
      </w:pPr>
      <w:r w:rsidRPr="00642861">
        <w:rPr>
          <w:rFonts w:ascii="Times New Roman" w:hAnsi="Times New Roman"/>
          <w:color w:val="000000" w:themeColor="text1"/>
          <w:sz w:val="24"/>
          <w:szCs w:val="24"/>
        </w:rPr>
        <w:t>Izanalizējot iegūtos rezultātus, galvenais secinājums būtu</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ka izmantojot aluminija sulfātu</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k</w:t>
      </w:r>
      <w:r>
        <w:rPr>
          <w:rFonts w:ascii="Times New Roman" w:hAnsi="Times New Roman"/>
          <w:color w:val="000000" w:themeColor="text1"/>
          <w:sz w:val="24"/>
          <w:szCs w:val="24"/>
        </w:rPr>
        <w:t>ā</w:t>
      </w:r>
      <w:r w:rsidRPr="00642861">
        <w:rPr>
          <w:rFonts w:ascii="Times New Roman" w:hAnsi="Times New Roman"/>
          <w:color w:val="000000" w:themeColor="text1"/>
          <w:sz w:val="24"/>
          <w:szCs w:val="24"/>
        </w:rPr>
        <w:t xml:space="preserve"> katalizātoru</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furfurola iegūšanas procesam, var ne tikai uzlabot furfurola ražošanas ekolo</w:t>
      </w:r>
      <w:r>
        <w:rPr>
          <w:rFonts w:ascii="Times New Roman" w:hAnsi="Times New Roman"/>
          <w:color w:val="000000" w:themeColor="text1"/>
          <w:sz w:val="24"/>
          <w:szCs w:val="24"/>
        </w:rPr>
        <w:t>ģ</w:t>
      </w:r>
      <w:r w:rsidRPr="00642861">
        <w:rPr>
          <w:rFonts w:ascii="Times New Roman" w:hAnsi="Times New Roman"/>
          <w:color w:val="000000" w:themeColor="text1"/>
          <w:sz w:val="24"/>
          <w:szCs w:val="24"/>
        </w:rPr>
        <w:t>iju, bet, laikam, iegūt arī labas kvalitātes</w:t>
      </w:r>
      <w:r>
        <w:rPr>
          <w:rFonts w:ascii="Times New Roman" w:hAnsi="Times New Roman"/>
          <w:color w:val="000000" w:themeColor="text1"/>
          <w:sz w:val="24"/>
          <w:szCs w:val="24"/>
        </w:rPr>
        <w:t>,</w:t>
      </w:r>
      <w:r w:rsidRPr="00642861">
        <w:rPr>
          <w:rFonts w:ascii="Times New Roman" w:hAnsi="Times New Roman"/>
          <w:color w:val="000000" w:themeColor="text1"/>
          <w:sz w:val="24"/>
          <w:szCs w:val="24"/>
        </w:rPr>
        <w:t xml:space="preserve"> un ar lielu iznākumu lignocelulozi. T</w:t>
      </w:r>
      <w:r>
        <w:rPr>
          <w:rFonts w:ascii="Times New Roman" w:hAnsi="Times New Roman"/>
          <w:color w:val="000000" w:themeColor="text1"/>
          <w:sz w:val="24"/>
          <w:szCs w:val="24"/>
        </w:rPr>
        <w:t>o mēs, var</w:t>
      </w:r>
      <w:r w:rsidRPr="00642861">
        <w:rPr>
          <w:rFonts w:ascii="Times New Roman" w:hAnsi="Times New Roman"/>
          <w:color w:val="000000" w:themeColor="text1"/>
          <w:sz w:val="24"/>
          <w:szCs w:val="24"/>
        </w:rPr>
        <w:t>būt, varēsim redzēt un pierādīt tālākos pē</w:t>
      </w:r>
      <w:r>
        <w:rPr>
          <w:rFonts w:ascii="Times New Roman" w:hAnsi="Times New Roman"/>
          <w:color w:val="000000" w:themeColor="text1"/>
          <w:sz w:val="24"/>
          <w:szCs w:val="24"/>
        </w:rPr>
        <w:t>tijumos šī</w:t>
      </w:r>
      <w:r w:rsidRPr="00642861">
        <w:rPr>
          <w:rFonts w:ascii="Times New Roman" w:hAnsi="Times New Roman"/>
          <w:color w:val="000000" w:themeColor="text1"/>
          <w:sz w:val="24"/>
          <w:szCs w:val="24"/>
        </w:rPr>
        <w:t xml:space="preserve"> projekta ietvaros.</w:t>
      </w:r>
    </w:p>
    <w:p w:rsidR="004E2687" w:rsidRDefault="004E2687" w:rsidP="00696D4E">
      <w:pPr>
        <w:jc w:val="both"/>
        <w:rPr>
          <w:rFonts w:ascii="Times New Roman" w:hAnsi="Times New Roman"/>
          <w:b/>
          <w:sz w:val="24"/>
          <w:szCs w:val="24"/>
        </w:rPr>
      </w:pPr>
    </w:p>
    <w:p w:rsidR="00B55221" w:rsidRPr="00416CC8" w:rsidRDefault="00B55221" w:rsidP="00B55221">
      <w:pPr>
        <w:pStyle w:val="c3"/>
        <w:shd w:val="clear" w:color="auto" w:fill="FFFFFF"/>
        <w:rPr>
          <w:b/>
          <w:color w:val="333333"/>
          <w:u w:val="single"/>
          <w:lang w:val="lv-LV"/>
        </w:rPr>
      </w:pPr>
      <w:r w:rsidRPr="00416CC8">
        <w:rPr>
          <w:rStyle w:val="c2"/>
          <w:b/>
          <w:color w:val="333333"/>
          <w:lang w:val="lv-LV"/>
        </w:rPr>
        <w:t>1.2.</w:t>
      </w:r>
      <w:r w:rsidRPr="00416CC8">
        <w:rPr>
          <w:b/>
          <w:color w:val="333333"/>
          <w:lang w:val="lv-LV"/>
        </w:rPr>
        <w:t>Hemicelulozes C5-cukuru pielietojums lipīdu mikrobioloģiskai iegūšanai</w:t>
      </w:r>
      <w:r w:rsidRPr="00416CC8">
        <w:rPr>
          <w:rStyle w:val="apple-converted-space"/>
          <w:b/>
          <w:color w:val="333333"/>
          <w:lang w:val="lv-LV"/>
        </w:rPr>
        <w:t> </w:t>
      </w:r>
    </w:p>
    <w:p w:rsidR="00B55221" w:rsidRPr="00D05920" w:rsidRDefault="00B55221" w:rsidP="00D05920">
      <w:pPr>
        <w:spacing w:line="360" w:lineRule="auto"/>
        <w:ind w:firstLine="708"/>
        <w:jc w:val="both"/>
        <w:rPr>
          <w:rFonts w:ascii="Times New Roman" w:hAnsi="Times New Roman"/>
          <w:sz w:val="24"/>
          <w:szCs w:val="24"/>
        </w:rPr>
      </w:pPr>
      <w:r w:rsidRPr="00DF4E22">
        <w:rPr>
          <w:rStyle w:val="hps"/>
          <w:rFonts w:ascii="Times New Roman" w:hAnsi="Times New Roman"/>
          <w:sz w:val="24"/>
          <w:szCs w:val="24"/>
        </w:rPr>
        <w:t xml:space="preserve">Darba gaitā tika </w:t>
      </w:r>
      <w:r w:rsidRPr="00DF4E22">
        <w:rPr>
          <w:rStyle w:val="shorttext"/>
          <w:rFonts w:ascii="Times New Roman" w:hAnsi="Times New Roman"/>
          <w:sz w:val="24"/>
          <w:szCs w:val="24"/>
        </w:rPr>
        <w:t>turpināti pētījumi</w:t>
      </w:r>
      <w:r w:rsidR="00DF4E22">
        <w:rPr>
          <w:rFonts w:ascii="Times New Roman" w:hAnsi="Times New Roman"/>
          <w:sz w:val="24"/>
          <w:szCs w:val="24"/>
        </w:rPr>
        <w:t xml:space="preserve"> ar lipīdsintezē</w:t>
      </w:r>
      <w:r w:rsidRPr="00DF4E22">
        <w:rPr>
          <w:rFonts w:ascii="Times New Roman" w:hAnsi="Times New Roman"/>
          <w:sz w:val="24"/>
          <w:szCs w:val="24"/>
        </w:rPr>
        <w:t>jošo raugu celmiem no ģ</w:t>
      </w:r>
      <w:r w:rsidR="00DF4E22">
        <w:rPr>
          <w:rFonts w:ascii="Times New Roman" w:hAnsi="Times New Roman"/>
          <w:sz w:val="24"/>
          <w:szCs w:val="24"/>
        </w:rPr>
        <w:t>intīm</w:t>
      </w:r>
      <w:r w:rsidRPr="00DF4E22">
        <w:rPr>
          <w:rFonts w:ascii="Times New Roman" w:hAnsi="Times New Roman"/>
          <w:i/>
          <w:sz w:val="24"/>
          <w:szCs w:val="24"/>
        </w:rPr>
        <w:t xml:space="preserve"> Naganisha</w:t>
      </w:r>
      <w:r w:rsidRPr="00DF4E22">
        <w:rPr>
          <w:rFonts w:ascii="Times New Roman" w:hAnsi="Times New Roman"/>
          <w:sz w:val="24"/>
          <w:szCs w:val="24"/>
        </w:rPr>
        <w:t xml:space="preserve"> un </w:t>
      </w:r>
      <w:bookmarkStart w:id="0" w:name="OLE_LINK1"/>
      <w:bookmarkStart w:id="1" w:name="OLE_LINK2"/>
      <w:r w:rsidRPr="00DF4E22">
        <w:rPr>
          <w:rFonts w:ascii="Times New Roman" w:hAnsi="Times New Roman"/>
          <w:i/>
          <w:sz w:val="24"/>
          <w:szCs w:val="24"/>
        </w:rPr>
        <w:t>Solicoccozyma</w:t>
      </w:r>
      <w:bookmarkEnd w:id="0"/>
      <w:bookmarkEnd w:id="1"/>
      <w:r w:rsidRPr="00DF4E22">
        <w:rPr>
          <w:rFonts w:ascii="Times New Roman" w:hAnsi="Times New Roman"/>
          <w:sz w:val="24"/>
          <w:szCs w:val="24"/>
        </w:rPr>
        <w:t>. Raugu biomasa tika audzēta uz YPG  un sintētiskā GMY barotnēm pie 25</w:t>
      </w:r>
      <w:r w:rsidRPr="00DF4E22">
        <w:rPr>
          <w:rFonts w:ascii="Times New Roman" w:hAnsi="Times New Roman"/>
          <w:sz w:val="24"/>
          <w:szCs w:val="24"/>
          <w:vertAlign w:val="superscript"/>
        </w:rPr>
        <w:t>O</w:t>
      </w:r>
      <w:r w:rsidRPr="00DF4E22">
        <w:rPr>
          <w:rFonts w:ascii="Times New Roman" w:hAnsi="Times New Roman"/>
          <w:sz w:val="24"/>
          <w:szCs w:val="24"/>
        </w:rPr>
        <w:t xml:space="preserve">C. Lai noskaidrotu iemeslu psihrofilo raugu pastiprinātajai izturībai pret dehidratāciju, kas, iespējams, ir saistīta ar to spēju augt </w:t>
      </w:r>
      <w:r w:rsidR="00DF4E22">
        <w:rPr>
          <w:rFonts w:ascii="Times New Roman" w:hAnsi="Times New Roman"/>
          <w:sz w:val="24"/>
          <w:szCs w:val="24"/>
        </w:rPr>
        <w:t>pie</w:t>
      </w:r>
      <w:r w:rsidRPr="00DF4E22">
        <w:rPr>
          <w:rFonts w:ascii="Times New Roman" w:hAnsi="Times New Roman"/>
          <w:sz w:val="24"/>
          <w:szCs w:val="24"/>
        </w:rPr>
        <w:t xml:space="preserve"> zemas</w:t>
      </w:r>
      <w:r w:rsidR="00DF4E22">
        <w:rPr>
          <w:rFonts w:ascii="Times New Roman" w:hAnsi="Times New Roman"/>
          <w:sz w:val="24"/>
          <w:szCs w:val="24"/>
        </w:rPr>
        <w:t xml:space="preserve"> temperatūras, kā kontrole tika</w:t>
      </w:r>
      <w:r w:rsidRPr="00DF4E22">
        <w:rPr>
          <w:rFonts w:ascii="Times New Roman" w:hAnsi="Times New Roman"/>
          <w:sz w:val="24"/>
          <w:szCs w:val="24"/>
        </w:rPr>
        <w:t xml:space="preserve"> izmantots lipīdu </w:t>
      </w:r>
      <w:r w:rsidR="00DF4E22">
        <w:rPr>
          <w:rFonts w:ascii="Times New Roman" w:hAnsi="Times New Roman"/>
          <w:sz w:val="24"/>
          <w:szCs w:val="24"/>
        </w:rPr>
        <w:t>sintezējošs rauga celms no ģints</w:t>
      </w:r>
      <w:r w:rsidRPr="00DF4E22">
        <w:rPr>
          <w:rFonts w:ascii="Times New Roman" w:hAnsi="Times New Roman"/>
          <w:sz w:val="24"/>
          <w:szCs w:val="24"/>
        </w:rPr>
        <w:t xml:space="preserve"> </w:t>
      </w:r>
      <w:r w:rsidRPr="00DF4E22">
        <w:rPr>
          <w:rFonts w:ascii="Times New Roman" w:hAnsi="Times New Roman"/>
          <w:i/>
          <w:sz w:val="24"/>
          <w:szCs w:val="24"/>
        </w:rPr>
        <w:t>Naganisha</w:t>
      </w:r>
      <w:r w:rsidRPr="00DF4E22">
        <w:rPr>
          <w:rFonts w:ascii="Times New Roman" w:hAnsi="Times New Roman"/>
          <w:sz w:val="24"/>
          <w:szCs w:val="24"/>
        </w:rPr>
        <w:t>, kura optimālā augšanas temperatūra ir 30°C. Audzēšanas laikā n</w:t>
      </w:r>
      <w:r w:rsidR="00DF4E22">
        <w:rPr>
          <w:rFonts w:ascii="Times New Roman" w:hAnsi="Times New Roman"/>
          <w:sz w:val="24"/>
          <w:szCs w:val="24"/>
        </w:rPr>
        <w:t>oteica rauga biomasas pieaugumu un</w:t>
      </w:r>
      <w:r w:rsidRPr="00DF4E22">
        <w:rPr>
          <w:rFonts w:ascii="Times New Roman" w:hAnsi="Times New Roman"/>
          <w:sz w:val="24"/>
          <w:szCs w:val="24"/>
        </w:rPr>
        <w:t xml:space="preserve"> cukuru patēriņu dinamikā. Rauga biomasa no stacionāra</w:t>
      </w:r>
      <w:r w:rsidR="00DF4E22">
        <w:rPr>
          <w:rFonts w:ascii="Times New Roman" w:hAnsi="Times New Roman"/>
          <w:sz w:val="24"/>
          <w:szCs w:val="24"/>
        </w:rPr>
        <w:t>s</w:t>
      </w:r>
      <w:r w:rsidRPr="00DF4E22">
        <w:rPr>
          <w:rFonts w:ascii="Times New Roman" w:hAnsi="Times New Roman"/>
          <w:sz w:val="24"/>
          <w:szCs w:val="24"/>
        </w:rPr>
        <w:t xml:space="preserve"> augšanas fāzes tika dehidrēta 15 stundas. Tika noteikta izdzīvotība un raugu caurlaidība pēc žāvēšanas un pēc tam </w:t>
      </w:r>
      <w:r w:rsidR="00DF4E22">
        <w:rPr>
          <w:rFonts w:ascii="Times New Roman" w:hAnsi="Times New Roman"/>
          <w:sz w:val="24"/>
          <w:szCs w:val="24"/>
        </w:rPr>
        <w:t>veikta ātrā un lēnā</w:t>
      </w:r>
      <w:r w:rsidRPr="00DF4E22">
        <w:rPr>
          <w:rFonts w:ascii="Times New Roman" w:hAnsi="Times New Roman"/>
          <w:sz w:val="24"/>
          <w:szCs w:val="24"/>
        </w:rPr>
        <w:t xml:space="preserve"> rehidratācija. Tika veikta lipīdu ekstrakcija no natīvām un sausām raugu šūnām un taukskābju koncentrācija tajās tika noteikta ar gāzu hromatogrāfijas metodi. Tika identificēta 5 no 6 iepriekšminēto rauga celmu spēja izmantot ksilītu kā oglekļa avotu. </w:t>
      </w:r>
    </w:p>
    <w:p w:rsidR="00B55221" w:rsidRPr="00416CC8" w:rsidRDefault="00B55221" w:rsidP="00416CC8">
      <w:pPr>
        <w:pStyle w:val="c3"/>
        <w:shd w:val="clear" w:color="auto" w:fill="FFFFFF"/>
        <w:rPr>
          <w:b/>
          <w:color w:val="333333"/>
          <w:lang w:val="lv-LV"/>
        </w:rPr>
      </w:pPr>
      <w:r w:rsidRPr="00D05920">
        <w:rPr>
          <w:rStyle w:val="c2"/>
          <w:b/>
          <w:color w:val="333333"/>
          <w:lang w:val="lv-LV"/>
        </w:rPr>
        <w:t>1.3.</w:t>
      </w:r>
      <w:r w:rsidRPr="00416CC8">
        <w:rPr>
          <w:b/>
          <w:color w:val="333333"/>
          <w:lang w:val="lv-LV"/>
        </w:rPr>
        <w:t>Hemicelulozes C5-cukuru pielietojums bioetanola iegūšanā ar ģenētiski konstruētu raugu celmu(-iem)</w:t>
      </w:r>
    </w:p>
    <w:p w:rsidR="00BE63EB" w:rsidRPr="004E2687" w:rsidRDefault="00B55221" w:rsidP="004E2687">
      <w:pPr>
        <w:spacing w:line="360" w:lineRule="auto"/>
        <w:ind w:right="-181" w:firstLine="720"/>
        <w:jc w:val="both"/>
        <w:rPr>
          <w:rFonts w:ascii="Times New Roman" w:hAnsi="Times New Roman"/>
          <w:sz w:val="24"/>
          <w:szCs w:val="24"/>
        </w:rPr>
      </w:pPr>
      <w:r w:rsidRPr="00416CC8">
        <w:rPr>
          <w:rFonts w:ascii="Times New Roman" w:hAnsi="Times New Roman"/>
          <w:sz w:val="24"/>
          <w:szCs w:val="24"/>
        </w:rPr>
        <w:t>Tika veikti atkārtoti eksperiment</w:t>
      </w:r>
      <w:r w:rsidR="0034228F">
        <w:rPr>
          <w:rFonts w:ascii="Times New Roman" w:hAnsi="Times New Roman"/>
          <w:sz w:val="24"/>
          <w:szCs w:val="24"/>
        </w:rPr>
        <w:t>i ar diviem ģenētiski modificētiem rauga</w:t>
      </w:r>
      <w:r w:rsidRPr="00416CC8">
        <w:rPr>
          <w:rFonts w:ascii="Times New Roman" w:hAnsi="Times New Roman"/>
          <w:sz w:val="24"/>
          <w:szCs w:val="24"/>
        </w:rPr>
        <w:t xml:space="preserve"> </w:t>
      </w:r>
      <w:r w:rsidRPr="00416CC8">
        <w:rPr>
          <w:rFonts w:ascii="Times New Roman" w:hAnsi="Times New Roman"/>
          <w:i/>
          <w:sz w:val="24"/>
          <w:szCs w:val="24"/>
        </w:rPr>
        <w:t xml:space="preserve">Hansenula </w:t>
      </w:r>
      <w:r w:rsidR="0034228F">
        <w:rPr>
          <w:rFonts w:ascii="Times New Roman" w:hAnsi="Times New Roman"/>
          <w:sz w:val="24"/>
          <w:szCs w:val="24"/>
        </w:rPr>
        <w:t>polimorfiem</w:t>
      </w:r>
      <w:r w:rsidRPr="00416CC8">
        <w:rPr>
          <w:rFonts w:ascii="Times New Roman" w:hAnsi="Times New Roman"/>
          <w:sz w:val="24"/>
          <w:szCs w:val="24"/>
        </w:rPr>
        <w:t xml:space="preserve"> celmiem, ka</w:t>
      </w:r>
      <w:r w:rsidR="0034228F">
        <w:rPr>
          <w:rFonts w:ascii="Times New Roman" w:hAnsi="Times New Roman"/>
          <w:sz w:val="24"/>
          <w:szCs w:val="24"/>
        </w:rPr>
        <w:t>s spēj augt uz ksilozes saturošas barotnes</w:t>
      </w:r>
      <w:r w:rsidRPr="00416CC8">
        <w:rPr>
          <w:rFonts w:ascii="Times New Roman" w:hAnsi="Times New Roman"/>
          <w:sz w:val="24"/>
          <w:szCs w:val="24"/>
        </w:rPr>
        <w:t>, kā arī fermentējot C</w:t>
      </w:r>
      <w:r w:rsidRPr="0034228F">
        <w:rPr>
          <w:rFonts w:ascii="Times New Roman" w:hAnsi="Times New Roman"/>
          <w:sz w:val="24"/>
          <w:szCs w:val="24"/>
          <w:vertAlign w:val="subscript"/>
        </w:rPr>
        <w:t xml:space="preserve">5 </w:t>
      </w:r>
      <w:r w:rsidRPr="00416CC8">
        <w:rPr>
          <w:rFonts w:ascii="Times New Roman" w:hAnsi="Times New Roman"/>
          <w:sz w:val="24"/>
          <w:szCs w:val="24"/>
        </w:rPr>
        <w:lastRenderedPageBreak/>
        <w:t xml:space="preserve">ogļhidrātus ar etanola veidošanos. Rūgšanas aktivitāte </w:t>
      </w:r>
      <w:r w:rsidR="0034228F">
        <w:rPr>
          <w:rFonts w:ascii="Times New Roman" w:hAnsi="Times New Roman"/>
          <w:sz w:val="24"/>
          <w:szCs w:val="24"/>
        </w:rPr>
        <w:t>tika pārbaudīta celmus audzējot līdz 44 stundām uz sintētiskās</w:t>
      </w:r>
      <w:r w:rsidRPr="00416CC8">
        <w:rPr>
          <w:rFonts w:ascii="Times New Roman" w:hAnsi="Times New Roman"/>
          <w:sz w:val="24"/>
          <w:szCs w:val="24"/>
        </w:rPr>
        <w:t xml:space="preserve"> fermentatī</w:t>
      </w:r>
      <w:r w:rsidR="0034228F">
        <w:rPr>
          <w:rFonts w:ascii="Times New Roman" w:hAnsi="Times New Roman"/>
          <w:sz w:val="24"/>
          <w:szCs w:val="24"/>
        </w:rPr>
        <w:t>vās barotnes</w:t>
      </w:r>
      <w:r w:rsidR="00416CC8">
        <w:rPr>
          <w:rFonts w:ascii="Times New Roman" w:hAnsi="Times New Roman"/>
          <w:sz w:val="24"/>
          <w:szCs w:val="24"/>
        </w:rPr>
        <w:t xml:space="preserve"> ar paaugstinātu ksilozes</w:t>
      </w:r>
      <w:r w:rsidRPr="00416CC8">
        <w:rPr>
          <w:rFonts w:ascii="Times New Roman" w:hAnsi="Times New Roman"/>
          <w:sz w:val="24"/>
          <w:szCs w:val="24"/>
        </w:rPr>
        <w:t xml:space="preserve"> </w:t>
      </w:r>
      <w:r w:rsidR="0034228F">
        <w:rPr>
          <w:rFonts w:ascii="Times New Roman" w:hAnsi="Times New Roman"/>
          <w:sz w:val="24"/>
          <w:szCs w:val="24"/>
        </w:rPr>
        <w:t xml:space="preserve">saturu (50 g / l) samazināta </w:t>
      </w:r>
      <w:r w:rsidRPr="00416CC8">
        <w:rPr>
          <w:rFonts w:ascii="Times New Roman" w:hAnsi="Times New Roman"/>
          <w:sz w:val="24"/>
          <w:szCs w:val="24"/>
        </w:rPr>
        <w:t xml:space="preserve">skābekļa satura apstākļos. Ir pierādīts, ka maksimālā statistiski nozīmīgā spirta koncentrācija sastāda ~ 8 g </w:t>
      </w:r>
      <w:r w:rsidR="0034228F">
        <w:rPr>
          <w:rFonts w:ascii="Times New Roman" w:hAnsi="Times New Roman"/>
          <w:sz w:val="24"/>
          <w:szCs w:val="24"/>
        </w:rPr>
        <w:t>uz 1 g patērētā cukura daudzuma</w:t>
      </w:r>
      <w:r w:rsidRPr="00416CC8">
        <w:rPr>
          <w:rFonts w:ascii="Times New Roman" w:hAnsi="Times New Roman"/>
          <w:sz w:val="24"/>
          <w:szCs w:val="24"/>
        </w:rPr>
        <w:t>.</w:t>
      </w:r>
    </w:p>
    <w:p w:rsidR="00BE63EB" w:rsidRPr="00713E8E" w:rsidRDefault="00BE63EB" w:rsidP="00BE63EB">
      <w:pPr>
        <w:spacing w:before="100" w:beforeAutospacing="1" w:after="100" w:afterAutospacing="1"/>
        <w:rPr>
          <w:rFonts w:ascii="Times New Roman" w:hAnsi="Times New Roman"/>
          <w:b/>
          <w:sz w:val="24"/>
          <w:szCs w:val="24"/>
          <w:lang w:val="en-GB" w:eastAsia="en-GB"/>
        </w:rPr>
      </w:pPr>
      <w:r>
        <w:rPr>
          <w:rFonts w:ascii="Times New Roman" w:hAnsi="Times New Roman"/>
          <w:b/>
          <w:sz w:val="24"/>
          <w:szCs w:val="24"/>
          <w:lang w:val="en-GB" w:eastAsia="en-GB"/>
        </w:rPr>
        <w:t xml:space="preserve">2. </w:t>
      </w:r>
      <w:proofErr w:type="spellStart"/>
      <w:r>
        <w:rPr>
          <w:rFonts w:ascii="Times New Roman" w:hAnsi="Times New Roman"/>
          <w:b/>
          <w:sz w:val="24"/>
          <w:szCs w:val="24"/>
          <w:lang w:val="en-GB" w:eastAsia="en-GB"/>
        </w:rPr>
        <w:t>Aktivitāte</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Bioetanola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iegūšana</w:t>
      </w:r>
      <w:proofErr w:type="spellEnd"/>
      <w:r w:rsidRPr="00713E8E">
        <w:rPr>
          <w:rFonts w:ascii="Times New Roman" w:hAnsi="Times New Roman"/>
          <w:b/>
          <w:sz w:val="24"/>
          <w:szCs w:val="24"/>
          <w:lang w:val="en-GB" w:eastAsia="en-GB"/>
        </w:rPr>
        <w:t xml:space="preserve"> no </w:t>
      </w:r>
      <w:proofErr w:type="spellStart"/>
      <w:r w:rsidRPr="00713E8E">
        <w:rPr>
          <w:rFonts w:ascii="Times New Roman" w:hAnsi="Times New Roman"/>
          <w:b/>
          <w:sz w:val="24"/>
          <w:szCs w:val="24"/>
          <w:lang w:val="en-GB" w:eastAsia="en-GB"/>
        </w:rPr>
        <w:t>hemicelulozes</w:t>
      </w:r>
      <w:proofErr w:type="spellEnd"/>
      <w:r w:rsidRPr="00713E8E">
        <w:rPr>
          <w:rFonts w:ascii="Times New Roman" w:hAnsi="Times New Roman"/>
          <w:b/>
          <w:sz w:val="24"/>
          <w:szCs w:val="24"/>
          <w:lang w:val="en-GB" w:eastAsia="en-GB"/>
        </w:rPr>
        <w:t xml:space="preserve"> C6-cukuriem </w:t>
      </w:r>
      <w:proofErr w:type="gramStart"/>
      <w:r w:rsidRPr="00713E8E">
        <w:rPr>
          <w:rFonts w:ascii="Times New Roman" w:hAnsi="Times New Roman"/>
          <w:b/>
          <w:sz w:val="24"/>
          <w:szCs w:val="24"/>
          <w:lang w:val="en-GB" w:eastAsia="en-GB"/>
        </w:rPr>
        <w:t>un</w:t>
      </w:r>
      <w:proofErr w:type="gram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lignocelulozes</w:t>
      </w:r>
      <w:proofErr w:type="spellEnd"/>
      <w:r w:rsidRPr="00713E8E">
        <w:rPr>
          <w:rFonts w:ascii="Times New Roman" w:hAnsi="Times New Roman"/>
          <w:b/>
          <w:sz w:val="24"/>
          <w:szCs w:val="24"/>
          <w:lang w:val="en-GB" w:eastAsia="en-GB"/>
        </w:rPr>
        <w:t xml:space="preserve"> un </w:t>
      </w:r>
      <w:proofErr w:type="spellStart"/>
      <w:r w:rsidRPr="00713E8E">
        <w:rPr>
          <w:rFonts w:ascii="Times New Roman" w:hAnsi="Times New Roman"/>
          <w:b/>
          <w:sz w:val="24"/>
          <w:szCs w:val="24"/>
          <w:lang w:val="en-GB" w:eastAsia="en-GB"/>
        </w:rPr>
        <w:t>etanola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raugu</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atlikumu</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pielietojums</w:t>
      </w:r>
      <w:proofErr w:type="spellEnd"/>
    </w:p>
    <w:p w:rsidR="00BE63EB" w:rsidRPr="00713E8E" w:rsidRDefault="00BE63EB" w:rsidP="00BE63EB">
      <w:pPr>
        <w:spacing w:before="100" w:beforeAutospacing="1" w:after="100" w:afterAutospacing="1"/>
        <w:rPr>
          <w:rFonts w:ascii="Times New Roman" w:hAnsi="Times New Roman"/>
          <w:b/>
          <w:sz w:val="24"/>
          <w:szCs w:val="24"/>
          <w:lang w:val="en-GB" w:eastAsia="en-GB"/>
        </w:rPr>
      </w:pPr>
      <w:r w:rsidRPr="00713E8E">
        <w:rPr>
          <w:rFonts w:ascii="Times New Roman" w:hAnsi="Times New Roman"/>
          <w:b/>
          <w:sz w:val="24"/>
          <w:szCs w:val="24"/>
          <w:lang w:val="en-GB" w:eastAsia="en-GB"/>
        </w:rPr>
        <w:t xml:space="preserve">2.1. </w:t>
      </w:r>
      <w:proofErr w:type="spellStart"/>
      <w:r w:rsidRPr="00713E8E">
        <w:rPr>
          <w:rFonts w:ascii="Times New Roman" w:hAnsi="Times New Roman"/>
          <w:b/>
          <w:sz w:val="24"/>
          <w:szCs w:val="24"/>
          <w:lang w:val="en-GB" w:eastAsia="en-GB"/>
        </w:rPr>
        <w:t>Bioetanola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iegūšana</w:t>
      </w:r>
      <w:proofErr w:type="spellEnd"/>
      <w:r w:rsidRPr="00713E8E">
        <w:rPr>
          <w:rFonts w:ascii="Times New Roman" w:hAnsi="Times New Roman"/>
          <w:b/>
          <w:sz w:val="24"/>
          <w:szCs w:val="24"/>
          <w:lang w:val="en-GB" w:eastAsia="en-GB"/>
        </w:rPr>
        <w:t xml:space="preserve"> no </w:t>
      </w:r>
      <w:proofErr w:type="spellStart"/>
      <w:r w:rsidRPr="00713E8E">
        <w:rPr>
          <w:rFonts w:ascii="Times New Roman" w:hAnsi="Times New Roman"/>
          <w:b/>
          <w:sz w:val="24"/>
          <w:szCs w:val="24"/>
          <w:lang w:val="en-GB" w:eastAsia="en-GB"/>
        </w:rPr>
        <w:t>hemicelulozes</w:t>
      </w:r>
      <w:proofErr w:type="spellEnd"/>
      <w:r w:rsidRPr="00713E8E">
        <w:rPr>
          <w:rFonts w:ascii="Times New Roman" w:hAnsi="Times New Roman"/>
          <w:b/>
          <w:sz w:val="24"/>
          <w:szCs w:val="24"/>
          <w:lang w:val="en-GB" w:eastAsia="en-GB"/>
        </w:rPr>
        <w:t xml:space="preserve"> C6-cukuriem un </w:t>
      </w:r>
      <w:proofErr w:type="spellStart"/>
      <w:r w:rsidRPr="00713E8E">
        <w:rPr>
          <w:rFonts w:ascii="Times New Roman" w:hAnsi="Times New Roman"/>
          <w:b/>
          <w:sz w:val="24"/>
          <w:szCs w:val="24"/>
          <w:lang w:val="en-GB" w:eastAsia="en-GB"/>
        </w:rPr>
        <w:t>lignocelulozes</w:t>
      </w:r>
      <w:proofErr w:type="spellEnd"/>
    </w:p>
    <w:p w:rsidR="00BE63EB" w:rsidRDefault="00BE63EB" w:rsidP="00BE63EB">
      <w:pPr>
        <w:spacing w:line="360" w:lineRule="auto"/>
        <w:ind w:firstLine="720"/>
        <w:jc w:val="both"/>
        <w:rPr>
          <w:rFonts w:ascii="Times New Roman" w:hAnsi="Times New Roman"/>
          <w:sz w:val="24"/>
          <w:szCs w:val="24"/>
          <w:lang w:val="en-GB"/>
        </w:rPr>
      </w:pPr>
      <w:proofErr w:type="spellStart"/>
      <w:r>
        <w:rPr>
          <w:rFonts w:ascii="Times New Roman" w:hAnsi="Times New Roman"/>
          <w:sz w:val="24"/>
          <w:szCs w:val="24"/>
          <w:lang w:val="en-GB"/>
        </w:rPr>
        <w:t>Veikti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pētījumi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mērķi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noskaidrot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iespēju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paaugstināt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enzimātiskās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efektivitāti</w:t>
      </w:r>
      <w:proofErr w:type="spellEnd"/>
      <w:r>
        <w:rPr>
          <w:rFonts w:ascii="Times New Roman" w:hAnsi="Times New Roman"/>
          <w:sz w:val="24"/>
          <w:szCs w:val="24"/>
          <w:lang w:val="en-GB"/>
        </w:rPr>
        <w:t xml:space="preserve"> un </w:t>
      </w:r>
      <w:proofErr w:type="spellStart"/>
      <w:r>
        <w:rPr>
          <w:rFonts w:ascii="Times New Roman" w:hAnsi="Times New Roman"/>
          <w:sz w:val="24"/>
          <w:szCs w:val="24"/>
          <w:lang w:val="en-GB"/>
        </w:rPr>
        <w:t>glikozes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iznākumu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papildus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komerciālajiem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enzīmiem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pievienojot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lakkāzi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saturošos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kompleksus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Eksperimentos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izmantoti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vairāki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lakkāzi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saturoši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kompleksi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kas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iegūti</w:t>
      </w:r>
      <w:proofErr w:type="spellEnd"/>
      <w:r>
        <w:rPr>
          <w:rFonts w:ascii="Times New Roman" w:hAnsi="Times New Roman"/>
          <w:sz w:val="24"/>
          <w:szCs w:val="24"/>
          <w:lang w:val="en-GB"/>
        </w:rPr>
        <w:t xml:space="preserve"> no </w:t>
      </w:r>
      <w:proofErr w:type="spellStart"/>
      <w:r w:rsidRPr="00AC7325">
        <w:rPr>
          <w:rFonts w:ascii="Times New Roman" w:hAnsi="Times New Roman"/>
          <w:i/>
          <w:sz w:val="24"/>
          <w:szCs w:val="24"/>
          <w:lang w:val="en-GB"/>
        </w:rPr>
        <w:t>Lentinula</w:t>
      </w:r>
      <w:proofErr w:type="spellEnd"/>
      <w:r w:rsidRPr="00AC7325">
        <w:rPr>
          <w:rFonts w:ascii="Times New Roman" w:hAnsi="Times New Roman"/>
          <w:i/>
          <w:sz w:val="24"/>
          <w:szCs w:val="24"/>
          <w:lang w:val="en-GB"/>
        </w:rPr>
        <w:t xml:space="preserve"> </w:t>
      </w:r>
      <w:proofErr w:type="spellStart"/>
      <w:r w:rsidRPr="00AC7325">
        <w:rPr>
          <w:rFonts w:ascii="Times New Roman" w:hAnsi="Times New Roman"/>
          <w:i/>
          <w:sz w:val="24"/>
          <w:szCs w:val="24"/>
          <w:lang w:val="en-GB"/>
        </w:rPr>
        <w:t>edodes</w:t>
      </w:r>
      <w:proofErr w:type="spellEnd"/>
      <w:r>
        <w:rPr>
          <w:rFonts w:ascii="Times New Roman" w:hAnsi="Times New Roman"/>
          <w:sz w:val="24"/>
          <w:szCs w:val="24"/>
          <w:lang w:val="en-GB"/>
        </w:rPr>
        <w:t xml:space="preserve"> un </w:t>
      </w:r>
      <w:proofErr w:type="spellStart"/>
      <w:r w:rsidRPr="00AC7325">
        <w:rPr>
          <w:rFonts w:ascii="Times New Roman" w:hAnsi="Times New Roman"/>
          <w:i/>
          <w:sz w:val="24"/>
          <w:szCs w:val="24"/>
          <w:lang w:val="en-GB"/>
        </w:rPr>
        <w:t>Ganoderma</w:t>
      </w:r>
      <w:proofErr w:type="spellEnd"/>
      <w:r w:rsidRPr="00AC7325">
        <w:rPr>
          <w:rFonts w:ascii="Times New Roman" w:hAnsi="Times New Roman"/>
          <w:i/>
          <w:sz w:val="24"/>
          <w:szCs w:val="24"/>
          <w:lang w:val="en-GB"/>
        </w:rPr>
        <w:t xml:space="preserve"> </w:t>
      </w:r>
      <w:proofErr w:type="spellStart"/>
      <w:r w:rsidRPr="00AC7325">
        <w:rPr>
          <w:rFonts w:ascii="Times New Roman" w:hAnsi="Times New Roman"/>
          <w:i/>
          <w:sz w:val="24"/>
          <w:szCs w:val="24"/>
          <w:lang w:val="en-GB"/>
        </w:rPr>
        <w:t>lucidum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Maksimālā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lakkāzi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saturošā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kompleksa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aktivitāte</w:t>
      </w:r>
      <w:proofErr w:type="spellEnd"/>
      <w:r>
        <w:rPr>
          <w:rFonts w:ascii="Times New Roman" w:hAnsi="Times New Roman"/>
          <w:sz w:val="24"/>
          <w:szCs w:val="24"/>
          <w:lang w:val="en-GB"/>
        </w:rPr>
        <w:t xml:space="preserve"> 500 U/ml. </w:t>
      </w:r>
      <w:proofErr w:type="spellStart"/>
      <w:r>
        <w:rPr>
          <w:rFonts w:ascii="Times New Roman" w:hAnsi="Times New Roman"/>
          <w:sz w:val="24"/>
          <w:szCs w:val="24"/>
          <w:lang w:val="en-GB"/>
        </w:rPr>
        <w:t>Sēnes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tika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kultivētas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uz</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rapšu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lignocelulozes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pēc</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tās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enzimātiskās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komerciālajiem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enzīmiem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Enzimātiskā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pievienoto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lakkāzi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saturošo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kompleksu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tika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veikta</w:t>
      </w:r>
      <w:proofErr w:type="spellEnd"/>
      <w:r>
        <w:rPr>
          <w:rFonts w:ascii="Times New Roman" w:hAnsi="Times New Roman"/>
          <w:sz w:val="24"/>
          <w:szCs w:val="24"/>
          <w:lang w:val="en-GB"/>
        </w:rPr>
        <w:t xml:space="preserve"> 72 </w:t>
      </w:r>
      <w:proofErr w:type="spellStart"/>
      <w:r>
        <w:rPr>
          <w:rFonts w:ascii="Times New Roman" w:hAnsi="Times New Roman"/>
          <w:sz w:val="24"/>
          <w:szCs w:val="24"/>
          <w:lang w:val="en-GB"/>
        </w:rPr>
        <w:t>stundas</w:t>
      </w:r>
      <w:proofErr w:type="spellEnd"/>
      <w:r>
        <w:rPr>
          <w:rFonts w:ascii="Times New Roman" w:hAnsi="Times New Roman"/>
          <w:sz w:val="24"/>
          <w:szCs w:val="24"/>
          <w:lang w:val="en-GB"/>
        </w:rPr>
        <w:t xml:space="preserve">, pie </w:t>
      </w:r>
      <w:proofErr w:type="spellStart"/>
      <w:r>
        <w:rPr>
          <w:rFonts w:ascii="Times New Roman" w:hAnsi="Times New Roman"/>
          <w:sz w:val="24"/>
          <w:szCs w:val="24"/>
          <w:lang w:val="en-GB"/>
        </w:rPr>
        <w:t>temperatūra</w:t>
      </w:r>
      <w:proofErr w:type="spellEnd"/>
      <w:r>
        <w:rPr>
          <w:rFonts w:ascii="Times New Roman" w:hAnsi="Times New Roman"/>
          <w:sz w:val="24"/>
          <w:szCs w:val="24"/>
          <w:lang w:val="en-GB"/>
        </w:rPr>
        <w:t xml:space="preserve"> 50°C un </w:t>
      </w:r>
      <w:proofErr w:type="spellStart"/>
      <w:r>
        <w:rPr>
          <w:rFonts w:ascii="Times New Roman" w:hAnsi="Times New Roman"/>
          <w:sz w:val="24"/>
          <w:szCs w:val="24"/>
          <w:lang w:val="en-GB"/>
        </w:rPr>
        <w:t>izmantojot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buferi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w:t>
      </w:r>
      <w:proofErr w:type="spellEnd"/>
      <w:r>
        <w:rPr>
          <w:rFonts w:ascii="Times New Roman" w:hAnsi="Times New Roman"/>
          <w:sz w:val="24"/>
          <w:szCs w:val="24"/>
          <w:lang w:val="en-GB"/>
        </w:rPr>
        <w:t xml:space="preserve"> pH 5, </w:t>
      </w:r>
      <w:proofErr w:type="spellStart"/>
      <w:r>
        <w:rPr>
          <w:rFonts w:ascii="Times New Roman" w:hAnsi="Times New Roman"/>
          <w:sz w:val="24"/>
          <w:szCs w:val="24"/>
          <w:lang w:val="en-GB"/>
        </w:rPr>
        <w:t>izmantojot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atšķirīgus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rapšu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paraugus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kas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priekšapstrādāti</w:t>
      </w:r>
      <w:proofErr w:type="spellEnd"/>
      <w:r>
        <w:rPr>
          <w:rFonts w:ascii="Times New Roman" w:hAnsi="Times New Roman"/>
          <w:sz w:val="24"/>
          <w:szCs w:val="24"/>
          <w:lang w:val="en-GB"/>
        </w:rPr>
        <w:t xml:space="preserve"> LV KĶI. </w:t>
      </w:r>
      <w:proofErr w:type="spellStart"/>
      <w:r>
        <w:rPr>
          <w:rFonts w:ascii="Times New Roman" w:hAnsi="Times New Roman"/>
          <w:sz w:val="24"/>
          <w:szCs w:val="24"/>
          <w:lang w:val="en-GB"/>
        </w:rPr>
        <w:t>Kā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parādīja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iegūtie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rezultāti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lakkāzi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saturoša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kompleksa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pievienošana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ievērojami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nepaaugstināja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glikozes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iznākumu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pēc</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rapšu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w:t>
      </w:r>
    </w:p>
    <w:p w:rsidR="00E7746F" w:rsidRPr="00E7746F" w:rsidRDefault="00E7746F" w:rsidP="00E7746F">
      <w:pPr>
        <w:pStyle w:val="ListParagraph"/>
        <w:numPr>
          <w:ilvl w:val="1"/>
          <w:numId w:val="9"/>
        </w:numPr>
        <w:rPr>
          <w:rFonts w:ascii="Times New Roman" w:hAnsi="Times New Roman"/>
          <w:b/>
          <w:sz w:val="24"/>
          <w:szCs w:val="24"/>
        </w:rPr>
      </w:pPr>
      <w:r w:rsidRPr="00E7746F">
        <w:rPr>
          <w:rFonts w:ascii="Times New Roman" w:hAnsi="Times New Roman"/>
          <w:b/>
          <w:sz w:val="24"/>
          <w:szCs w:val="24"/>
        </w:rPr>
        <w:t>Etanola rauga atlikumu pielietojums</w:t>
      </w:r>
    </w:p>
    <w:p w:rsidR="00E7746F" w:rsidRPr="002B10F9" w:rsidRDefault="00E7746F" w:rsidP="00E7746F">
      <w:pPr>
        <w:pStyle w:val="NoSpacing"/>
        <w:spacing w:line="360" w:lineRule="auto"/>
        <w:ind w:firstLine="284"/>
        <w:jc w:val="both"/>
        <w:rPr>
          <w:rFonts w:ascii="Times New Roman" w:hAnsi="Times New Roman"/>
          <w:sz w:val="24"/>
          <w:szCs w:val="24"/>
        </w:rPr>
      </w:pPr>
      <w:r w:rsidRPr="00E7746F">
        <w:rPr>
          <w:rFonts w:ascii="Times New Roman" w:hAnsi="Times New Roman"/>
          <w:sz w:val="24"/>
          <w:szCs w:val="24"/>
        </w:rPr>
        <w:t xml:space="preserve">Aktivitātes </w:t>
      </w:r>
      <w:r w:rsidRPr="002B10F9">
        <w:rPr>
          <w:rFonts w:ascii="Times New Roman" w:hAnsi="Times New Roman"/>
          <w:b/>
          <w:sz w:val="24"/>
          <w:szCs w:val="24"/>
        </w:rPr>
        <w:t>„</w:t>
      </w:r>
      <w:r w:rsidRPr="002B10F9">
        <w:rPr>
          <w:rFonts w:ascii="Times New Roman" w:hAnsi="Times New Roman"/>
          <w:sz w:val="24"/>
          <w:szCs w:val="24"/>
        </w:rPr>
        <w:t>Etanola rauga atlikumu pielietojums</w:t>
      </w:r>
      <w:r w:rsidRPr="002B10F9">
        <w:rPr>
          <w:rFonts w:ascii="Times New Roman" w:hAnsi="Times New Roman"/>
          <w:b/>
          <w:sz w:val="24"/>
          <w:szCs w:val="24"/>
        </w:rPr>
        <w:t>”</w:t>
      </w:r>
      <w:r w:rsidRPr="002B10F9">
        <w:rPr>
          <w:rFonts w:ascii="Times New Roman" w:hAnsi="Times New Roman"/>
          <w:sz w:val="24"/>
          <w:szCs w:val="24"/>
        </w:rPr>
        <w:t xml:space="preserve"> īstenošanai veica eksperimentus par rauga </w:t>
      </w:r>
      <w:r w:rsidRPr="002B10F9">
        <w:rPr>
          <w:rFonts w:ascii="Times New Roman" w:hAnsi="Times New Roman"/>
          <w:i/>
          <w:iCs/>
          <w:sz w:val="24"/>
          <w:szCs w:val="24"/>
        </w:rPr>
        <w:t xml:space="preserve">Ogataea polymorpha </w:t>
      </w:r>
      <w:r w:rsidRPr="002B10F9">
        <w:rPr>
          <w:rFonts w:ascii="Times New Roman" w:hAnsi="Times New Roman"/>
          <w:sz w:val="24"/>
          <w:szCs w:val="24"/>
        </w:rPr>
        <w:t>rezistenci pret benzalkonija hlorīdu atkarībā no rauga kultūras fizioloģiskā stāvokļa.</w:t>
      </w:r>
    </w:p>
    <w:p w:rsidR="00E7746F" w:rsidRPr="002B10F9" w:rsidRDefault="00E7746F" w:rsidP="00E7746F">
      <w:pPr>
        <w:pStyle w:val="NoSpacing"/>
        <w:spacing w:line="360" w:lineRule="auto"/>
        <w:ind w:firstLine="284"/>
        <w:jc w:val="both"/>
        <w:rPr>
          <w:rFonts w:ascii="Times New Roman" w:hAnsi="Times New Roman"/>
          <w:sz w:val="24"/>
          <w:szCs w:val="24"/>
        </w:rPr>
      </w:pPr>
      <w:r w:rsidRPr="002B10F9">
        <w:rPr>
          <w:rFonts w:ascii="Times New Roman" w:hAnsi="Times New Roman"/>
          <w:sz w:val="24"/>
          <w:szCs w:val="24"/>
        </w:rPr>
        <w:t xml:space="preserve">Darba mērķis bija salīdzināt </w:t>
      </w:r>
      <w:r w:rsidRPr="002B10F9">
        <w:rPr>
          <w:rFonts w:ascii="Times New Roman" w:hAnsi="Times New Roman"/>
          <w:i/>
          <w:iCs/>
          <w:sz w:val="24"/>
          <w:szCs w:val="24"/>
        </w:rPr>
        <w:t xml:space="preserve">O. polymorpha </w:t>
      </w:r>
      <w:r w:rsidRPr="002B10F9">
        <w:rPr>
          <w:rFonts w:ascii="Times New Roman" w:hAnsi="Times New Roman"/>
          <w:sz w:val="24"/>
          <w:szCs w:val="24"/>
        </w:rPr>
        <w:t xml:space="preserve">NCYC 495 ar </w:t>
      </w:r>
      <w:r w:rsidRPr="002B10F9">
        <w:rPr>
          <w:rFonts w:ascii="Times New Roman" w:hAnsi="Times New Roman"/>
          <w:i/>
          <w:sz w:val="24"/>
          <w:szCs w:val="24"/>
        </w:rPr>
        <w:t>O</w:t>
      </w:r>
      <w:r w:rsidRPr="002B10F9">
        <w:rPr>
          <w:rFonts w:ascii="Times New Roman" w:hAnsi="Times New Roman"/>
          <w:i/>
          <w:iCs/>
          <w:sz w:val="24"/>
          <w:szCs w:val="24"/>
        </w:rPr>
        <w:t xml:space="preserve">. polymorpha </w:t>
      </w:r>
      <w:r w:rsidRPr="002B10F9">
        <w:rPr>
          <w:rFonts w:ascii="Times New Roman" w:hAnsi="Times New Roman"/>
          <w:sz w:val="24"/>
          <w:szCs w:val="24"/>
        </w:rPr>
        <w:t>cat8Δ izturību pret BAC paaugstinātās koncentrācijas (≥100 mg/L). Lai šo mērķi sasniegtu, tika izmantotas dažādas metodes, t.i., kultivēšana šķidrajā un agarizētajā barotnē ar dažādu sastāvu, kā arī elpošanas intensitātes noteikšana.</w:t>
      </w:r>
    </w:p>
    <w:p w:rsidR="00E7746F" w:rsidRDefault="00E7746F" w:rsidP="00E7746F">
      <w:pPr>
        <w:pStyle w:val="NoSpacing"/>
        <w:spacing w:line="360" w:lineRule="auto"/>
        <w:ind w:firstLine="284"/>
        <w:jc w:val="both"/>
        <w:rPr>
          <w:rFonts w:ascii="Times New Roman" w:hAnsi="Times New Roman"/>
          <w:sz w:val="24"/>
          <w:szCs w:val="24"/>
        </w:rPr>
      </w:pPr>
      <w:r w:rsidRPr="002B10F9">
        <w:rPr>
          <w:rFonts w:ascii="Times New Roman" w:hAnsi="Times New Roman"/>
          <w:i/>
          <w:iCs/>
          <w:sz w:val="24"/>
          <w:szCs w:val="24"/>
        </w:rPr>
        <w:t xml:space="preserve">O. polymorpha </w:t>
      </w:r>
      <w:r w:rsidRPr="002B10F9">
        <w:rPr>
          <w:rFonts w:ascii="Times New Roman" w:hAnsi="Times New Roman"/>
          <w:sz w:val="24"/>
          <w:szCs w:val="24"/>
        </w:rPr>
        <w:t>cat8Δ kultūrai ir liels rūpnieciskais potenciāls etanola ražošanas jomā, jo šī rauga kultūra, lai gan ražo etanolu, tomēr to nepatērē. Etanola ražošanas procesā veidojas lieli rauga biomasas apjomi, kuru utilizācija vides biotehnoloģijās būtu papildu ieguvums.</w:t>
      </w:r>
      <w:r>
        <w:rPr>
          <w:rFonts w:ascii="Times New Roman" w:hAnsi="Times New Roman"/>
          <w:sz w:val="24"/>
          <w:szCs w:val="24"/>
        </w:rPr>
        <w:t xml:space="preserve"> Lai novērtētu </w:t>
      </w:r>
      <w:r w:rsidRPr="002B10F9">
        <w:rPr>
          <w:rFonts w:ascii="Times New Roman" w:hAnsi="Times New Roman"/>
          <w:i/>
          <w:iCs/>
          <w:sz w:val="24"/>
          <w:szCs w:val="24"/>
        </w:rPr>
        <w:t xml:space="preserve">O. polymorpha </w:t>
      </w:r>
      <w:r>
        <w:rPr>
          <w:rFonts w:ascii="Times New Roman" w:hAnsi="Times New Roman"/>
          <w:sz w:val="24"/>
          <w:szCs w:val="24"/>
        </w:rPr>
        <w:t xml:space="preserve">cat8Δ kultūras potenciālu notekūdeņu attīrīšanas procesos, kā </w:t>
      </w:r>
      <w:r>
        <w:rPr>
          <w:rFonts w:ascii="Times New Roman" w:hAnsi="Times New Roman"/>
          <w:sz w:val="24"/>
          <w:szCs w:val="24"/>
        </w:rPr>
        <w:lastRenderedPageBreak/>
        <w:t>modeļu piesārņotāju izvēlēja benzalkonija hlorīdu (BAC). BAC pieder č</w:t>
      </w:r>
      <w:r w:rsidRPr="002B10F9">
        <w:rPr>
          <w:rFonts w:ascii="Times New Roman" w:hAnsi="Times New Roman"/>
          <w:sz w:val="24"/>
          <w:szCs w:val="24"/>
        </w:rPr>
        <w:t>etraizvietot</w:t>
      </w:r>
      <w:r>
        <w:rPr>
          <w:rFonts w:ascii="Times New Roman" w:hAnsi="Times New Roman"/>
          <w:sz w:val="24"/>
          <w:szCs w:val="24"/>
        </w:rPr>
        <w:t>o</w:t>
      </w:r>
      <w:r w:rsidRPr="002B10F9">
        <w:rPr>
          <w:rFonts w:ascii="Times New Roman" w:hAnsi="Times New Roman"/>
          <w:sz w:val="24"/>
          <w:szCs w:val="24"/>
        </w:rPr>
        <w:t xml:space="preserve"> amonij</w:t>
      </w:r>
      <w:r>
        <w:rPr>
          <w:rFonts w:ascii="Times New Roman" w:hAnsi="Times New Roman"/>
          <w:sz w:val="24"/>
          <w:szCs w:val="24"/>
        </w:rPr>
        <w:t>a sāļu grupai, kuru</w:t>
      </w:r>
      <w:r w:rsidRPr="002B10F9">
        <w:rPr>
          <w:rFonts w:ascii="Times New Roman" w:hAnsi="Times New Roman"/>
          <w:sz w:val="24"/>
          <w:szCs w:val="24"/>
        </w:rPr>
        <w:t xml:space="preserve"> izmanto kā dezinfekcijas līdzekļus, emulgatorus un </w:t>
      </w:r>
      <w:r>
        <w:rPr>
          <w:rFonts w:ascii="Times New Roman" w:hAnsi="Times New Roman"/>
          <w:sz w:val="24"/>
          <w:szCs w:val="24"/>
        </w:rPr>
        <w:t>p</w:t>
      </w:r>
      <w:r w:rsidRPr="002B10F9">
        <w:rPr>
          <w:rFonts w:ascii="Times New Roman" w:hAnsi="Times New Roman"/>
          <w:sz w:val="24"/>
          <w:szCs w:val="24"/>
        </w:rPr>
        <w:t>ārtikas konservantus. Tā kā šīs vielas ir sastopamas ikdienā bieži lietojamos produktos, tāpēc tās ikdienas caur kanalizācijas sistēmām nokļūst notekūdeņos</w:t>
      </w:r>
      <w:r>
        <w:rPr>
          <w:rFonts w:ascii="Times New Roman" w:hAnsi="Times New Roman"/>
          <w:sz w:val="24"/>
          <w:szCs w:val="24"/>
        </w:rPr>
        <w:t>.</w:t>
      </w:r>
    </w:p>
    <w:p w:rsidR="00E7746F" w:rsidRDefault="00E7746F" w:rsidP="00E7746F">
      <w:pPr>
        <w:pStyle w:val="NoSpacing"/>
        <w:spacing w:line="360" w:lineRule="auto"/>
        <w:ind w:firstLine="284"/>
        <w:jc w:val="both"/>
        <w:rPr>
          <w:rFonts w:ascii="Times New Roman" w:hAnsi="Times New Roman"/>
          <w:sz w:val="24"/>
          <w:szCs w:val="24"/>
        </w:rPr>
      </w:pPr>
    </w:p>
    <w:p w:rsidR="00E7746F" w:rsidRPr="00980EAA" w:rsidRDefault="00E7746F" w:rsidP="00E7746F">
      <w:pPr>
        <w:pStyle w:val="NoSpacing"/>
        <w:spacing w:line="360" w:lineRule="auto"/>
        <w:ind w:firstLine="284"/>
        <w:rPr>
          <w:rFonts w:ascii="Times New Roman" w:hAnsi="Times New Roman"/>
          <w:b/>
          <w:sz w:val="24"/>
          <w:szCs w:val="24"/>
        </w:rPr>
      </w:pPr>
      <w:r w:rsidRPr="00980EAA">
        <w:rPr>
          <w:rFonts w:ascii="Times New Roman" w:hAnsi="Times New Roman"/>
          <w:b/>
          <w:sz w:val="24"/>
          <w:szCs w:val="24"/>
        </w:rPr>
        <w:t xml:space="preserve">Barotnes sastāva ietekme uz </w:t>
      </w:r>
      <w:r w:rsidRPr="00980EAA">
        <w:rPr>
          <w:rFonts w:ascii="Times New Roman" w:hAnsi="Times New Roman"/>
          <w:b/>
          <w:i/>
          <w:iCs/>
          <w:sz w:val="24"/>
          <w:szCs w:val="24"/>
        </w:rPr>
        <w:t xml:space="preserve">O. polymorpha </w:t>
      </w:r>
      <w:r w:rsidRPr="00980EAA">
        <w:rPr>
          <w:rFonts w:ascii="Times New Roman" w:hAnsi="Times New Roman"/>
          <w:b/>
          <w:sz w:val="24"/>
          <w:szCs w:val="24"/>
        </w:rPr>
        <w:t>kultūras augšanu BAC klātbūtnē</w:t>
      </w:r>
    </w:p>
    <w:p w:rsidR="00E7746F" w:rsidRPr="00980EAA" w:rsidRDefault="00E7746F" w:rsidP="00E7746F">
      <w:pPr>
        <w:pStyle w:val="NoSpacing"/>
        <w:spacing w:line="360" w:lineRule="auto"/>
        <w:ind w:firstLine="284"/>
        <w:jc w:val="both"/>
        <w:rPr>
          <w:rFonts w:ascii="Times New Roman" w:hAnsi="Times New Roman"/>
          <w:sz w:val="24"/>
          <w:szCs w:val="24"/>
        </w:rPr>
      </w:pPr>
      <w:r w:rsidRPr="00980EAA">
        <w:rPr>
          <w:rFonts w:ascii="Times New Roman" w:hAnsi="Times New Roman"/>
          <w:sz w:val="24"/>
          <w:szCs w:val="24"/>
        </w:rPr>
        <w:t xml:space="preserve">Mikroorganismu augšanu ievērojami ietekmē vides apstākļi, kādos tie aug. Pieejamo barības vielu samazināšana var mainīt rauga šūnu izturību pret BAC. Salīdzinot abu </w:t>
      </w:r>
      <w:r w:rsidRPr="00980EAA">
        <w:rPr>
          <w:rFonts w:ascii="Times New Roman" w:hAnsi="Times New Roman"/>
          <w:i/>
          <w:iCs/>
          <w:sz w:val="24"/>
          <w:szCs w:val="24"/>
        </w:rPr>
        <w:t xml:space="preserve">O. polymorpha </w:t>
      </w:r>
      <w:r w:rsidRPr="00980EAA">
        <w:rPr>
          <w:rFonts w:ascii="Times New Roman" w:hAnsi="Times New Roman"/>
          <w:sz w:val="24"/>
          <w:szCs w:val="24"/>
        </w:rPr>
        <w:t>kultūru augšanu YPD neatšķaidītā un piecas reizes atšķaidītā barotnē pēc 48st. inkubācijas, kultūras OD</w:t>
      </w:r>
      <w:r w:rsidRPr="00980EAA">
        <w:rPr>
          <w:rFonts w:ascii="Times New Roman" w:hAnsi="Times New Roman"/>
          <w:sz w:val="24"/>
          <w:szCs w:val="24"/>
          <w:vertAlign w:val="subscript"/>
        </w:rPr>
        <w:t>620</w:t>
      </w:r>
      <w:r w:rsidRPr="00980EAA">
        <w:rPr>
          <w:rFonts w:ascii="Times New Roman" w:hAnsi="Times New Roman"/>
          <w:sz w:val="24"/>
          <w:szCs w:val="24"/>
        </w:rPr>
        <w:t xml:space="preserve"> bija būtiski (p&lt;0.05) zemāk variantos ar 100 un 500 mg/L BAC, salīdzinot ar kontroli bez BAC (1.att.). Barotnes atšķaidīšana samazināja kultūras OD</w:t>
      </w:r>
      <w:r w:rsidRPr="00980EAA">
        <w:rPr>
          <w:rFonts w:ascii="Times New Roman" w:hAnsi="Times New Roman"/>
          <w:sz w:val="24"/>
          <w:szCs w:val="24"/>
          <w:vertAlign w:val="subscript"/>
        </w:rPr>
        <w:t>620</w:t>
      </w:r>
      <w:r w:rsidRPr="00980EAA">
        <w:rPr>
          <w:rFonts w:ascii="Times New Roman" w:hAnsi="Times New Roman"/>
          <w:sz w:val="24"/>
          <w:szCs w:val="24"/>
        </w:rPr>
        <w:t xml:space="preserve"> variantos ar 500 mg/L BAC un kontrolē bez BAC. Savukārt, variantos ar 100 mg/L BAC barības vielu samazinājums neietekmēja OD</w:t>
      </w:r>
      <w:r w:rsidRPr="00980EAA">
        <w:rPr>
          <w:rFonts w:ascii="Times New Roman" w:hAnsi="Times New Roman"/>
          <w:sz w:val="24"/>
          <w:szCs w:val="24"/>
          <w:vertAlign w:val="subscript"/>
        </w:rPr>
        <w:t>620</w:t>
      </w:r>
      <w:r w:rsidRPr="00980EAA">
        <w:rPr>
          <w:rFonts w:ascii="Times New Roman" w:hAnsi="Times New Roman"/>
          <w:sz w:val="24"/>
          <w:szCs w:val="24"/>
        </w:rPr>
        <w:t xml:space="preserve"> pēc 48 st. kultivēšanas (1.att.). </w:t>
      </w:r>
    </w:p>
    <w:p w:rsidR="00E7746F" w:rsidRPr="005F247B" w:rsidRDefault="00771280" w:rsidP="00E7746F">
      <w:pPr>
        <w:jc w:val="both"/>
        <w:rPr>
          <w:rFonts w:ascii="Times New Roman" w:hAnsi="Times New Roman"/>
          <w:sz w:val="24"/>
          <w:szCs w:val="24"/>
        </w:rPr>
      </w:pPr>
      <w:r w:rsidRPr="00771280">
        <w:rPr>
          <w:rFonts w:ascii="Times New Roman" w:hAnsi="Times New Roman"/>
          <w:noProof/>
          <w:sz w:val="24"/>
          <w:szCs w:val="24"/>
          <w:lang w:val="en-GB" w:eastAsia="en-GB"/>
        </w:rPr>
        <w:pict>
          <v:shapetype id="_x0000_t202" coordsize="21600,21600" o:spt="202" path="m,l,21600r21600,l21600,xe">
            <v:stroke joinstyle="miter"/>
            <v:path gradientshapeok="t" o:connecttype="rect"/>
          </v:shapetype>
          <v:shape id="Text Box 7" o:spid="_x0000_s1026" type="#_x0000_t202" style="position:absolute;left:0;text-align:left;margin-left:248.7pt;margin-top:12.75pt;width:179.45pt;height:142.6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8MggIAABA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" stroked="f">
            <v:textbox style="mso-fit-shape-to-text:t">
              <w:txbxContent>
                <w:p w:rsidR="00E7746F" w:rsidRDefault="00E7746F" w:rsidP="00E7746F">
                  <w:r w:rsidRPr="00980EAA">
                    <w:rPr>
                      <w:rFonts w:ascii="Times New Roman" w:hAnsi="Times New Roman"/>
                      <w:b/>
                      <w:sz w:val="24"/>
                      <w:szCs w:val="24"/>
                    </w:rPr>
                    <w:t>1.attēls.</w:t>
                  </w:r>
                  <w:r>
                    <w:t xml:space="preserve"> </w:t>
                  </w:r>
                  <w:r w:rsidRPr="00980EAA">
                    <w:rPr>
                      <w:rFonts w:ascii="Times New Roman" w:hAnsi="Times New Roman"/>
                      <w:i/>
                      <w:iCs/>
                      <w:sz w:val="20"/>
                      <w:szCs w:val="20"/>
                    </w:rPr>
                    <w:t xml:space="preserve">Ogataea polymorpha </w:t>
                  </w:r>
                  <w:r w:rsidRPr="00980EAA">
                    <w:rPr>
                      <w:rFonts w:ascii="Times New Roman" w:hAnsi="Times New Roman"/>
                      <w:sz w:val="20"/>
                      <w:szCs w:val="20"/>
                    </w:rPr>
                    <w:t>augšana atkarībā no BAC koncentrācijas un barības vielu daudzuma. Tika izmantota YPD (</w:t>
                  </w:r>
                  <w:r w:rsidRPr="00980EAA">
                    <w:rPr>
                      <w:rFonts w:ascii="Times New Roman" w:hAnsi="Times New Roman"/>
                      <w:i/>
                      <w:iCs/>
                      <w:sz w:val="20"/>
                      <w:szCs w:val="20"/>
                    </w:rPr>
                    <w:t>Ye</w:t>
                  </w:r>
                  <w:r>
                    <w:rPr>
                      <w:rFonts w:ascii="Times New Roman" w:hAnsi="Times New Roman"/>
                      <w:i/>
                      <w:iCs/>
                      <w:sz w:val="20"/>
                      <w:szCs w:val="20"/>
                    </w:rPr>
                    <w:t>ast extract Peptone Dextrose broth</w:t>
                  </w:r>
                  <w:r w:rsidRPr="00980EAA">
                    <w:rPr>
                      <w:rFonts w:ascii="Times New Roman" w:hAnsi="Times New Roman"/>
                      <w:i/>
                      <w:iCs/>
                      <w:sz w:val="20"/>
                      <w:szCs w:val="20"/>
                    </w:rPr>
                    <w:t>)</w:t>
                  </w:r>
                  <w:r w:rsidRPr="00980EAA">
                    <w:rPr>
                      <w:rFonts w:ascii="Times New Roman" w:hAnsi="Times New Roman"/>
                      <w:sz w:val="20"/>
                      <w:szCs w:val="20"/>
                    </w:rPr>
                    <w:t xml:space="preserve"> un piecas reizes atšķaidīta YPD (YPD/5) barotne.</w:t>
                  </w:r>
                  <w:r>
                    <w:rPr>
                      <w:rFonts w:ascii="Times New Roman" w:hAnsi="Times New Roman"/>
                      <w:sz w:val="20"/>
                      <w:szCs w:val="20"/>
                    </w:rPr>
                    <w:t xml:space="preserve"> </w:t>
                  </w:r>
                  <w:r w:rsidRPr="00275B4D">
                    <w:rPr>
                      <w:rFonts w:ascii="Times New Roman" w:hAnsi="Times New Roman"/>
                      <w:sz w:val="20"/>
                      <w:szCs w:val="20"/>
                      <w:lang w:eastAsia="lv-LV"/>
                    </w:rPr>
                    <w:t xml:space="preserve">Rauga inokulātu ieguva no rauga kultūrām, kuras audzētas glikozes (GLU) vai ksilozes (XYL) barotnē. </w:t>
                  </w:r>
                  <w:r w:rsidRPr="00980EAA">
                    <w:rPr>
                      <w:rFonts w:ascii="Times New Roman" w:hAnsi="Times New Roman"/>
                      <w:sz w:val="20"/>
                      <w:szCs w:val="20"/>
                    </w:rPr>
                    <w:t xml:space="preserve">Inkubācijas periods 48 st. pie 23 </w:t>
                  </w:r>
                  <w:r w:rsidRPr="00980EAA">
                    <w:rPr>
                      <w:rFonts w:ascii="Times New Roman" w:hAnsi="Times New Roman"/>
                      <w:sz w:val="20"/>
                      <w:szCs w:val="20"/>
                    </w:rPr>
                    <w:sym w:font="Symbol" w:char="F0B0"/>
                  </w:r>
                  <w:r w:rsidRPr="00980EAA">
                    <w:rPr>
                      <w:rFonts w:ascii="Times New Roman" w:hAnsi="Times New Roman"/>
                      <w:sz w:val="20"/>
                      <w:szCs w:val="20"/>
                    </w:rPr>
                    <w:t>C.</w:t>
                  </w:r>
                </w:p>
              </w:txbxContent>
            </v:textbox>
          </v:shape>
        </w:pict>
      </w:r>
      <w:r w:rsidR="00E7746F" w:rsidRPr="00980EAA">
        <w:rPr>
          <w:rFonts w:ascii="Times New Roman" w:hAnsi="Times New Roman"/>
          <w:noProof/>
          <w:sz w:val="24"/>
          <w:szCs w:val="24"/>
          <w:lang w:eastAsia="lv-LV"/>
        </w:rPr>
        <w:drawing>
          <wp:inline distT="0" distB="0" distL="0" distR="0">
            <wp:extent cx="3143250" cy="2028918"/>
            <wp:effectExtent l="0" t="0" r="0" b="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746F" w:rsidRDefault="00E7746F" w:rsidP="00E7746F">
      <w:pPr>
        <w:pStyle w:val="NoSpacing"/>
        <w:spacing w:line="360" w:lineRule="auto"/>
        <w:ind w:firstLine="284"/>
        <w:jc w:val="both"/>
        <w:rPr>
          <w:rFonts w:ascii="Times New Roman" w:hAnsi="Times New Roman"/>
          <w:b/>
          <w:sz w:val="24"/>
          <w:szCs w:val="24"/>
        </w:rPr>
      </w:pPr>
    </w:p>
    <w:p w:rsidR="00E7746F" w:rsidRPr="00980EAA" w:rsidRDefault="00E7746F" w:rsidP="00E7746F">
      <w:pPr>
        <w:pStyle w:val="NoSpacing"/>
        <w:spacing w:line="360" w:lineRule="auto"/>
        <w:ind w:firstLine="284"/>
        <w:jc w:val="both"/>
        <w:rPr>
          <w:rFonts w:ascii="Times New Roman" w:hAnsi="Times New Roman"/>
          <w:b/>
          <w:sz w:val="24"/>
          <w:szCs w:val="24"/>
        </w:rPr>
      </w:pPr>
      <w:r w:rsidRPr="00980EAA">
        <w:rPr>
          <w:rFonts w:ascii="Times New Roman" w:hAnsi="Times New Roman"/>
          <w:b/>
          <w:sz w:val="24"/>
          <w:szCs w:val="24"/>
        </w:rPr>
        <w:t>Agara difūzijas tests uz dažādām barotnēm</w:t>
      </w:r>
    </w:p>
    <w:p w:rsidR="00E7746F" w:rsidRPr="00980EAA" w:rsidRDefault="00E7746F" w:rsidP="00E7746F">
      <w:pPr>
        <w:pStyle w:val="NoSpacing"/>
        <w:spacing w:line="360" w:lineRule="auto"/>
        <w:jc w:val="both"/>
        <w:rPr>
          <w:rFonts w:ascii="Times New Roman" w:hAnsi="Times New Roman"/>
          <w:sz w:val="24"/>
          <w:szCs w:val="24"/>
        </w:rPr>
      </w:pPr>
      <w:r w:rsidRPr="00980EAA">
        <w:rPr>
          <w:rFonts w:ascii="Times New Roman" w:hAnsi="Times New Roman"/>
          <w:sz w:val="24"/>
          <w:szCs w:val="24"/>
        </w:rPr>
        <w:t>Rauga šūnu rezistenci pret BAC var ietekmēt gan rauga fizioloģiskais stāvoklis, gan vide, kurā tiek testēta rauga rezistence. Tāpēc tika izvēlētas trīs dažā</w:t>
      </w:r>
      <w:r>
        <w:rPr>
          <w:rFonts w:ascii="Times New Roman" w:hAnsi="Times New Roman"/>
          <w:sz w:val="24"/>
          <w:szCs w:val="24"/>
        </w:rPr>
        <w:t>da veida barotnes (YDC,YPD,PCA)</w:t>
      </w:r>
      <w:r w:rsidRPr="00980EAA">
        <w:rPr>
          <w:rFonts w:ascii="Times New Roman" w:hAnsi="Times New Roman"/>
          <w:sz w:val="24"/>
          <w:szCs w:val="24"/>
        </w:rPr>
        <w:t xml:space="preserve">. Iegūtie rezultāti norāda, ka vislielākā jutība pret BAC bija savvaļas raugam uz PCA barotnes. Tomēr raugs cat8Δ, neatkarīgi vai pirms tam ir audzis glikozē vai </w:t>
      </w:r>
      <w:r w:rsidRPr="00980EAA">
        <w:rPr>
          <w:rFonts w:ascii="Times New Roman" w:hAnsi="Times New Roman"/>
          <w:sz w:val="24"/>
          <w:szCs w:val="24"/>
        </w:rPr>
        <w:lastRenderedPageBreak/>
        <w:t>ksilozē izrāda augstu rezistenci pret BAC (2.att.). Pēc pildītā ANOVA vienfaktora analīzes testa, dati norāda, ka ir būtiska atšķirība (p&lt;0.05) starp četrām kultūrām, kuras augušas uz PCA barotnes. Uz PCA barotnes visaugstāko rezistenci (21.5±1.7 mm) izrādīja cat8Δ, kas augusi uz glikozes, bet vismazāko rezistenci (35.0 ± 0.0 mm) izrādīja NCYC495, kas audzis uz ksilozes.</w:t>
      </w:r>
    </w:p>
    <w:p w:rsidR="00E7746F" w:rsidRPr="005F247B" w:rsidRDefault="00771280" w:rsidP="00E7746F">
      <w:pPr>
        <w:jc w:val="both"/>
        <w:rPr>
          <w:rFonts w:ascii="Times New Roman" w:hAnsi="Times New Roman"/>
          <w:sz w:val="24"/>
          <w:szCs w:val="24"/>
        </w:rPr>
      </w:pPr>
      <w:r w:rsidRPr="00771280">
        <w:rPr>
          <w:rFonts w:ascii="Times New Roman" w:hAnsi="Times New Roman"/>
          <w:noProof/>
          <w:sz w:val="24"/>
          <w:szCs w:val="24"/>
          <w:lang w:val="en-GB" w:eastAsia="en-GB"/>
        </w:rPr>
        <w:pict>
          <v:shape id="Text Box 6" o:spid="_x0000_s1027" type="#_x0000_t202" style="position:absolute;left:0;text-align:left;margin-left:235.95pt;margin-top:9.8pt;width:210.4pt;height:124.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" stroked="f">
            <v:textbox style="mso-fit-shape-to-text:t">
              <w:txbxContent>
                <w:p w:rsidR="00E7746F" w:rsidRPr="00275B4D" w:rsidRDefault="00E7746F" w:rsidP="00E7746F">
                  <w:pPr>
                    <w:autoSpaceDE w:val="0"/>
                    <w:autoSpaceDN w:val="0"/>
                    <w:adjustRightInd w:val="0"/>
                    <w:spacing w:after="0" w:line="240" w:lineRule="auto"/>
                    <w:rPr>
                      <w:rFonts w:ascii="Times New Roman" w:hAnsi="Times New Roman"/>
                      <w:sz w:val="20"/>
                      <w:szCs w:val="20"/>
                      <w:lang w:eastAsia="lv-LV"/>
                    </w:rPr>
                  </w:pPr>
                  <w:r w:rsidRPr="00980EAA">
                    <w:rPr>
                      <w:rFonts w:ascii="Times New Roman" w:hAnsi="Times New Roman"/>
                      <w:b/>
                      <w:sz w:val="24"/>
                      <w:szCs w:val="24"/>
                    </w:rPr>
                    <w:t>2.attēls.</w:t>
                  </w:r>
                  <w:r w:rsidRPr="00980EAA">
                    <w:rPr>
                      <w:rFonts w:ascii="Times New Roman" w:hAnsi="Times New Roman"/>
                      <w:sz w:val="20"/>
                      <w:szCs w:val="20"/>
                    </w:rPr>
                    <w:t xml:space="preserve"> </w:t>
                  </w:r>
                  <w:r w:rsidRPr="00980EAA">
                    <w:rPr>
                      <w:rFonts w:ascii="Times New Roman" w:hAnsi="Times New Roman"/>
                      <w:sz w:val="20"/>
                      <w:szCs w:val="20"/>
                      <w:lang w:eastAsia="lv-LV"/>
                    </w:rPr>
                    <w:t>Agara difūzijas testa salīdzinājums p</w:t>
                  </w:r>
                  <w:r w:rsidRPr="00275B4D">
                    <w:rPr>
                      <w:rFonts w:ascii="Times New Roman" w:hAnsi="Times New Roman"/>
                      <w:sz w:val="20"/>
                      <w:szCs w:val="20"/>
                      <w:lang w:eastAsia="lv-LV"/>
                    </w:rPr>
                    <w:t xml:space="preserve">ret 12μg BAC starp </w:t>
                  </w:r>
                  <w:r w:rsidRPr="00275B4D">
                    <w:rPr>
                      <w:rFonts w:ascii="Times New Roman" w:hAnsi="Times New Roman"/>
                      <w:i/>
                      <w:iCs/>
                      <w:sz w:val="20"/>
                      <w:szCs w:val="20"/>
                      <w:lang w:eastAsia="lv-LV"/>
                    </w:rPr>
                    <w:t xml:space="preserve">O.polymorpha </w:t>
                  </w:r>
                  <w:r w:rsidRPr="00275B4D">
                    <w:rPr>
                      <w:rFonts w:ascii="Times New Roman" w:hAnsi="Times New Roman"/>
                      <w:sz w:val="20"/>
                      <w:szCs w:val="20"/>
                      <w:lang w:eastAsia="lv-LV"/>
                    </w:rPr>
                    <w:t xml:space="preserve">NCY495 un </w:t>
                  </w:r>
                  <w:r w:rsidRPr="00275B4D">
                    <w:rPr>
                      <w:rFonts w:ascii="Times New Roman" w:hAnsi="Times New Roman"/>
                      <w:i/>
                      <w:iCs/>
                      <w:sz w:val="20"/>
                      <w:szCs w:val="20"/>
                      <w:lang w:eastAsia="lv-LV"/>
                    </w:rPr>
                    <w:t xml:space="preserve">O.polymorpha </w:t>
                  </w:r>
                  <w:r w:rsidRPr="00275B4D">
                    <w:rPr>
                      <w:rFonts w:ascii="Times New Roman" w:hAnsi="Times New Roman"/>
                      <w:sz w:val="20"/>
                      <w:szCs w:val="20"/>
                      <w:lang w:eastAsia="lv-LV"/>
                    </w:rPr>
                    <w:t>cat8Δ uz trīs barotnēm. YDC (</w:t>
                  </w:r>
                  <w:r w:rsidRPr="00275B4D">
                    <w:rPr>
                      <w:rFonts w:ascii="Times New Roman" w:hAnsi="Times New Roman"/>
                      <w:i/>
                      <w:iCs/>
                      <w:sz w:val="20"/>
                      <w:szCs w:val="20"/>
                    </w:rPr>
                    <w:t>Yeast extract Dextrose Chloramphenicol Agar)</w:t>
                  </w:r>
                  <w:r w:rsidRPr="00275B4D">
                    <w:rPr>
                      <w:rFonts w:ascii="Times New Roman" w:hAnsi="Times New Roman"/>
                      <w:sz w:val="20"/>
                      <w:szCs w:val="20"/>
                      <w:lang w:eastAsia="lv-LV"/>
                    </w:rPr>
                    <w:t>, YPD (</w:t>
                  </w:r>
                  <w:r w:rsidRPr="00275B4D">
                    <w:rPr>
                      <w:rFonts w:ascii="Times New Roman" w:hAnsi="Times New Roman"/>
                      <w:i/>
                      <w:iCs/>
                      <w:sz w:val="20"/>
                      <w:szCs w:val="20"/>
                    </w:rPr>
                    <w:t>Yeast extract Peptone Dextrose Agar</w:t>
                  </w:r>
                  <w:r w:rsidRPr="00275B4D">
                    <w:rPr>
                      <w:rFonts w:ascii="Times New Roman" w:hAnsi="Times New Roman"/>
                      <w:sz w:val="20"/>
                      <w:szCs w:val="20"/>
                    </w:rPr>
                    <w:t>)</w:t>
                  </w:r>
                  <w:r w:rsidRPr="00275B4D">
                    <w:rPr>
                      <w:rFonts w:ascii="Times New Roman" w:hAnsi="Times New Roman"/>
                      <w:sz w:val="20"/>
                      <w:szCs w:val="20"/>
                      <w:lang w:eastAsia="lv-LV"/>
                    </w:rPr>
                    <w:t>, PCA (</w:t>
                  </w:r>
                  <w:r w:rsidRPr="00275B4D">
                    <w:rPr>
                      <w:rFonts w:ascii="Times New Roman" w:hAnsi="Times New Roman"/>
                      <w:i/>
                      <w:iCs/>
                      <w:sz w:val="20"/>
                      <w:szCs w:val="20"/>
                    </w:rPr>
                    <w:t>Plate Count agar</w:t>
                  </w:r>
                  <w:r w:rsidRPr="00275B4D">
                    <w:rPr>
                      <w:rFonts w:ascii="Times New Roman" w:hAnsi="Times New Roman"/>
                      <w:sz w:val="20"/>
                      <w:szCs w:val="20"/>
                    </w:rPr>
                    <w:t>)</w:t>
                  </w:r>
                  <w:r w:rsidRPr="00275B4D">
                    <w:rPr>
                      <w:rFonts w:ascii="Times New Roman" w:hAnsi="Times New Roman"/>
                      <w:sz w:val="20"/>
                      <w:szCs w:val="20"/>
                      <w:lang w:eastAsia="lv-LV"/>
                    </w:rPr>
                    <w:t>. Rauga inokulātu ieguva no rauga kultūrām, kuras audzētas glikozes (GLU) vai ksilozes (XYL) barotnē. Inhibīcijas zonas diametru noteica pēc 48st. inkubācijas pie 37 °C.</w:t>
                  </w:r>
                </w:p>
              </w:txbxContent>
            </v:textbox>
          </v:shape>
        </w:pict>
      </w:r>
      <w:r w:rsidR="00E7746F" w:rsidRPr="005F247B">
        <w:rPr>
          <w:rFonts w:ascii="Times New Roman" w:hAnsi="Times New Roman"/>
          <w:noProof/>
          <w:sz w:val="24"/>
          <w:szCs w:val="24"/>
          <w:lang w:eastAsia="lv-LV"/>
        </w:rPr>
        <w:drawing>
          <wp:inline distT="0" distB="0" distL="0" distR="0">
            <wp:extent cx="2982036" cy="2197289"/>
            <wp:effectExtent l="0" t="0" r="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746F" w:rsidRPr="00AA3079" w:rsidRDefault="00E7746F" w:rsidP="00E7746F">
      <w:pPr>
        <w:pStyle w:val="NoSpacing"/>
        <w:spacing w:line="360" w:lineRule="auto"/>
        <w:ind w:firstLine="284"/>
        <w:rPr>
          <w:rFonts w:ascii="Times New Roman" w:hAnsi="Times New Roman"/>
          <w:b/>
          <w:color w:val="000000"/>
          <w:sz w:val="24"/>
          <w:szCs w:val="24"/>
          <w:lang w:eastAsia="lv-LV"/>
        </w:rPr>
      </w:pPr>
      <w:r w:rsidRPr="00AA3079">
        <w:rPr>
          <w:rFonts w:ascii="Times New Roman" w:hAnsi="Times New Roman"/>
          <w:b/>
          <w:sz w:val="24"/>
          <w:szCs w:val="24"/>
        </w:rPr>
        <w:t xml:space="preserve">BAC ietekme uz </w:t>
      </w:r>
      <w:r w:rsidRPr="00AA3079">
        <w:rPr>
          <w:rFonts w:ascii="Times New Roman" w:hAnsi="Times New Roman"/>
          <w:b/>
          <w:i/>
          <w:iCs/>
          <w:sz w:val="24"/>
          <w:szCs w:val="24"/>
        </w:rPr>
        <w:t xml:space="preserve">O.polymorpha </w:t>
      </w:r>
      <w:r w:rsidRPr="00AA3079">
        <w:rPr>
          <w:rFonts w:ascii="Times New Roman" w:hAnsi="Times New Roman"/>
          <w:b/>
          <w:sz w:val="24"/>
          <w:szCs w:val="24"/>
        </w:rPr>
        <w:t>kultūras elpošanu šķidrajā barotnē.</w:t>
      </w:r>
    </w:p>
    <w:p w:rsidR="00E7746F" w:rsidRDefault="00E7746F" w:rsidP="00E7746F">
      <w:pPr>
        <w:pStyle w:val="NoSpacing"/>
        <w:spacing w:line="360" w:lineRule="auto"/>
        <w:ind w:firstLine="284"/>
        <w:jc w:val="both"/>
        <w:rPr>
          <w:rFonts w:ascii="Times New Roman" w:hAnsi="Times New Roman"/>
          <w:sz w:val="24"/>
          <w:szCs w:val="24"/>
        </w:rPr>
      </w:pPr>
      <w:r w:rsidRPr="00AA3079">
        <w:rPr>
          <w:rFonts w:ascii="Times New Roman" w:hAnsi="Times New Roman"/>
          <w:sz w:val="24"/>
          <w:szCs w:val="24"/>
        </w:rPr>
        <w:t>Iepriekš audzētās kultūras uz glikozes vai ksilozes inokulēja 10x atšķaidītā ksilozes barotnē (0.4% ksiloze), pievienojot klāt noteiktu daudzumu BAC.</w:t>
      </w:r>
      <w:r>
        <w:rPr>
          <w:rFonts w:ascii="Times New Roman" w:hAnsi="Times New Roman"/>
          <w:sz w:val="24"/>
          <w:szCs w:val="24"/>
        </w:rPr>
        <w:t xml:space="preserve"> </w:t>
      </w:r>
      <w:r w:rsidRPr="00AA3079">
        <w:rPr>
          <w:rFonts w:ascii="Times New Roman" w:hAnsi="Times New Roman"/>
          <w:i/>
          <w:iCs/>
          <w:sz w:val="24"/>
          <w:szCs w:val="24"/>
        </w:rPr>
        <w:t xml:space="preserve">O.polymorpha </w:t>
      </w:r>
      <w:r w:rsidRPr="00AA3079">
        <w:rPr>
          <w:rFonts w:ascii="Times New Roman" w:hAnsi="Times New Roman"/>
          <w:sz w:val="24"/>
          <w:szCs w:val="24"/>
        </w:rPr>
        <w:t>cat8Δ bez pievienotā BAC, kas iepriekš augusi uz ksilozes, elpošanas intensitāte bija zemāka nekā cat8Δ iepriekš augot uz glikozes (3.att.). Savvaļas celmu elpošana arī bija intensīvāka nekā cat8Δ (XYL). Inkubācijas procesa rezultāti norāda, ka kultūrām, kurām tika pievienots 100 mg/L un 300 mg/L BAC ir samazin</w:t>
      </w:r>
      <w:r>
        <w:rPr>
          <w:rFonts w:ascii="Times New Roman" w:hAnsi="Times New Roman"/>
          <w:sz w:val="24"/>
          <w:szCs w:val="24"/>
        </w:rPr>
        <w:t>ājusies elpošanas intensitāte (3</w:t>
      </w:r>
      <w:r w:rsidRPr="00AA3079">
        <w:rPr>
          <w:rFonts w:ascii="Times New Roman" w:hAnsi="Times New Roman"/>
          <w:sz w:val="24"/>
          <w:szCs w:val="24"/>
        </w:rPr>
        <w:t>.att.). Izdalītais CO</w:t>
      </w:r>
      <w:r w:rsidRPr="003408AB">
        <w:rPr>
          <w:rFonts w:ascii="Times New Roman" w:hAnsi="Times New Roman"/>
          <w:sz w:val="24"/>
          <w:szCs w:val="24"/>
          <w:vertAlign w:val="subscript"/>
        </w:rPr>
        <w:t>2</w:t>
      </w:r>
      <w:r w:rsidRPr="00AA3079">
        <w:rPr>
          <w:rFonts w:ascii="Times New Roman" w:hAnsi="Times New Roman"/>
          <w:sz w:val="24"/>
          <w:szCs w:val="24"/>
        </w:rPr>
        <w:t xml:space="preserve"> daudzums salīdzinot ar kultūru, kur netika pievienots BAC, ir samazinājies. Šāds fakts tika novērots visām kultūrām izņemot cat8Δ, kas augusi uz ksilozes. Šī kultūra vienīgā nebija sam</w:t>
      </w:r>
      <w:r>
        <w:rPr>
          <w:rFonts w:ascii="Times New Roman" w:hAnsi="Times New Roman"/>
          <w:sz w:val="24"/>
          <w:szCs w:val="24"/>
        </w:rPr>
        <w:t>azinājusi elpošanas intensitāti BAC klātbūtnē un svārstījās robežās</w:t>
      </w:r>
      <w:r w:rsidRPr="00AA3079">
        <w:rPr>
          <w:rFonts w:ascii="Times New Roman" w:hAnsi="Times New Roman"/>
          <w:sz w:val="24"/>
          <w:szCs w:val="24"/>
        </w:rPr>
        <w:t xml:space="preserve"> no 73.4 – 81.9 μgCO2 /st. 10</w:t>
      </w:r>
      <w:r w:rsidRPr="003408AB">
        <w:rPr>
          <w:rFonts w:ascii="Times New Roman" w:hAnsi="Times New Roman"/>
          <w:sz w:val="24"/>
          <w:szCs w:val="24"/>
          <w:vertAlign w:val="superscript"/>
        </w:rPr>
        <w:t>8</w:t>
      </w:r>
      <w:r w:rsidRPr="00AA3079">
        <w:rPr>
          <w:rFonts w:ascii="Times New Roman" w:hAnsi="Times New Roman"/>
          <w:sz w:val="24"/>
          <w:szCs w:val="24"/>
        </w:rPr>
        <w:t xml:space="preserve"> KVV</w:t>
      </w:r>
      <w:r>
        <w:rPr>
          <w:rFonts w:ascii="Times New Roman" w:hAnsi="Times New Roman"/>
          <w:sz w:val="24"/>
          <w:szCs w:val="24"/>
        </w:rPr>
        <w:t xml:space="preserve"> (3.att.)</w:t>
      </w:r>
      <w:r w:rsidRPr="00AA3079">
        <w:rPr>
          <w:rFonts w:ascii="Times New Roman" w:hAnsi="Times New Roman"/>
          <w:sz w:val="24"/>
          <w:szCs w:val="24"/>
        </w:rPr>
        <w:t>.</w:t>
      </w:r>
    </w:p>
    <w:p w:rsidR="00E7746F" w:rsidRPr="00AA3079" w:rsidRDefault="00E7746F" w:rsidP="00E7746F">
      <w:pPr>
        <w:pStyle w:val="NoSpacing"/>
        <w:spacing w:line="360" w:lineRule="auto"/>
        <w:ind w:firstLine="284"/>
        <w:jc w:val="both"/>
        <w:rPr>
          <w:rFonts w:ascii="Times New Roman" w:hAnsi="Times New Roman"/>
          <w:sz w:val="24"/>
          <w:szCs w:val="24"/>
        </w:rPr>
      </w:pPr>
    </w:p>
    <w:p w:rsidR="00E7746F" w:rsidRPr="005F247B" w:rsidRDefault="00771280" w:rsidP="00E7746F">
      <w:pPr>
        <w:jc w:val="both"/>
        <w:rPr>
          <w:rFonts w:ascii="Times New Roman" w:hAnsi="Times New Roman"/>
          <w:sz w:val="24"/>
          <w:szCs w:val="24"/>
        </w:rPr>
      </w:pPr>
      <w:r w:rsidRPr="00771280">
        <w:rPr>
          <w:rFonts w:ascii="Times New Roman" w:hAnsi="Times New Roman"/>
          <w:noProof/>
          <w:sz w:val="24"/>
          <w:szCs w:val="24"/>
          <w:lang w:val="en-GB" w:eastAsia="en-GB"/>
        </w:rPr>
        <w:lastRenderedPageBreak/>
        <w:pict>
          <v:shape id="Text Box 5" o:spid="_x0000_s1028" type="#_x0000_t202" style="position:absolute;left:0;text-align:left;margin-left:248.45pt;margin-top:28.3pt;width:169.6pt;height:12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" stroked="f">
            <v:textbox style="mso-fit-shape-to-text:t">
              <w:txbxContent>
                <w:p w:rsidR="00E7746F" w:rsidRPr="00275B4D" w:rsidRDefault="00E7746F" w:rsidP="00E7746F">
                  <w:pPr>
                    <w:autoSpaceDE w:val="0"/>
                    <w:autoSpaceDN w:val="0"/>
                    <w:adjustRightInd w:val="0"/>
                    <w:spacing w:after="0" w:line="240" w:lineRule="auto"/>
                    <w:rPr>
                      <w:rFonts w:ascii="Times New Roman" w:hAnsi="Times New Roman"/>
                      <w:sz w:val="20"/>
                      <w:szCs w:val="20"/>
                      <w:lang w:eastAsia="lv-LV"/>
                    </w:rPr>
                  </w:pPr>
                  <w:r>
                    <w:rPr>
                      <w:rFonts w:ascii="Times New Roman" w:hAnsi="Times New Roman"/>
                      <w:b/>
                      <w:sz w:val="24"/>
                      <w:szCs w:val="24"/>
                    </w:rPr>
                    <w:t>3</w:t>
                  </w:r>
                  <w:r w:rsidRPr="00980EAA">
                    <w:rPr>
                      <w:rFonts w:ascii="Times New Roman" w:hAnsi="Times New Roman"/>
                      <w:b/>
                      <w:sz w:val="24"/>
                      <w:szCs w:val="24"/>
                    </w:rPr>
                    <w:t>.attēls.</w:t>
                  </w:r>
                  <w:r w:rsidRPr="00980EAA">
                    <w:rPr>
                      <w:rFonts w:ascii="Times New Roman" w:hAnsi="Times New Roman"/>
                      <w:sz w:val="20"/>
                      <w:szCs w:val="20"/>
                    </w:rPr>
                    <w:t xml:space="preserve"> </w:t>
                  </w:r>
                  <w:r w:rsidRPr="00BC1812">
                    <w:rPr>
                      <w:rFonts w:ascii="Times New Roman" w:hAnsi="Times New Roman"/>
                      <w:sz w:val="20"/>
                      <w:szCs w:val="20"/>
                    </w:rPr>
                    <w:t xml:space="preserve">BAC ietekme uz </w:t>
                  </w:r>
                  <w:r w:rsidRPr="00BC1812">
                    <w:rPr>
                      <w:rFonts w:ascii="Times New Roman" w:hAnsi="Times New Roman"/>
                      <w:i/>
                      <w:iCs/>
                      <w:sz w:val="20"/>
                      <w:szCs w:val="20"/>
                    </w:rPr>
                    <w:t xml:space="preserve">O.polymorpha </w:t>
                  </w:r>
                  <w:r w:rsidRPr="00BC1812">
                    <w:rPr>
                      <w:rFonts w:ascii="Times New Roman" w:hAnsi="Times New Roman"/>
                      <w:sz w:val="20"/>
                      <w:szCs w:val="20"/>
                    </w:rPr>
                    <w:t xml:space="preserve">NCYC495 un </w:t>
                  </w:r>
                  <w:r w:rsidRPr="00BC1812">
                    <w:rPr>
                      <w:rFonts w:ascii="Times New Roman" w:hAnsi="Times New Roman"/>
                      <w:i/>
                      <w:iCs/>
                      <w:sz w:val="20"/>
                      <w:szCs w:val="20"/>
                    </w:rPr>
                    <w:t xml:space="preserve">O.polymorpha </w:t>
                  </w:r>
                  <w:r w:rsidRPr="00BC1812">
                    <w:rPr>
                      <w:rFonts w:ascii="Times New Roman" w:hAnsi="Times New Roman"/>
                      <w:sz w:val="20"/>
                      <w:szCs w:val="20"/>
                    </w:rPr>
                    <w:t>cat8Δ elpošanas intensitāt</w:t>
                  </w:r>
                  <w:r>
                    <w:rPr>
                      <w:rFonts w:ascii="Times New Roman" w:hAnsi="Times New Roman"/>
                      <w:sz w:val="20"/>
                      <w:szCs w:val="20"/>
                    </w:rPr>
                    <w:t xml:space="preserve">i 10x atšķaidītā </w:t>
                  </w:r>
                  <w:r w:rsidRPr="003408AB">
                    <w:rPr>
                      <w:rFonts w:ascii="Times New Roman" w:hAnsi="Times New Roman"/>
                      <w:sz w:val="20"/>
                      <w:szCs w:val="20"/>
                    </w:rPr>
                    <w:t>YPX (</w:t>
                  </w:r>
                  <w:r w:rsidRPr="003408AB">
                    <w:rPr>
                      <w:rFonts w:ascii="Times New Roman" w:hAnsi="Times New Roman"/>
                      <w:i/>
                      <w:iCs/>
                      <w:sz w:val="20"/>
                      <w:szCs w:val="20"/>
                    </w:rPr>
                    <w:t>Yeast extract Peptone Xylose</w:t>
                  </w:r>
                  <w:r>
                    <w:rPr>
                      <w:rFonts w:ascii="Times New Roman" w:hAnsi="Times New Roman"/>
                      <w:i/>
                      <w:iCs/>
                      <w:sz w:val="20"/>
                      <w:szCs w:val="20"/>
                    </w:rPr>
                    <w:t xml:space="preserve"> broth</w:t>
                  </w:r>
                  <w:r w:rsidRPr="003408AB">
                    <w:rPr>
                      <w:rFonts w:ascii="Times New Roman" w:hAnsi="Times New Roman"/>
                      <w:i/>
                      <w:iCs/>
                      <w:sz w:val="20"/>
                      <w:szCs w:val="20"/>
                    </w:rPr>
                    <w:t>)</w:t>
                  </w:r>
                  <w:r>
                    <w:rPr>
                      <w:rFonts w:ascii="Times New Roman" w:hAnsi="Times New Roman"/>
                      <w:sz w:val="20"/>
                      <w:szCs w:val="20"/>
                    </w:rPr>
                    <w:t xml:space="preserve"> barotnē (0.</w:t>
                  </w:r>
                  <w:r w:rsidRPr="00BC1812">
                    <w:rPr>
                      <w:rFonts w:ascii="Times New Roman" w:hAnsi="Times New Roman"/>
                      <w:sz w:val="20"/>
                      <w:szCs w:val="20"/>
                    </w:rPr>
                    <w:t>4% ksil</w:t>
                  </w:r>
                  <w:r>
                    <w:rPr>
                      <w:rFonts w:ascii="Times New Roman" w:hAnsi="Times New Roman"/>
                      <w:sz w:val="20"/>
                      <w:szCs w:val="20"/>
                    </w:rPr>
                    <w:t>oze).</w:t>
                  </w:r>
                  <w:r w:rsidRPr="00BC1812">
                    <w:rPr>
                      <w:rFonts w:ascii="Times New Roman" w:hAnsi="Times New Roman"/>
                      <w:sz w:val="20"/>
                      <w:szCs w:val="20"/>
                    </w:rPr>
                    <w:t xml:space="preserve"> </w:t>
                  </w:r>
                  <w:r w:rsidRPr="00BC1812">
                    <w:rPr>
                      <w:rFonts w:ascii="Times New Roman" w:hAnsi="Times New Roman"/>
                      <w:sz w:val="20"/>
                      <w:szCs w:val="20"/>
                      <w:lang w:eastAsia="lv-LV"/>
                    </w:rPr>
                    <w:t>Rauga inokulātu ieguva no rauga kultūrām, kuras audzētas glikozes (GLU) vai ksilozes (XYL) barotnē. Inkubācijas period</w:t>
                  </w:r>
                  <w:r>
                    <w:rPr>
                      <w:rFonts w:ascii="Times New Roman" w:hAnsi="Times New Roman"/>
                      <w:sz w:val="20"/>
                      <w:szCs w:val="20"/>
                      <w:lang w:eastAsia="lv-LV"/>
                    </w:rPr>
                    <w:t>s</w:t>
                  </w:r>
                  <w:r w:rsidRPr="00BC1812">
                    <w:rPr>
                      <w:rFonts w:ascii="Times New Roman" w:hAnsi="Times New Roman"/>
                      <w:sz w:val="20"/>
                      <w:szCs w:val="20"/>
                      <w:lang w:eastAsia="lv-LV"/>
                    </w:rPr>
                    <w:t xml:space="preserve"> 20st. pie 37 °C.</w:t>
                  </w:r>
                </w:p>
              </w:txbxContent>
            </v:textbox>
          </v:shape>
        </w:pict>
      </w:r>
      <w:r w:rsidR="00E7746F" w:rsidRPr="005F247B">
        <w:rPr>
          <w:rFonts w:ascii="Times New Roman" w:hAnsi="Times New Roman"/>
          <w:noProof/>
          <w:sz w:val="24"/>
          <w:szCs w:val="24"/>
          <w:lang w:eastAsia="lv-LV"/>
        </w:rPr>
        <w:drawing>
          <wp:inline distT="0" distB="0" distL="0" distR="0">
            <wp:extent cx="2647666" cy="2108579"/>
            <wp:effectExtent l="0" t="0" r="0" b="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746F" w:rsidRDefault="00E7746F" w:rsidP="00E7746F">
      <w:pPr>
        <w:pStyle w:val="NoSpacing"/>
        <w:spacing w:line="360" w:lineRule="auto"/>
        <w:ind w:firstLine="284"/>
        <w:jc w:val="both"/>
        <w:rPr>
          <w:rFonts w:ascii="Times New Roman" w:hAnsi="Times New Roman"/>
          <w:sz w:val="24"/>
          <w:szCs w:val="24"/>
        </w:rPr>
      </w:pPr>
    </w:p>
    <w:p w:rsidR="00E7746F" w:rsidRPr="003408AB" w:rsidRDefault="00E7746F" w:rsidP="00E7746F">
      <w:pPr>
        <w:pStyle w:val="NoSpacing"/>
        <w:spacing w:line="360" w:lineRule="auto"/>
        <w:ind w:firstLine="284"/>
        <w:jc w:val="both"/>
        <w:rPr>
          <w:rFonts w:ascii="Times New Roman" w:hAnsi="Times New Roman"/>
          <w:sz w:val="24"/>
          <w:szCs w:val="24"/>
        </w:rPr>
      </w:pPr>
      <w:r w:rsidRPr="003408AB">
        <w:rPr>
          <w:rFonts w:ascii="Times New Roman" w:hAnsi="Times New Roman"/>
          <w:sz w:val="24"/>
          <w:szCs w:val="24"/>
        </w:rPr>
        <w:t xml:space="preserve">Visi iegūtie dati kopumā norāda, ka </w:t>
      </w:r>
      <w:r w:rsidRPr="003408AB">
        <w:rPr>
          <w:rFonts w:ascii="Times New Roman" w:hAnsi="Times New Roman"/>
          <w:i/>
          <w:iCs/>
          <w:sz w:val="24"/>
          <w:szCs w:val="24"/>
        </w:rPr>
        <w:t xml:space="preserve">O.polymorpha </w:t>
      </w:r>
      <w:r w:rsidRPr="003408AB">
        <w:rPr>
          <w:rFonts w:ascii="Times New Roman" w:hAnsi="Times New Roman"/>
          <w:sz w:val="24"/>
          <w:szCs w:val="24"/>
        </w:rPr>
        <w:t>cat8Δ piemīt augsta rezistences spēja pret BAC. Šis j</w:t>
      </w:r>
      <w:r>
        <w:rPr>
          <w:rFonts w:ascii="Times New Roman" w:hAnsi="Times New Roman"/>
          <w:sz w:val="24"/>
          <w:szCs w:val="24"/>
        </w:rPr>
        <w:t>aunizveidotais celms</w:t>
      </w:r>
      <w:r w:rsidRPr="003408AB">
        <w:rPr>
          <w:rFonts w:ascii="Times New Roman" w:hAnsi="Times New Roman"/>
          <w:sz w:val="24"/>
          <w:szCs w:val="24"/>
        </w:rPr>
        <w:t xml:space="preserve"> ir ļoti maz izpētīts. Nav pilnīgi skaidrs, kā norisinās cat8Δ metabolisms. Ruchala</w:t>
      </w:r>
      <w:r>
        <w:rPr>
          <w:rFonts w:ascii="Times New Roman" w:hAnsi="Times New Roman"/>
          <w:sz w:val="24"/>
          <w:szCs w:val="24"/>
        </w:rPr>
        <w:t xml:space="preserve"> et al. (2017)</w:t>
      </w:r>
      <w:r w:rsidRPr="003408AB">
        <w:rPr>
          <w:rFonts w:ascii="Times New Roman" w:hAnsi="Times New Roman"/>
          <w:sz w:val="24"/>
          <w:szCs w:val="24"/>
        </w:rPr>
        <w:t xml:space="preserve"> skaidro, ka izdzēstais cat8Δ gēns izraisa dažādu enzīmu aktivitātes palielināšanos, kuri iesaistīti ksilozes metabolismā un </w:t>
      </w:r>
      <w:r>
        <w:rPr>
          <w:rFonts w:ascii="Times New Roman" w:hAnsi="Times New Roman"/>
          <w:sz w:val="24"/>
          <w:szCs w:val="24"/>
        </w:rPr>
        <w:t>etanola</w:t>
      </w:r>
      <w:r w:rsidRPr="003408AB">
        <w:rPr>
          <w:rFonts w:ascii="Times New Roman" w:hAnsi="Times New Roman"/>
          <w:sz w:val="24"/>
          <w:szCs w:val="24"/>
        </w:rPr>
        <w:t xml:space="preserve"> fermentācijā. Tomēr pietrūkst informācijas, kas dotu iespēju regulēt un ietekmēt </w:t>
      </w:r>
      <w:r w:rsidRPr="003408AB">
        <w:rPr>
          <w:rFonts w:ascii="Times New Roman" w:hAnsi="Times New Roman"/>
          <w:i/>
          <w:iCs/>
          <w:sz w:val="24"/>
          <w:szCs w:val="24"/>
        </w:rPr>
        <w:t xml:space="preserve">O.polymorpha </w:t>
      </w:r>
      <w:r w:rsidRPr="003408AB">
        <w:rPr>
          <w:rFonts w:ascii="Times New Roman" w:hAnsi="Times New Roman"/>
          <w:sz w:val="24"/>
          <w:szCs w:val="24"/>
        </w:rPr>
        <w:t xml:space="preserve">cat8Δ metabolismu un rezistenci. Turpmākos pētījumos ir jāpievērš uzmanība </w:t>
      </w:r>
      <w:r>
        <w:rPr>
          <w:rFonts w:ascii="Times New Roman" w:hAnsi="Times New Roman"/>
          <w:sz w:val="24"/>
          <w:szCs w:val="24"/>
        </w:rPr>
        <w:t xml:space="preserve">savvaļas un modificēto </w:t>
      </w:r>
      <w:r w:rsidRPr="003408AB">
        <w:rPr>
          <w:rFonts w:ascii="Times New Roman" w:hAnsi="Times New Roman"/>
          <w:i/>
          <w:iCs/>
          <w:sz w:val="24"/>
          <w:szCs w:val="24"/>
        </w:rPr>
        <w:t xml:space="preserve">O.polymorpha </w:t>
      </w:r>
      <w:r w:rsidRPr="003408AB">
        <w:rPr>
          <w:rFonts w:ascii="Times New Roman" w:hAnsi="Times New Roman"/>
          <w:sz w:val="24"/>
          <w:szCs w:val="24"/>
        </w:rPr>
        <w:t xml:space="preserve">rauga </w:t>
      </w:r>
      <w:r>
        <w:rPr>
          <w:rFonts w:ascii="Times New Roman" w:hAnsi="Times New Roman"/>
          <w:sz w:val="24"/>
          <w:szCs w:val="24"/>
        </w:rPr>
        <w:t>kultūru enzīmu aktivitātei BAC klātbūtnē</w:t>
      </w:r>
      <w:r w:rsidRPr="003408AB">
        <w:rPr>
          <w:rFonts w:ascii="Times New Roman" w:hAnsi="Times New Roman"/>
          <w:sz w:val="24"/>
          <w:szCs w:val="24"/>
        </w:rPr>
        <w:t>.</w:t>
      </w:r>
    </w:p>
    <w:p w:rsidR="00BE63EB" w:rsidRDefault="00BE63EB" w:rsidP="00696D4E">
      <w:pPr>
        <w:jc w:val="both"/>
        <w:rPr>
          <w:rFonts w:ascii="Times New Roman" w:hAnsi="Times New Roman"/>
          <w:b/>
          <w:sz w:val="24"/>
          <w:szCs w:val="24"/>
        </w:rPr>
      </w:pPr>
    </w:p>
    <w:p w:rsidR="008405FC" w:rsidRDefault="008405FC" w:rsidP="00696D4E">
      <w:pPr>
        <w:jc w:val="both"/>
        <w:rPr>
          <w:rFonts w:ascii="Times New Roman" w:hAnsi="Times New Roman"/>
          <w:b/>
          <w:sz w:val="24"/>
          <w:szCs w:val="24"/>
        </w:rPr>
      </w:pPr>
      <w:r w:rsidRPr="00FE50D6">
        <w:rPr>
          <w:rFonts w:ascii="Times New Roman" w:hAnsi="Times New Roman"/>
          <w:b/>
          <w:sz w:val="24"/>
          <w:szCs w:val="24"/>
        </w:rPr>
        <w:t>3. Lignīna izmantošana medicīnisko sēņu kultivēšanas uzlabošanai un lakāzi saturoša enzīmu kompleksa sintēzei.</w:t>
      </w:r>
    </w:p>
    <w:p w:rsidR="008405FC" w:rsidRDefault="00E7746F" w:rsidP="00696D4E">
      <w:pPr>
        <w:jc w:val="both"/>
        <w:rPr>
          <w:rFonts w:ascii="Times New Roman" w:hAnsi="Times New Roman"/>
          <w:b/>
          <w:sz w:val="24"/>
          <w:szCs w:val="24"/>
        </w:rPr>
      </w:pPr>
      <w:r>
        <w:rPr>
          <w:rFonts w:ascii="Times New Roman" w:hAnsi="Times New Roman"/>
          <w:b/>
          <w:sz w:val="24"/>
          <w:szCs w:val="24"/>
        </w:rPr>
        <w:t xml:space="preserve">3. 1. </w:t>
      </w:r>
      <w:r w:rsidR="008405FC" w:rsidRPr="003B5DCE">
        <w:rPr>
          <w:rFonts w:ascii="Times New Roman" w:hAnsi="Times New Roman"/>
          <w:b/>
          <w:sz w:val="24"/>
          <w:szCs w:val="24"/>
        </w:rPr>
        <w:t>Lignīna izmantošan</w:t>
      </w:r>
      <w:r w:rsidR="008405FC">
        <w:rPr>
          <w:rFonts w:ascii="Times New Roman" w:hAnsi="Times New Roman"/>
          <w:b/>
          <w:sz w:val="24"/>
          <w:szCs w:val="24"/>
        </w:rPr>
        <w:t>a sēņu kultivēšanas uzlabošanai</w:t>
      </w:r>
      <w:r w:rsidR="008405FC" w:rsidRPr="003B5DCE">
        <w:rPr>
          <w:rFonts w:ascii="Times New Roman" w:hAnsi="Times New Roman"/>
          <w:b/>
          <w:sz w:val="24"/>
          <w:szCs w:val="24"/>
        </w:rPr>
        <w:t>.</w:t>
      </w:r>
    </w:p>
    <w:p w:rsidR="008E4DF3" w:rsidRDefault="00827E4E" w:rsidP="004F62B9">
      <w:pPr>
        <w:spacing w:line="360" w:lineRule="auto"/>
        <w:ind w:firstLine="720"/>
        <w:jc w:val="both"/>
        <w:rPr>
          <w:rFonts w:ascii="Times New Roman" w:hAnsi="Times New Roman"/>
          <w:sz w:val="24"/>
          <w:szCs w:val="24"/>
        </w:rPr>
      </w:pPr>
      <w:r>
        <w:rPr>
          <w:rFonts w:ascii="Times New Roman" w:hAnsi="Times New Roman"/>
          <w:sz w:val="24"/>
          <w:szCs w:val="24"/>
        </w:rPr>
        <w:t>Noskaidro</w:t>
      </w:r>
      <w:r w:rsidR="003B0608">
        <w:rPr>
          <w:rFonts w:ascii="Times New Roman" w:hAnsi="Times New Roman"/>
          <w:sz w:val="24"/>
          <w:szCs w:val="24"/>
        </w:rPr>
        <w:t>ts</w:t>
      </w:r>
      <w:r>
        <w:rPr>
          <w:rFonts w:ascii="Times New Roman" w:hAnsi="Times New Roman"/>
          <w:sz w:val="24"/>
          <w:szCs w:val="24"/>
        </w:rPr>
        <w:t xml:space="preserve"> </w:t>
      </w:r>
      <w:r>
        <w:rPr>
          <w:rFonts w:ascii="Times New Roman" w:hAnsi="Times New Roman"/>
          <w:i/>
          <w:sz w:val="24"/>
          <w:szCs w:val="24"/>
        </w:rPr>
        <w:t>G.lucidum</w:t>
      </w:r>
      <w:r>
        <w:rPr>
          <w:rFonts w:ascii="Times New Roman" w:hAnsi="Times New Roman"/>
          <w:sz w:val="24"/>
          <w:szCs w:val="24"/>
        </w:rPr>
        <w:t xml:space="preserve"> 3515 un 9621 </w:t>
      </w:r>
      <w:r w:rsidR="003B0608">
        <w:rPr>
          <w:rFonts w:ascii="Times New Roman" w:hAnsi="Times New Roman"/>
          <w:sz w:val="24"/>
          <w:szCs w:val="24"/>
        </w:rPr>
        <w:t>sēņu micēlija augšanas ātrums</w:t>
      </w:r>
      <w:r>
        <w:rPr>
          <w:rFonts w:ascii="Times New Roman" w:hAnsi="Times New Roman"/>
          <w:sz w:val="24"/>
          <w:szCs w:val="24"/>
        </w:rPr>
        <w:t xml:space="preserve"> uz agarizētām barotnēm </w:t>
      </w:r>
      <w:r w:rsidR="003B0608">
        <w:rPr>
          <w:rFonts w:ascii="Times New Roman" w:hAnsi="Times New Roman"/>
          <w:sz w:val="24"/>
          <w:szCs w:val="24"/>
        </w:rPr>
        <w:t>1/2 MEB un</w:t>
      </w:r>
      <w:r>
        <w:rPr>
          <w:rFonts w:ascii="Times New Roman" w:hAnsi="Times New Roman"/>
          <w:sz w:val="24"/>
          <w:szCs w:val="24"/>
        </w:rPr>
        <w:t xml:space="preserve"> </w:t>
      </w:r>
      <w:r w:rsidR="008E4DF3">
        <w:rPr>
          <w:rFonts w:ascii="Times New Roman" w:hAnsi="Times New Roman"/>
          <w:sz w:val="24"/>
          <w:szCs w:val="24"/>
        </w:rPr>
        <w:t>1/2</w:t>
      </w:r>
      <w:r>
        <w:rPr>
          <w:rFonts w:ascii="Times New Roman" w:hAnsi="Times New Roman"/>
          <w:sz w:val="24"/>
          <w:szCs w:val="24"/>
        </w:rPr>
        <w:t xml:space="preserve"> MEB </w:t>
      </w:r>
      <w:r w:rsidR="003B0608">
        <w:rPr>
          <w:rFonts w:ascii="Times New Roman" w:hAnsi="Times New Roman"/>
          <w:sz w:val="24"/>
          <w:szCs w:val="24"/>
        </w:rPr>
        <w:t>ar 2%  rapšu salmu lignīna piedevu, kā arī</w:t>
      </w:r>
      <w:r w:rsidR="008E4DF3">
        <w:rPr>
          <w:rFonts w:ascii="Times New Roman" w:hAnsi="Times New Roman"/>
          <w:sz w:val="24"/>
          <w:szCs w:val="24"/>
        </w:rPr>
        <w:t xml:space="preserve"> </w:t>
      </w:r>
      <w:r w:rsidR="003B0608">
        <w:rPr>
          <w:rFonts w:ascii="Times New Roman" w:hAnsi="Times New Roman"/>
          <w:sz w:val="24"/>
          <w:szCs w:val="24"/>
        </w:rPr>
        <w:t>n</w:t>
      </w:r>
      <w:r w:rsidR="008E4DF3">
        <w:rPr>
          <w:rFonts w:ascii="Times New Roman" w:hAnsi="Times New Roman"/>
          <w:sz w:val="24"/>
          <w:szCs w:val="24"/>
        </w:rPr>
        <w:t xml:space="preserve">ovērotas </w:t>
      </w:r>
      <w:r w:rsidR="003B0608" w:rsidRPr="003B0608">
        <w:rPr>
          <w:rFonts w:ascii="Times New Roman" w:hAnsi="Times New Roman"/>
          <w:sz w:val="24"/>
          <w:szCs w:val="24"/>
        </w:rPr>
        <w:t xml:space="preserve">micēlija </w:t>
      </w:r>
      <w:r w:rsidR="003B0608">
        <w:rPr>
          <w:rFonts w:ascii="Times New Roman" w:hAnsi="Times New Roman"/>
          <w:sz w:val="24"/>
          <w:szCs w:val="24"/>
        </w:rPr>
        <w:t>morfoloģiskā</w:t>
      </w:r>
      <w:r w:rsidR="008E4DF3">
        <w:rPr>
          <w:rFonts w:ascii="Times New Roman" w:hAnsi="Times New Roman"/>
          <w:sz w:val="24"/>
          <w:szCs w:val="24"/>
        </w:rPr>
        <w:t>s</w:t>
      </w:r>
      <w:r w:rsidR="003B0608">
        <w:rPr>
          <w:rFonts w:ascii="Times New Roman" w:hAnsi="Times New Roman"/>
          <w:sz w:val="24"/>
          <w:szCs w:val="24"/>
        </w:rPr>
        <w:t xml:space="preserve"> izmaiņas </w:t>
      </w:r>
      <w:r w:rsidR="008E4DF3">
        <w:rPr>
          <w:rFonts w:ascii="Times New Roman" w:hAnsi="Times New Roman"/>
          <w:sz w:val="24"/>
          <w:szCs w:val="24"/>
        </w:rPr>
        <w:t xml:space="preserve">atkarībā no kultivēšanas vides sastāva. Uz standarta barotnēm </w:t>
      </w:r>
      <w:r w:rsidR="008E4DF3" w:rsidRPr="008E4DF3">
        <w:rPr>
          <w:rFonts w:ascii="Times New Roman" w:hAnsi="Times New Roman"/>
          <w:i/>
          <w:sz w:val="24"/>
          <w:szCs w:val="24"/>
        </w:rPr>
        <w:t>G.lucidum</w:t>
      </w:r>
      <w:r w:rsidR="008E4DF3">
        <w:rPr>
          <w:rFonts w:ascii="Times New Roman" w:hAnsi="Times New Roman"/>
          <w:sz w:val="24"/>
          <w:szCs w:val="24"/>
        </w:rPr>
        <w:t xml:space="preserve"> micēlijs ir balts, gluds, matēts, blīvs, ar laiku kolonijas centrā parādās koncentriski pigmentēti apļi, koloniju malas gludas, nav viendabīgas. Barotnēs ar lignīna piedevu, micēlijs ir balts, sākotnēji pūkains, piepacelts, strauji augošs pa perimetru, ar laiku ap iesējas disku parādās blīvas konsistences, ādaina,  gluda matēta virsma. </w:t>
      </w:r>
      <w:r w:rsidR="008E4DF3" w:rsidRPr="008E4DF3">
        <w:rPr>
          <w:rFonts w:ascii="Times New Roman" w:hAnsi="Times New Roman"/>
          <w:i/>
          <w:sz w:val="24"/>
          <w:szCs w:val="24"/>
        </w:rPr>
        <w:t>L.edodes</w:t>
      </w:r>
      <w:r w:rsidR="008E4DF3">
        <w:rPr>
          <w:rFonts w:ascii="Times New Roman" w:hAnsi="Times New Roman"/>
          <w:sz w:val="24"/>
          <w:szCs w:val="24"/>
        </w:rPr>
        <w:t xml:space="preserve"> </w:t>
      </w:r>
      <w:r w:rsidR="008E4DF3">
        <w:rPr>
          <w:rFonts w:ascii="Times New Roman" w:hAnsi="Times New Roman"/>
          <w:sz w:val="24"/>
          <w:szCs w:val="24"/>
        </w:rPr>
        <w:lastRenderedPageBreak/>
        <w:t>kolonijas ir baltā krāsā, pūkaina</w:t>
      </w:r>
      <w:r w:rsidR="003B0608">
        <w:rPr>
          <w:rFonts w:ascii="Times New Roman" w:hAnsi="Times New Roman"/>
          <w:sz w:val="24"/>
          <w:szCs w:val="24"/>
        </w:rPr>
        <w:t>s</w:t>
      </w:r>
      <w:r w:rsidR="008E4DF3">
        <w:rPr>
          <w:rFonts w:ascii="Times New Roman" w:hAnsi="Times New Roman"/>
          <w:sz w:val="24"/>
          <w:szCs w:val="24"/>
        </w:rPr>
        <w:t>, skrajāka</w:t>
      </w:r>
      <w:r w:rsidR="003B0608">
        <w:rPr>
          <w:rFonts w:ascii="Times New Roman" w:hAnsi="Times New Roman"/>
          <w:sz w:val="24"/>
          <w:szCs w:val="24"/>
        </w:rPr>
        <w:t>s</w:t>
      </w:r>
      <w:r w:rsidR="008E4DF3">
        <w:rPr>
          <w:rFonts w:ascii="Times New Roman" w:hAnsi="Times New Roman"/>
          <w:sz w:val="24"/>
          <w:szCs w:val="24"/>
        </w:rPr>
        <w:t>, mazāk blīva</w:t>
      </w:r>
      <w:r w:rsidR="003B0608">
        <w:rPr>
          <w:rFonts w:ascii="Times New Roman" w:hAnsi="Times New Roman"/>
          <w:sz w:val="24"/>
          <w:szCs w:val="24"/>
        </w:rPr>
        <w:t>s</w:t>
      </w:r>
      <w:r w:rsidR="008E4DF3">
        <w:rPr>
          <w:rFonts w:ascii="Times New Roman" w:hAnsi="Times New Roman"/>
          <w:sz w:val="24"/>
          <w:szCs w:val="24"/>
        </w:rPr>
        <w:t xml:space="preserve"> nekā </w:t>
      </w:r>
      <w:r w:rsidR="008E4DF3" w:rsidRPr="008E4DF3">
        <w:rPr>
          <w:rFonts w:ascii="Times New Roman" w:hAnsi="Times New Roman"/>
          <w:i/>
          <w:sz w:val="24"/>
          <w:szCs w:val="24"/>
        </w:rPr>
        <w:t>G.lucidum</w:t>
      </w:r>
      <w:r w:rsidR="008E4DF3">
        <w:rPr>
          <w:rFonts w:ascii="Times New Roman" w:hAnsi="Times New Roman"/>
          <w:sz w:val="24"/>
          <w:szCs w:val="24"/>
        </w:rPr>
        <w:t>, tajā</w:t>
      </w:r>
      <w:r w:rsidR="007B69C2">
        <w:rPr>
          <w:rFonts w:ascii="Times New Roman" w:hAnsi="Times New Roman"/>
          <w:sz w:val="24"/>
          <w:szCs w:val="24"/>
        </w:rPr>
        <w:t>s</w:t>
      </w:r>
      <w:r w:rsidR="003B0608">
        <w:rPr>
          <w:rFonts w:ascii="Times New Roman" w:hAnsi="Times New Roman"/>
          <w:sz w:val="24"/>
          <w:szCs w:val="24"/>
        </w:rPr>
        <w:t xml:space="preserve"> pārsvarā ir gaisa micēlijs</w:t>
      </w:r>
      <w:r w:rsidR="008E4DF3">
        <w:rPr>
          <w:rFonts w:ascii="Times New Roman" w:hAnsi="Times New Roman"/>
          <w:sz w:val="24"/>
          <w:szCs w:val="24"/>
        </w:rPr>
        <w:t>, koloniju malas gludas, piepaceltas</w:t>
      </w:r>
      <w:r w:rsidR="007B69C2">
        <w:rPr>
          <w:rFonts w:ascii="Times New Roman" w:hAnsi="Times New Roman"/>
          <w:sz w:val="24"/>
          <w:szCs w:val="24"/>
        </w:rPr>
        <w:t>.</w:t>
      </w:r>
      <w:r w:rsidR="00F12051">
        <w:rPr>
          <w:rFonts w:ascii="Times New Roman" w:hAnsi="Times New Roman"/>
          <w:sz w:val="24"/>
          <w:szCs w:val="24"/>
        </w:rPr>
        <w:t xml:space="preserve"> </w:t>
      </w:r>
    </w:p>
    <w:p w:rsidR="00F12051" w:rsidRDefault="00F12051" w:rsidP="008E4DF3">
      <w:pPr>
        <w:jc w:val="both"/>
        <w:rPr>
          <w:rFonts w:ascii="Times New Roman" w:hAnsi="Times New Roman"/>
          <w:sz w:val="24"/>
          <w:szCs w:val="24"/>
        </w:rPr>
      </w:pPr>
    </w:p>
    <w:p w:rsidR="008E4DF3" w:rsidRDefault="008F6B8D" w:rsidP="008E4DF3">
      <w:pPr>
        <w:rPr>
          <w:rFonts w:ascii="Times New Roman" w:hAnsi="Times New Roman"/>
          <w:sz w:val="24"/>
          <w:szCs w:val="24"/>
        </w:rPr>
      </w:pPr>
      <w:r>
        <w:rPr>
          <w:rFonts w:ascii="Times New Roman" w:hAnsi="Times New Roman"/>
          <w:sz w:val="24"/>
          <w:szCs w:val="24"/>
        </w:rPr>
        <w:t xml:space="preserve">                          </w:t>
      </w:r>
      <w:r w:rsidR="00F64EE9">
        <w:rPr>
          <w:rFonts w:ascii="Times New Roman" w:hAnsi="Times New Roman"/>
          <w:noProof/>
          <w:sz w:val="24"/>
          <w:szCs w:val="24"/>
          <w:lang w:eastAsia="lv-LV"/>
        </w:rPr>
        <w:drawing>
          <wp:inline distT="0" distB="0" distL="0" distR="0">
            <wp:extent cx="329565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5650" cy="2019300"/>
                    </a:xfrm>
                    <a:prstGeom prst="rect">
                      <a:avLst/>
                    </a:prstGeom>
                    <a:noFill/>
                    <a:ln>
                      <a:noFill/>
                    </a:ln>
                  </pic:spPr>
                </pic:pic>
              </a:graphicData>
            </a:graphic>
          </wp:inline>
        </w:drawing>
      </w:r>
    </w:p>
    <w:p w:rsidR="008E4DF3" w:rsidRPr="008E4DF3" w:rsidRDefault="008E4DF3" w:rsidP="008E4DF3">
      <w:pPr>
        <w:rPr>
          <w:rFonts w:ascii="Times New Roman" w:eastAsia="Calibri" w:hAnsi="Times New Roman"/>
          <w:sz w:val="24"/>
          <w:szCs w:val="24"/>
        </w:rPr>
      </w:pPr>
      <w:r w:rsidRPr="00152978">
        <w:rPr>
          <w:rFonts w:ascii="Times New Roman" w:hAnsi="Times New Roman"/>
          <w:b/>
          <w:sz w:val="24"/>
          <w:szCs w:val="24"/>
        </w:rPr>
        <w:t xml:space="preserve">   </w:t>
      </w:r>
      <w:r w:rsidR="001030CF" w:rsidRPr="00152978">
        <w:rPr>
          <w:rFonts w:ascii="Times New Roman" w:hAnsi="Times New Roman"/>
          <w:b/>
          <w:sz w:val="24"/>
          <w:szCs w:val="24"/>
        </w:rPr>
        <w:t xml:space="preserve">           </w:t>
      </w:r>
      <w:r w:rsidRPr="00152978">
        <w:rPr>
          <w:rFonts w:ascii="Times New Roman" w:hAnsi="Times New Roman"/>
          <w:b/>
          <w:sz w:val="24"/>
          <w:szCs w:val="24"/>
        </w:rPr>
        <w:t xml:space="preserve"> </w:t>
      </w:r>
      <w:r w:rsidR="00152978" w:rsidRPr="00152978">
        <w:rPr>
          <w:rFonts w:ascii="Times New Roman" w:eastAsia="Calibri" w:hAnsi="Times New Roman"/>
          <w:b/>
          <w:sz w:val="24"/>
          <w:szCs w:val="24"/>
        </w:rPr>
        <w:t>4</w:t>
      </w:r>
      <w:r w:rsidRPr="00152978">
        <w:rPr>
          <w:rFonts w:ascii="Times New Roman" w:eastAsia="Calibri" w:hAnsi="Times New Roman"/>
          <w:b/>
          <w:sz w:val="24"/>
          <w:szCs w:val="24"/>
        </w:rPr>
        <w:t>.att.</w:t>
      </w:r>
      <w:r w:rsidRPr="008E4DF3">
        <w:rPr>
          <w:rFonts w:ascii="Times New Roman" w:eastAsia="Calibri" w:hAnsi="Times New Roman"/>
          <w:sz w:val="24"/>
          <w:szCs w:val="24"/>
        </w:rPr>
        <w:t xml:space="preserve">  </w:t>
      </w:r>
      <w:r w:rsidRPr="008E4DF3">
        <w:rPr>
          <w:rFonts w:ascii="Times New Roman" w:eastAsia="Calibri" w:hAnsi="Times New Roman"/>
          <w:i/>
          <w:sz w:val="24"/>
          <w:szCs w:val="24"/>
        </w:rPr>
        <w:t>Ganoderma lucidum</w:t>
      </w:r>
      <w:r w:rsidRPr="008E4DF3">
        <w:rPr>
          <w:rFonts w:ascii="Times New Roman" w:eastAsia="Calibri" w:hAnsi="Times New Roman"/>
          <w:sz w:val="24"/>
          <w:szCs w:val="24"/>
        </w:rPr>
        <w:t xml:space="preserve">  micēlija augšanas ātruma salīdzinājums </w:t>
      </w:r>
    </w:p>
    <w:p w:rsidR="006C32D4" w:rsidRDefault="008E4DF3" w:rsidP="004F62B9">
      <w:pPr>
        <w:spacing w:line="360" w:lineRule="auto"/>
        <w:ind w:firstLine="720"/>
        <w:jc w:val="both"/>
        <w:rPr>
          <w:rFonts w:ascii="Times New Roman" w:hAnsi="Times New Roman"/>
          <w:sz w:val="24"/>
          <w:szCs w:val="24"/>
        </w:rPr>
      </w:pPr>
      <w:proofErr w:type="spellStart"/>
      <w:r w:rsidRPr="008E4DF3">
        <w:rPr>
          <w:rFonts w:ascii="Times New Roman" w:hAnsi="Times New Roman"/>
          <w:i/>
          <w:sz w:val="24"/>
          <w:szCs w:val="24"/>
          <w:lang w:val="en-US"/>
        </w:rPr>
        <w:t>G.lucidum</w:t>
      </w:r>
      <w:proofErr w:type="spellEnd"/>
      <w:r w:rsidRPr="008E4DF3">
        <w:rPr>
          <w:rFonts w:ascii="Times New Roman" w:hAnsi="Times New Roman"/>
          <w:sz w:val="24"/>
          <w:szCs w:val="24"/>
          <w:lang w:val="en-US"/>
        </w:rPr>
        <w:t xml:space="preserve"> 3515 </w:t>
      </w:r>
      <w:proofErr w:type="gramStart"/>
      <w:r w:rsidRPr="008E4DF3">
        <w:rPr>
          <w:rFonts w:ascii="Times New Roman" w:hAnsi="Times New Roman"/>
          <w:sz w:val="24"/>
          <w:szCs w:val="24"/>
          <w:lang w:val="en-US"/>
        </w:rPr>
        <w:t>un</w:t>
      </w:r>
      <w:proofErr w:type="gramEnd"/>
      <w:r w:rsidRPr="008E4DF3">
        <w:rPr>
          <w:rFonts w:ascii="Times New Roman" w:hAnsi="Times New Roman"/>
          <w:sz w:val="24"/>
          <w:szCs w:val="24"/>
          <w:lang w:val="en-US"/>
        </w:rPr>
        <w:t xml:space="preserve"> 9621</w:t>
      </w:r>
      <w:r>
        <w:rPr>
          <w:rFonts w:ascii="Times New Roman" w:hAnsi="Times New Roman"/>
          <w:sz w:val="24"/>
          <w:szCs w:val="24"/>
        </w:rPr>
        <w:t xml:space="preserve"> radiālais augšanas ātrums atkarīgs no apkārtējās vides tem</w:t>
      </w:r>
      <w:r w:rsidR="00152978">
        <w:rPr>
          <w:rFonts w:ascii="Times New Roman" w:hAnsi="Times New Roman"/>
          <w:sz w:val="24"/>
          <w:szCs w:val="24"/>
        </w:rPr>
        <w:t>peratūras un barotnes sastāva (4</w:t>
      </w:r>
      <w:r>
        <w:rPr>
          <w:rFonts w:ascii="Times New Roman" w:hAnsi="Times New Roman"/>
          <w:sz w:val="24"/>
          <w:szCs w:val="24"/>
        </w:rPr>
        <w:t xml:space="preserve">.att.).  Aprēķināti </w:t>
      </w:r>
      <w:r w:rsidRPr="008F6B8D">
        <w:rPr>
          <w:rFonts w:ascii="Times New Roman" w:hAnsi="Times New Roman"/>
          <w:i/>
          <w:sz w:val="24"/>
          <w:szCs w:val="24"/>
        </w:rPr>
        <w:t>G.lucidum</w:t>
      </w:r>
      <w:r>
        <w:rPr>
          <w:rFonts w:ascii="Times New Roman" w:hAnsi="Times New Roman"/>
          <w:sz w:val="24"/>
          <w:szCs w:val="24"/>
        </w:rPr>
        <w:t xml:space="preserve"> celmu 3515 un 9621 micēliju augšanas ātrums (mm/dienā) pie dažādām kultivēšanas vides temperatūrām (+</w:t>
      </w:r>
      <w:r w:rsidRPr="00EA270C">
        <w:rPr>
          <w:rFonts w:ascii="Times New Roman" w:hAnsi="Times New Roman"/>
          <w:szCs w:val="24"/>
        </w:rPr>
        <w:t>22</w:t>
      </w:r>
      <w:r>
        <w:rPr>
          <w:rFonts w:ascii="Times New Roman" w:hAnsi="Times New Roman"/>
          <w:szCs w:val="24"/>
        </w:rPr>
        <w:t>°</w:t>
      </w:r>
      <w:r w:rsidRPr="00EA270C">
        <w:rPr>
          <w:rFonts w:ascii="Times New Roman" w:hAnsi="Times New Roman"/>
          <w:szCs w:val="24"/>
        </w:rPr>
        <w:t>C</w:t>
      </w:r>
      <w:r>
        <w:rPr>
          <w:rFonts w:ascii="Times New Roman" w:hAnsi="Times New Roman"/>
          <w:sz w:val="24"/>
          <w:szCs w:val="24"/>
        </w:rPr>
        <w:t>, +25°C, +30°</w:t>
      </w:r>
      <w:r w:rsidR="001030CF">
        <w:rPr>
          <w:rFonts w:ascii="Times New Roman" w:hAnsi="Times New Roman"/>
          <w:sz w:val="24"/>
          <w:szCs w:val="24"/>
        </w:rPr>
        <w:t>C)</w:t>
      </w:r>
      <w:r w:rsidRPr="00B7181C">
        <w:rPr>
          <w:rFonts w:ascii="Times New Roman" w:hAnsi="Times New Roman"/>
          <w:sz w:val="24"/>
          <w:szCs w:val="24"/>
        </w:rPr>
        <w:t xml:space="preserve"> </w:t>
      </w:r>
      <w:r>
        <w:rPr>
          <w:rFonts w:ascii="Times New Roman" w:hAnsi="Times New Roman"/>
          <w:sz w:val="24"/>
          <w:szCs w:val="24"/>
        </w:rPr>
        <w:t xml:space="preserve"> agarizētās barotnēs ar un bez lignīna </w:t>
      </w:r>
      <w:r w:rsidR="008F6B8D">
        <w:rPr>
          <w:rFonts w:ascii="Times New Roman" w:hAnsi="Times New Roman"/>
          <w:sz w:val="24"/>
          <w:szCs w:val="24"/>
        </w:rPr>
        <w:t xml:space="preserve">piedevas. Noskaidrots, ka </w:t>
      </w:r>
      <w:r w:rsidR="008F6B8D" w:rsidRPr="008F6B8D">
        <w:rPr>
          <w:rFonts w:ascii="Times New Roman" w:hAnsi="Times New Roman"/>
          <w:i/>
          <w:sz w:val="24"/>
          <w:szCs w:val="24"/>
        </w:rPr>
        <w:t>G.lucidum</w:t>
      </w:r>
      <w:r>
        <w:rPr>
          <w:rFonts w:ascii="Times New Roman" w:hAnsi="Times New Roman"/>
          <w:sz w:val="24"/>
          <w:szCs w:val="24"/>
        </w:rPr>
        <w:t xml:space="preserve"> 9621 optimālā augšanas temperatūra ir +30°</w:t>
      </w:r>
      <w:r w:rsidRPr="00B7181C">
        <w:rPr>
          <w:rFonts w:ascii="Times New Roman" w:hAnsi="Times New Roman"/>
          <w:sz w:val="24"/>
          <w:szCs w:val="24"/>
        </w:rPr>
        <w:t>C</w:t>
      </w:r>
      <w:r>
        <w:rPr>
          <w:rFonts w:ascii="Times New Roman" w:hAnsi="Times New Roman"/>
          <w:sz w:val="24"/>
          <w:szCs w:val="24"/>
        </w:rPr>
        <w:t xml:space="preserve">, bet celmam 3515 </w:t>
      </w:r>
      <w:r w:rsidRPr="00267C3B">
        <w:rPr>
          <w:rFonts w:ascii="Times New Roman" w:hAnsi="Times New Roman"/>
          <w:sz w:val="24"/>
          <w:szCs w:val="24"/>
        </w:rPr>
        <w:t xml:space="preserve"> </w:t>
      </w:r>
      <w:r>
        <w:rPr>
          <w:rFonts w:ascii="Times New Roman" w:hAnsi="Times New Roman"/>
          <w:sz w:val="24"/>
          <w:szCs w:val="24"/>
        </w:rPr>
        <w:t xml:space="preserve">+25°C.  </w:t>
      </w:r>
      <w:r w:rsidR="008F6B8D">
        <w:rPr>
          <w:rFonts w:ascii="Times New Roman" w:hAnsi="Times New Roman"/>
          <w:sz w:val="24"/>
          <w:szCs w:val="24"/>
        </w:rPr>
        <w:t xml:space="preserve">Noskaidrots, ka lignīna piedevas pievienošana standarta barotnei </w:t>
      </w:r>
      <w:r w:rsidR="009953B9">
        <w:rPr>
          <w:rFonts w:ascii="Times New Roman" w:hAnsi="Times New Roman"/>
          <w:sz w:val="24"/>
          <w:szCs w:val="24"/>
        </w:rPr>
        <w:t>paātrina</w:t>
      </w:r>
      <w:r w:rsidR="00C036B7" w:rsidRPr="00C036B7">
        <w:rPr>
          <w:rFonts w:ascii="Times New Roman" w:hAnsi="Times New Roman"/>
          <w:i/>
          <w:sz w:val="24"/>
          <w:szCs w:val="24"/>
        </w:rPr>
        <w:t xml:space="preserve"> </w:t>
      </w:r>
      <w:r w:rsidR="00C036B7" w:rsidRPr="008F6B8D">
        <w:rPr>
          <w:rFonts w:ascii="Times New Roman" w:hAnsi="Times New Roman"/>
          <w:i/>
          <w:sz w:val="24"/>
          <w:szCs w:val="24"/>
        </w:rPr>
        <w:t>G.lucidum</w:t>
      </w:r>
      <w:r w:rsidR="00C036B7">
        <w:rPr>
          <w:rFonts w:ascii="Times New Roman" w:hAnsi="Times New Roman"/>
          <w:sz w:val="24"/>
          <w:szCs w:val="24"/>
        </w:rPr>
        <w:t xml:space="preserve"> 9621</w:t>
      </w:r>
      <w:r w:rsidR="008F6B8D">
        <w:rPr>
          <w:rFonts w:ascii="Times New Roman" w:hAnsi="Times New Roman"/>
          <w:sz w:val="24"/>
          <w:szCs w:val="24"/>
        </w:rPr>
        <w:t xml:space="preserve"> micēlija augšanu gandrīz divas reizes.</w:t>
      </w:r>
    </w:p>
    <w:p w:rsidR="006C32D4" w:rsidRDefault="006C32D4" w:rsidP="006C32D4">
      <w:pPr>
        <w:jc w:val="both"/>
        <w:rPr>
          <w:rFonts w:ascii="Times New Roman" w:hAnsi="Times New Roman"/>
          <w:sz w:val="24"/>
          <w:szCs w:val="24"/>
        </w:rPr>
      </w:pPr>
    </w:p>
    <w:p w:rsidR="006C32D4" w:rsidRDefault="00E7746F" w:rsidP="006C32D4">
      <w:pPr>
        <w:jc w:val="both"/>
        <w:rPr>
          <w:rFonts w:ascii="Times New Roman" w:hAnsi="Times New Roman"/>
          <w:b/>
          <w:sz w:val="24"/>
          <w:szCs w:val="24"/>
        </w:rPr>
      </w:pPr>
      <w:r>
        <w:rPr>
          <w:rFonts w:ascii="Times New Roman" w:hAnsi="Times New Roman"/>
          <w:b/>
          <w:sz w:val="24"/>
          <w:szCs w:val="24"/>
        </w:rPr>
        <w:t xml:space="preserve">3. 2. </w:t>
      </w:r>
      <w:r w:rsidR="006C32D4" w:rsidRPr="00EE1AC3">
        <w:rPr>
          <w:rFonts w:ascii="Times New Roman" w:hAnsi="Times New Roman"/>
          <w:b/>
          <w:sz w:val="24"/>
          <w:szCs w:val="24"/>
        </w:rPr>
        <w:t>Proteīnu un bioloģiski aktīvo komponentu daudzumu salīdzinājums sēņu biomasā to iegremdētās ku</w:t>
      </w:r>
      <w:r w:rsidR="006C32D4">
        <w:rPr>
          <w:rFonts w:ascii="Times New Roman" w:hAnsi="Times New Roman"/>
          <w:b/>
          <w:sz w:val="24"/>
          <w:szCs w:val="24"/>
        </w:rPr>
        <w:t>ltūras fermentācijas apstākļos.</w:t>
      </w:r>
    </w:p>
    <w:p w:rsidR="00A64F57" w:rsidRDefault="00A64F57" w:rsidP="006C32D4">
      <w:pPr>
        <w:jc w:val="both"/>
        <w:rPr>
          <w:rFonts w:ascii="Times New Roman" w:hAnsi="Times New Roman"/>
          <w:sz w:val="24"/>
          <w:szCs w:val="24"/>
        </w:rPr>
      </w:pPr>
    </w:p>
    <w:p w:rsidR="009E248C" w:rsidRPr="005837D9" w:rsidRDefault="00A64F57" w:rsidP="004F62B9">
      <w:pPr>
        <w:spacing w:line="360" w:lineRule="auto"/>
        <w:ind w:firstLine="720"/>
        <w:jc w:val="both"/>
        <w:rPr>
          <w:rFonts w:ascii="Times New Roman" w:hAnsi="Times New Roman"/>
          <w:sz w:val="24"/>
          <w:szCs w:val="24"/>
        </w:rPr>
      </w:pPr>
      <w:r>
        <w:rPr>
          <w:rFonts w:ascii="Times New Roman" w:hAnsi="Times New Roman"/>
          <w:sz w:val="24"/>
          <w:szCs w:val="24"/>
        </w:rPr>
        <w:t>S</w:t>
      </w:r>
      <w:r w:rsidR="006C32D4" w:rsidRPr="008E4DF3">
        <w:rPr>
          <w:rFonts w:ascii="Times New Roman" w:hAnsi="Times New Roman"/>
          <w:sz w:val="24"/>
          <w:szCs w:val="24"/>
        </w:rPr>
        <w:t>ēnes sintezē plaša spektra bioloģiski aktīvus savienojumus</w:t>
      </w:r>
      <w:r w:rsidR="006C32D4">
        <w:rPr>
          <w:rFonts w:ascii="Times New Roman" w:hAnsi="Times New Roman"/>
          <w:sz w:val="24"/>
          <w:szCs w:val="24"/>
        </w:rPr>
        <w:t>, t.sk. polisaharīdus, fenola savienojumus, olbaltumvielas, lipīdus u. c.</w:t>
      </w:r>
      <w:r w:rsidR="009E248C" w:rsidRPr="009E248C">
        <w:rPr>
          <w:rFonts w:ascii="Times New Roman" w:hAnsi="Times New Roman"/>
          <w:sz w:val="24"/>
          <w:szCs w:val="24"/>
        </w:rPr>
        <w:t xml:space="preserve"> </w:t>
      </w:r>
      <w:r w:rsidR="009E248C">
        <w:rPr>
          <w:rFonts w:ascii="Times New Roman" w:hAnsi="Times New Roman"/>
          <w:sz w:val="24"/>
          <w:szCs w:val="24"/>
        </w:rPr>
        <w:t>Micēlija komponentu sintēzi iespējams regulēt, izmainot sēņu kultivēšanas apstākļus.</w:t>
      </w:r>
      <w:r w:rsidR="006C32D4">
        <w:rPr>
          <w:rFonts w:ascii="Times New Roman" w:hAnsi="Times New Roman"/>
          <w:sz w:val="24"/>
          <w:szCs w:val="24"/>
        </w:rPr>
        <w:t xml:space="preserve"> Parauga ņemšanas laiks un barotnes sastāvs var ietekmēt micēlija</w:t>
      </w:r>
      <w:r w:rsidR="00A020CD">
        <w:rPr>
          <w:rFonts w:ascii="Times New Roman" w:hAnsi="Times New Roman"/>
          <w:sz w:val="24"/>
          <w:szCs w:val="24"/>
        </w:rPr>
        <w:t xml:space="preserve"> un augļķermeņu</w:t>
      </w:r>
      <w:r w:rsidR="006C32D4">
        <w:rPr>
          <w:rFonts w:ascii="Times New Roman" w:hAnsi="Times New Roman"/>
          <w:sz w:val="24"/>
          <w:szCs w:val="24"/>
        </w:rPr>
        <w:t xml:space="preserve"> ķīmisko </w:t>
      </w:r>
      <w:r w:rsidR="009E248C">
        <w:rPr>
          <w:rFonts w:ascii="Times New Roman" w:hAnsi="Times New Roman"/>
          <w:sz w:val="24"/>
          <w:szCs w:val="24"/>
        </w:rPr>
        <w:t>kompozīciju</w:t>
      </w:r>
      <w:r w:rsidR="006C32D4">
        <w:rPr>
          <w:rFonts w:ascii="Times New Roman" w:hAnsi="Times New Roman"/>
          <w:sz w:val="24"/>
          <w:szCs w:val="24"/>
        </w:rPr>
        <w:t xml:space="preserve">. </w:t>
      </w:r>
    </w:p>
    <w:p w:rsidR="006C32D4" w:rsidRDefault="009E248C" w:rsidP="004F62B9">
      <w:pPr>
        <w:spacing w:line="360" w:lineRule="auto"/>
        <w:ind w:firstLine="720"/>
        <w:jc w:val="both"/>
        <w:rPr>
          <w:rFonts w:ascii="Times New Roman" w:hAnsi="Times New Roman"/>
          <w:sz w:val="24"/>
          <w:szCs w:val="24"/>
        </w:rPr>
      </w:pPr>
      <w:r>
        <w:rPr>
          <w:rFonts w:ascii="Times New Roman" w:hAnsi="Times New Roman"/>
          <w:sz w:val="24"/>
          <w:szCs w:val="24"/>
        </w:rPr>
        <w:t xml:space="preserve"> D</w:t>
      </w:r>
      <w:r w:rsidR="006C32D4">
        <w:rPr>
          <w:rFonts w:ascii="Times New Roman" w:hAnsi="Times New Roman"/>
          <w:sz w:val="24"/>
          <w:szCs w:val="24"/>
        </w:rPr>
        <w:t xml:space="preserve">ažādas ekstrakcijas metodes </w:t>
      </w:r>
      <w:r>
        <w:rPr>
          <w:rFonts w:ascii="Times New Roman" w:hAnsi="Times New Roman"/>
          <w:sz w:val="24"/>
          <w:szCs w:val="24"/>
        </w:rPr>
        <w:t>arī var ietekmēt pētāmo</w:t>
      </w:r>
      <w:r w:rsidR="006C32D4">
        <w:rPr>
          <w:rFonts w:ascii="Times New Roman" w:hAnsi="Times New Roman"/>
          <w:sz w:val="24"/>
          <w:szCs w:val="24"/>
        </w:rPr>
        <w:t xml:space="preserve"> sēņu antioksida</w:t>
      </w:r>
      <w:r>
        <w:rPr>
          <w:rFonts w:ascii="Times New Roman" w:hAnsi="Times New Roman"/>
          <w:sz w:val="24"/>
          <w:szCs w:val="24"/>
        </w:rPr>
        <w:t>tīvo potenciālu</w:t>
      </w:r>
      <w:r w:rsidR="006C32D4">
        <w:rPr>
          <w:rFonts w:ascii="Times New Roman" w:hAnsi="Times New Roman"/>
          <w:sz w:val="24"/>
          <w:szCs w:val="24"/>
        </w:rPr>
        <w:t xml:space="preserve">. Augstu </w:t>
      </w:r>
      <w:r>
        <w:rPr>
          <w:rFonts w:ascii="Times New Roman" w:hAnsi="Times New Roman"/>
          <w:sz w:val="24"/>
          <w:szCs w:val="24"/>
        </w:rPr>
        <w:t>antioksidatīvo</w:t>
      </w:r>
      <w:r w:rsidR="006C32D4">
        <w:rPr>
          <w:rFonts w:ascii="Times New Roman" w:hAnsi="Times New Roman"/>
          <w:sz w:val="24"/>
          <w:szCs w:val="24"/>
        </w:rPr>
        <w:t xml:space="preserve"> aktivitātes līmeni konstatējām </w:t>
      </w:r>
      <w:r w:rsidR="006C32D4" w:rsidRPr="008E4DF3">
        <w:rPr>
          <w:rFonts w:ascii="Times New Roman" w:hAnsi="Times New Roman"/>
          <w:i/>
          <w:sz w:val="24"/>
          <w:szCs w:val="24"/>
        </w:rPr>
        <w:t>G.</w:t>
      </w:r>
      <w:r w:rsidR="006C32D4">
        <w:rPr>
          <w:rFonts w:ascii="Times New Roman" w:hAnsi="Times New Roman"/>
          <w:i/>
          <w:sz w:val="24"/>
          <w:szCs w:val="24"/>
        </w:rPr>
        <w:t>lucidum 3515</w:t>
      </w:r>
      <w:r w:rsidR="006C32D4">
        <w:rPr>
          <w:rFonts w:ascii="Times New Roman" w:hAnsi="Times New Roman"/>
          <w:sz w:val="24"/>
          <w:szCs w:val="24"/>
        </w:rPr>
        <w:t xml:space="preserve"> micē</w:t>
      </w:r>
      <w:r w:rsidR="00495FFA">
        <w:rPr>
          <w:rFonts w:ascii="Times New Roman" w:hAnsi="Times New Roman"/>
          <w:sz w:val="24"/>
          <w:szCs w:val="24"/>
        </w:rPr>
        <w:t>lija etanola un ka</w:t>
      </w:r>
      <w:r w:rsidR="006C32D4">
        <w:rPr>
          <w:rFonts w:ascii="Times New Roman" w:hAnsi="Times New Roman"/>
          <w:sz w:val="24"/>
          <w:szCs w:val="24"/>
        </w:rPr>
        <w:t xml:space="preserve">rsta ūdens </w:t>
      </w:r>
      <w:r w:rsidR="00096872">
        <w:rPr>
          <w:rFonts w:ascii="Times New Roman" w:hAnsi="Times New Roman"/>
          <w:sz w:val="24"/>
          <w:szCs w:val="24"/>
        </w:rPr>
        <w:t xml:space="preserve">ekstraktos </w:t>
      </w:r>
      <w:r>
        <w:rPr>
          <w:rFonts w:ascii="Times New Roman" w:hAnsi="Times New Roman"/>
          <w:sz w:val="24"/>
          <w:szCs w:val="24"/>
        </w:rPr>
        <w:t xml:space="preserve">28. </w:t>
      </w:r>
      <w:r w:rsidR="00B85296">
        <w:rPr>
          <w:rFonts w:ascii="Times New Roman" w:hAnsi="Times New Roman"/>
          <w:sz w:val="24"/>
          <w:szCs w:val="24"/>
        </w:rPr>
        <w:t xml:space="preserve">audzēšanas </w:t>
      </w:r>
      <w:r w:rsidR="00096872">
        <w:rPr>
          <w:rFonts w:ascii="Times New Roman" w:hAnsi="Times New Roman"/>
          <w:sz w:val="24"/>
          <w:szCs w:val="24"/>
        </w:rPr>
        <w:t>dienā</w:t>
      </w:r>
      <w:r w:rsidR="00B85296">
        <w:rPr>
          <w:rFonts w:ascii="Times New Roman" w:hAnsi="Times New Roman"/>
          <w:sz w:val="24"/>
          <w:szCs w:val="24"/>
        </w:rPr>
        <w:t>.</w:t>
      </w:r>
      <w:r w:rsidR="006C32D4">
        <w:rPr>
          <w:rFonts w:ascii="Times New Roman" w:hAnsi="Times New Roman"/>
          <w:sz w:val="24"/>
          <w:szCs w:val="24"/>
        </w:rPr>
        <w:t xml:space="preserve"> </w:t>
      </w:r>
      <w:bookmarkStart w:id="2" w:name="_GoBack"/>
      <w:bookmarkEnd w:id="2"/>
    </w:p>
    <w:p w:rsidR="00E7746F" w:rsidRDefault="00E7746F" w:rsidP="004F62B9">
      <w:pPr>
        <w:spacing w:line="360" w:lineRule="auto"/>
        <w:ind w:firstLine="720"/>
        <w:jc w:val="both"/>
        <w:rPr>
          <w:rFonts w:ascii="Times New Roman" w:hAnsi="Times New Roman"/>
          <w:sz w:val="24"/>
          <w:szCs w:val="24"/>
        </w:rPr>
      </w:pPr>
    </w:p>
    <w:p w:rsidR="00E7746F" w:rsidRDefault="00E7746F" w:rsidP="004F62B9">
      <w:pPr>
        <w:spacing w:line="360" w:lineRule="auto"/>
        <w:ind w:firstLine="720"/>
        <w:jc w:val="both"/>
        <w:rPr>
          <w:rFonts w:ascii="Times New Roman" w:hAnsi="Times New Roman"/>
          <w:sz w:val="24"/>
          <w:szCs w:val="24"/>
        </w:rPr>
      </w:pPr>
    </w:p>
    <w:p w:rsidR="009E248C" w:rsidRPr="00B85296" w:rsidRDefault="006C32D4" w:rsidP="00B85296">
      <w:pPr>
        <w:numPr>
          <w:ilvl w:val="0"/>
          <w:numId w:val="7"/>
        </w:numPr>
        <w:tabs>
          <w:tab w:val="center" w:pos="4153"/>
        </w:tabs>
        <w:rPr>
          <w:rFonts w:ascii="Times New Roman" w:eastAsia="Calibri" w:hAnsi="Times New Roman"/>
          <w:b/>
          <w:sz w:val="24"/>
          <w:szCs w:val="24"/>
        </w:rPr>
      </w:pPr>
      <w:r w:rsidRPr="006C32D4">
        <w:rPr>
          <w:rFonts w:ascii="Times New Roman" w:eastAsia="Calibri" w:hAnsi="Times New Roman"/>
          <w:b/>
          <w:sz w:val="24"/>
          <w:szCs w:val="24"/>
        </w:rPr>
        <w:t>B.</w:t>
      </w:r>
    </w:p>
    <w:p w:rsidR="006C32D4" w:rsidRPr="006C32D4" w:rsidRDefault="00F64EE9" w:rsidP="006C32D4">
      <w:pPr>
        <w:spacing w:after="200" w:line="276" w:lineRule="auto"/>
        <w:rPr>
          <w:rFonts w:ascii="Times New Roman" w:eastAsia="Calibri" w:hAnsi="Times New Roman"/>
          <w:sz w:val="24"/>
          <w:szCs w:val="24"/>
        </w:rPr>
      </w:pPr>
      <w:r>
        <w:rPr>
          <w:rFonts w:ascii="Times New Roman" w:eastAsia="Calibri" w:hAnsi="Times New Roman"/>
          <w:noProof/>
          <w:sz w:val="24"/>
          <w:szCs w:val="24"/>
          <w:lang w:eastAsia="lv-LV"/>
        </w:rPr>
        <w:drawing>
          <wp:inline distT="0" distB="0" distL="0" distR="0">
            <wp:extent cx="2352675"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1781175"/>
                    </a:xfrm>
                    <a:prstGeom prst="rect">
                      <a:avLst/>
                    </a:prstGeom>
                    <a:noFill/>
                    <a:ln>
                      <a:noFill/>
                    </a:ln>
                  </pic:spPr>
                </pic:pic>
              </a:graphicData>
            </a:graphic>
          </wp:inline>
        </w:drawing>
      </w:r>
      <w:r w:rsidR="006C32D4" w:rsidRPr="006C32D4">
        <w:rPr>
          <w:rFonts w:ascii="Times New Roman" w:eastAsia="Calibri" w:hAnsi="Times New Roman"/>
          <w:sz w:val="24"/>
          <w:szCs w:val="24"/>
        </w:rPr>
        <w:t xml:space="preserve">   </w:t>
      </w:r>
      <w:r>
        <w:rPr>
          <w:rFonts w:ascii="Times New Roman" w:eastAsia="Calibri" w:hAnsi="Times New Roman"/>
          <w:noProof/>
          <w:sz w:val="24"/>
          <w:szCs w:val="24"/>
          <w:lang w:eastAsia="lv-LV"/>
        </w:rPr>
        <w:drawing>
          <wp:inline distT="0" distB="0" distL="0" distR="0">
            <wp:extent cx="247650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1771650"/>
                    </a:xfrm>
                    <a:prstGeom prst="rect">
                      <a:avLst/>
                    </a:prstGeom>
                    <a:noFill/>
                    <a:ln>
                      <a:noFill/>
                    </a:ln>
                  </pic:spPr>
                </pic:pic>
              </a:graphicData>
            </a:graphic>
          </wp:inline>
        </w:drawing>
      </w:r>
    </w:p>
    <w:p w:rsidR="006C32D4" w:rsidRDefault="00152978" w:rsidP="006C32D4">
      <w:pPr>
        <w:spacing w:after="200" w:line="276" w:lineRule="auto"/>
        <w:rPr>
          <w:rFonts w:ascii="Times New Roman" w:eastAsia="Calibri" w:hAnsi="Times New Roman"/>
          <w:sz w:val="24"/>
          <w:szCs w:val="24"/>
        </w:rPr>
      </w:pPr>
      <w:r w:rsidRPr="00152978">
        <w:rPr>
          <w:rFonts w:ascii="Times New Roman" w:eastAsia="Calibri" w:hAnsi="Times New Roman"/>
          <w:b/>
          <w:sz w:val="24"/>
          <w:szCs w:val="24"/>
        </w:rPr>
        <w:t>5</w:t>
      </w:r>
      <w:r w:rsidR="006C32D4" w:rsidRPr="00152978">
        <w:rPr>
          <w:rFonts w:ascii="Times New Roman" w:eastAsia="Calibri" w:hAnsi="Times New Roman"/>
          <w:b/>
          <w:sz w:val="24"/>
          <w:szCs w:val="24"/>
        </w:rPr>
        <w:t>.att.</w:t>
      </w:r>
      <w:r w:rsidR="006C32D4" w:rsidRPr="006C32D4">
        <w:rPr>
          <w:rFonts w:ascii="Times New Roman" w:eastAsia="Calibri" w:hAnsi="Times New Roman"/>
          <w:sz w:val="24"/>
          <w:szCs w:val="24"/>
        </w:rPr>
        <w:t xml:space="preserve">  Fenolu rindas savienojumu koncentrācija sēņu </w:t>
      </w:r>
      <w:r w:rsidR="006C32D4" w:rsidRPr="006C32D4">
        <w:rPr>
          <w:rFonts w:ascii="Times New Roman" w:eastAsia="Calibri" w:hAnsi="Times New Roman"/>
          <w:i/>
          <w:sz w:val="24"/>
          <w:szCs w:val="24"/>
        </w:rPr>
        <w:t>G.lucidum</w:t>
      </w:r>
      <w:r w:rsidR="006C32D4" w:rsidRPr="006C32D4">
        <w:rPr>
          <w:rFonts w:ascii="Times New Roman" w:eastAsia="Calibri" w:hAnsi="Times New Roman"/>
          <w:sz w:val="24"/>
          <w:szCs w:val="24"/>
        </w:rPr>
        <w:t xml:space="preserve"> micēlija (A) un augļķermeņu (B) </w:t>
      </w:r>
      <w:r w:rsidR="006C32D4">
        <w:rPr>
          <w:rFonts w:ascii="Times New Roman" w:eastAsia="Calibri" w:hAnsi="Times New Roman"/>
          <w:sz w:val="24"/>
          <w:szCs w:val="24"/>
        </w:rPr>
        <w:t xml:space="preserve"> </w:t>
      </w:r>
      <w:r w:rsidR="006C32D4" w:rsidRPr="006C32D4">
        <w:rPr>
          <w:rFonts w:ascii="Times New Roman" w:eastAsia="Calibri" w:hAnsi="Times New Roman"/>
          <w:sz w:val="24"/>
          <w:szCs w:val="24"/>
        </w:rPr>
        <w:t>etanola ekstraktos. GAE - gallusskābes ekvivalents.</w:t>
      </w:r>
    </w:p>
    <w:p w:rsidR="00B02854" w:rsidRPr="004F62B9" w:rsidRDefault="003B5E71" w:rsidP="004F62B9">
      <w:pPr>
        <w:spacing w:after="200" w:line="360" w:lineRule="auto"/>
        <w:ind w:firstLine="720"/>
        <w:jc w:val="both"/>
        <w:rPr>
          <w:rFonts w:ascii="Times New Roman" w:hAnsi="Times New Roman"/>
          <w:sz w:val="24"/>
          <w:szCs w:val="24"/>
        </w:rPr>
      </w:pPr>
      <w:r>
        <w:rPr>
          <w:rFonts w:ascii="Times New Roman" w:hAnsi="Times New Roman"/>
          <w:sz w:val="24"/>
          <w:szCs w:val="24"/>
        </w:rPr>
        <w:t>S</w:t>
      </w:r>
      <w:r w:rsidR="00A020CD">
        <w:rPr>
          <w:rFonts w:ascii="Times New Roman" w:hAnsi="Times New Roman"/>
          <w:sz w:val="24"/>
          <w:szCs w:val="24"/>
        </w:rPr>
        <w:t xml:space="preserve">alīdzinot </w:t>
      </w:r>
      <w:r w:rsidR="00A020CD" w:rsidRPr="00A020CD">
        <w:rPr>
          <w:rFonts w:ascii="Times New Roman" w:hAnsi="Times New Roman"/>
          <w:i/>
          <w:sz w:val="24"/>
          <w:szCs w:val="24"/>
        </w:rPr>
        <w:t>G. lucidum</w:t>
      </w:r>
      <w:r w:rsidR="00A020CD">
        <w:rPr>
          <w:rFonts w:ascii="Times New Roman" w:hAnsi="Times New Roman"/>
          <w:sz w:val="24"/>
          <w:szCs w:val="24"/>
        </w:rPr>
        <w:t xml:space="preserve"> celmus, noskaidrojām, ka  vairāk polifenolu ir </w:t>
      </w:r>
      <w:r w:rsidR="00A020CD" w:rsidRPr="00A020CD">
        <w:rPr>
          <w:rFonts w:ascii="Times New Roman" w:hAnsi="Times New Roman"/>
          <w:i/>
          <w:sz w:val="24"/>
          <w:szCs w:val="24"/>
        </w:rPr>
        <w:t>G.lucidum</w:t>
      </w:r>
      <w:r w:rsidR="00A020CD" w:rsidRPr="008E4DF3">
        <w:rPr>
          <w:rFonts w:ascii="Times New Roman" w:hAnsi="Times New Roman"/>
          <w:sz w:val="24"/>
          <w:szCs w:val="24"/>
        </w:rPr>
        <w:t xml:space="preserve"> 3515 </w:t>
      </w:r>
      <w:r w:rsidR="00A020CD">
        <w:rPr>
          <w:rFonts w:ascii="Times New Roman" w:hAnsi="Times New Roman"/>
          <w:sz w:val="24"/>
          <w:szCs w:val="24"/>
        </w:rPr>
        <w:t xml:space="preserve">micēlijā nekā </w:t>
      </w:r>
      <w:r w:rsidR="00A020CD" w:rsidRPr="008E4DF3">
        <w:rPr>
          <w:rFonts w:ascii="Times New Roman" w:hAnsi="Times New Roman"/>
          <w:sz w:val="24"/>
          <w:szCs w:val="24"/>
        </w:rPr>
        <w:t xml:space="preserve"> </w:t>
      </w:r>
      <w:r w:rsidR="00A020CD" w:rsidRPr="00A020CD">
        <w:rPr>
          <w:rFonts w:ascii="Times New Roman" w:hAnsi="Times New Roman"/>
          <w:i/>
          <w:sz w:val="24"/>
          <w:szCs w:val="24"/>
        </w:rPr>
        <w:t xml:space="preserve">G.lucidum </w:t>
      </w:r>
      <w:r w:rsidR="00A020CD" w:rsidRPr="008E4DF3">
        <w:rPr>
          <w:rFonts w:ascii="Times New Roman" w:hAnsi="Times New Roman"/>
          <w:sz w:val="24"/>
          <w:szCs w:val="24"/>
        </w:rPr>
        <w:t>9621</w:t>
      </w:r>
      <w:r w:rsidR="00152978">
        <w:rPr>
          <w:rFonts w:ascii="Times New Roman" w:hAnsi="Times New Roman"/>
          <w:sz w:val="24"/>
          <w:szCs w:val="24"/>
        </w:rPr>
        <w:t xml:space="preserve"> (5</w:t>
      </w:r>
      <w:r w:rsidR="00A020CD">
        <w:rPr>
          <w:rFonts w:ascii="Times New Roman" w:hAnsi="Times New Roman"/>
          <w:sz w:val="24"/>
          <w:szCs w:val="24"/>
        </w:rPr>
        <w:t xml:space="preserve">.att.A.) un </w:t>
      </w:r>
      <w:r w:rsidR="00A020CD" w:rsidRPr="00A020CD">
        <w:rPr>
          <w:rFonts w:ascii="Times New Roman" w:hAnsi="Times New Roman"/>
          <w:i/>
          <w:sz w:val="24"/>
          <w:szCs w:val="24"/>
        </w:rPr>
        <w:t xml:space="preserve">G.lucidum </w:t>
      </w:r>
      <w:r w:rsidR="00A020CD" w:rsidRPr="008E4DF3">
        <w:rPr>
          <w:rFonts w:ascii="Times New Roman" w:hAnsi="Times New Roman"/>
          <w:sz w:val="24"/>
          <w:szCs w:val="24"/>
        </w:rPr>
        <w:t>9621</w:t>
      </w:r>
      <w:r w:rsidR="00A020CD">
        <w:rPr>
          <w:rFonts w:ascii="Times New Roman" w:hAnsi="Times New Roman"/>
          <w:sz w:val="24"/>
          <w:szCs w:val="24"/>
        </w:rPr>
        <w:t xml:space="preserve"> </w:t>
      </w:r>
      <w:r w:rsidR="00A020CD">
        <w:rPr>
          <w:rFonts w:ascii="Times New Roman" w:eastAsia="Calibri" w:hAnsi="Times New Roman"/>
          <w:sz w:val="24"/>
          <w:szCs w:val="24"/>
        </w:rPr>
        <w:t xml:space="preserve">augļķermeņos </w:t>
      </w:r>
      <w:r w:rsidR="00152978">
        <w:rPr>
          <w:rFonts w:ascii="Times New Roman" w:hAnsi="Times New Roman"/>
          <w:sz w:val="24"/>
          <w:szCs w:val="24"/>
        </w:rPr>
        <w:t>nekā micēlijā (5</w:t>
      </w:r>
      <w:r w:rsidR="00A020CD">
        <w:rPr>
          <w:rFonts w:ascii="Times New Roman" w:hAnsi="Times New Roman"/>
          <w:sz w:val="24"/>
          <w:szCs w:val="24"/>
        </w:rPr>
        <w:t>.att. B).</w:t>
      </w:r>
      <w:r w:rsidR="00A020CD">
        <w:rPr>
          <w:rFonts w:ascii="Times New Roman" w:eastAsia="Calibri" w:hAnsi="Times New Roman"/>
          <w:sz w:val="24"/>
          <w:szCs w:val="24"/>
        </w:rPr>
        <w:t xml:space="preserve"> </w:t>
      </w:r>
      <w:r w:rsidR="00A020CD">
        <w:rPr>
          <w:rFonts w:ascii="Times New Roman" w:hAnsi="Times New Roman"/>
          <w:sz w:val="24"/>
          <w:szCs w:val="24"/>
        </w:rPr>
        <w:t xml:space="preserve">Arī </w:t>
      </w:r>
      <w:r w:rsidR="00A020CD" w:rsidRPr="00A020CD">
        <w:rPr>
          <w:rFonts w:ascii="Times New Roman" w:hAnsi="Times New Roman"/>
          <w:i/>
          <w:sz w:val="24"/>
          <w:szCs w:val="24"/>
        </w:rPr>
        <w:t>L.edodes</w:t>
      </w:r>
      <w:r w:rsidR="00A020CD" w:rsidRPr="008E4DF3">
        <w:rPr>
          <w:rFonts w:ascii="Times New Roman" w:hAnsi="Times New Roman"/>
          <w:sz w:val="24"/>
          <w:szCs w:val="24"/>
        </w:rPr>
        <w:t xml:space="preserve"> 3565</w:t>
      </w:r>
      <w:r w:rsidR="00A020CD" w:rsidRPr="00B63BD7">
        <w:rPr>
          <w:rFonts w:ascii="Times New Roman" w:hAnsi="Times New Roman"/>
          <w:sz w:val="24"/>
          <w:szCs w:val="24"/>
        </w:rPr>
        <w:t xml:space="preserve"> </w:t>
      </w:r>
      <w:r w:rsidR="00A020CD">
        <w:rPr>
          <w:rFonts w:ascii="Times New Roman" w:hAnsi="Times New Roman"/>
          <w:sz w:val="24"/>
          <w:szCs w:val="24"/>
        </w:rPr>
        <w:t>augļķermeņos</w:t>
      </w:r>
      <w:r w:rsidR="00A020CD" w:rsidRPr="00B63BD7">
        <w:rPr>
          <w:rFonts w:ascii="Times New Roman" w:hAnsi="Times New Roman"/>
          <w:sz w:val="24"/>
          <w:szCs w:val="24"/>
        </w:rPr>
        <w:t xml:space="preserve"> </w:t>
      </w:r>
      <w:r w:rsidR="00A020CD">
        <w:rPr>
          <w:rFonts w:ascii="Times New Roman" w:eastAsia="Calibri" w:hAnsi="Times New Roman"/>
          <w:sz w:val="24"/>
          <w:szCs w:val="24"/>
        </w:rPr>
        <w:t>f</w:t>
      </w:r>
      <w:r w:rsidR="00A020CD" w:rsidRPr="006C32D4">
        <w:rPr>
          <w:rFonts w:ascii="Times New Roman" w:eastAsia="Calibri" w:hAnsi="Times New Roman"/>
          <w:sz w:val="24"/>
          <w:szCs w:val="24"/>
        </w:rPr>
        <w:t>enolu rindas savienojumu koncentrācija</w:t>
      </w:r>
      <w:r w:rsidR="00A020CD">
        <w:rPr>
          <w:rFonts w:ascii="Times New Roman" w:hAnsi="Times New Roman"/>
          <w:sz w:val="24"/>
          <w:szCs w:val="24"/>
        </w:rPr>
        <w:t xml:space="preserve"> ir </w:t>
      </w:r>
      <w:r w:rsidR="00495FFA">
        <w:rPr>
          <w:rFonts w:ascii="Times New Roman" w:hAnsi="Times New Roman"/>
          <w:sz w:val="24"/>
          <w:szCs w:val="24"/>
        </w:rPr>
        <w:t xml:space="preserve">lielāka </w:t>
      </w:r>
      <w:r w:rsidR="00A020CD">
        <w:rPr>
          <w:rFonts w:ascii="Times New Roman" w:hAnsi="Times New Roman"/>
          <w:sz w:val="24"/>
          <w:szCs w:val="24"/>
        </w:rPr>
        <w:t>nekā tā micēlijā.</w:t>
      </w:r>
      <w:r w:rsidR="00A020CD">
        <w:rPr>
          <w:rFonts w:ascii="Times New Roman" w:eastAsia="Calibri" w:hAnsi="Times New Roman"/>
          <w:sz w:val="24"/>
          <w:szCs w:val="24"/>
        </w:rPr>
        <w:t xml:space="preserve"> </w:t>
      </w:r>
      <w:r w:rsidR="00A020CD">
        <w:rPr>
          <w:rFonts w:ascii="Times New Roman" w:hAnsi="Times New Roman"/>
          <w:sz w:val="24"/>
          <w:szCs w:val="24"/>
        </w:rPr>
        <w:t>Sēņu polifenolu ekstraktus raksturo augsta brīvo radikāļu saistīšanas spēja, kas tika noteikta izmantojot  DPPH metodes. Visaugstākā antiradikālā aktivitāte</w:t>
      </w:r>
      <w:r w:rsidR="000E04CC">
        <w:rPr>
          <w:rFonts w:ascii="Times New Roman" w:hAnsi="Times New Roman"/>
          <w:sz w:val="24"/>
          <w:szCs w:val="24"/>
        </w:rPr>
        <w:t xml:space="preserve"> </w:t>
      </w:r>
      <w:r w:rsidR="00A020CD">
        <w:rPr>
          <w:rFonts w:ascii="Times New Roman" w:hAnsi="Times New Roman"/>
          <w:sz w:val="24"/>
          <w:szCs w:val="24"/>
        </w:rPr>
        <w:t xml:space="preserve"> </w:t>
      </w:r>
      <w:r w:rsidR="00577B4E">
        <w:rPr>
          <w:rFonts w:ascii="Times New Roman" w:hAnsi="Times New Roman"/>
          <w:sz w:val="24"/>
          <w:szCs w:val="24"/>
        </w:rPr>
        <w:t xml:space="preserve">novērota  </w:t>
      </w:r>
      <w:r w:rsidR="00A020CD" w:rsidRPr="00A020CD">
        <w:rPr>
          <w:rFonts w:ascii="Times New Roman" w:hAnsi="Times New Roman"/>
          <w:i/>
          <w:sz w:val="24"/>
          <w:szCs w:val="24"/>
        </w:rPr>
        <w:t>L.edodes</w:t>
      </w:r>
      <w:r w:rsidR="00A020CD">
        <w:rPr>
          <w:rFonts w:ascii="Times New Roman" w:hAnsi="Times New Roman"/>
          <w:sz w:val="24"/>
          <w:szCs w:val="24"/>
        </w:rPr>
        <w:t xml:space="preserve">  augļķermeņu ekstraktiem.</w:t>
      </w:r>
      <w:r w:rsidR="00A020CD">
        <w:rPr>
          <w:rFonts w:ascii="Times New Roman" w:eastAsia="Calibri" w:hAnsi="Times New Roman"/>
          <w:sz w:val="24"/>
          <w:szCs w:val="24"/>
        </w:rPr>
        <w:t xml:space="preserve"> </w:t>
      </w:r>
      <w:r w:rsidR="00577B4E">
        <w:rPr>
          <w:rFonts w:ascii="Times New Roman" w:hAnsi="Times New Roman"/>
          <w:sz w:val="24"/>
          <w:szCs w:val="24"/>
        </w:rPr>
        <w:t xml:space="preserve">Konstatēta </w:t>
      </w:r>
      <w:r w:rsidR="00132B32">
        <w:rPr>
          <w:rFonts w:ascii="Times New Roman" w:hAnsi="Times New Roman"/>
          <w:sz w:val="24"/>
          <w:szCs w:val="24"/>
        </w:rPr>
        <w:t xml:space="preserve"> pozitīva</w:t>
      </w:r>
      <w:r w:rsidR="00A020CD">
        <w:rPr>
          <w:rFonts w:ascii="Times New Roman" w:hAnsi="Times New Roman"/>
          <w:sz w:val="24"/>
          <w:szCs w:val="24"/>
        </w:rPr>
        <w:t xml:space="preserve"> korelācija starp fenolu rindas komponentu daudzumu un antiradikālo aktivitāti </w:t>
      </w:r>
      <w:r w:rsidR="00A020CD" w:rsidRPr="008E4DF3">
        <w:rPr>
          <w:rFonts w:ascii="Times New Roman" w:hAnsi="Times New Roman"/>
          <w:i/>
          <w:sz w:val="24"/>
          <w:szCs w:val="24"/>
        </w:rPr>
        <w:t>L.edodes 3565</w:t>
      </w:r>
      <w:r w:rsidR="00A020CD">
        <w:rPr>
          <w:rFonts w:ascii="Times New Roman" w:hAnsi="Times New Roman"/>
          <w:sz w:val="24"/>
          <w:szCs w:val="24"/>
        </w:rPr>
        <w:t xml:space="preserve"> augļķermeņu ekstraktos – korelācijas koeficients </w:t>
      </w:r>
      <w:r w:rsidR="00A020CD" w:rsidRPr="00055639">
        <w:rPr>
          <w:rFonts w:ascii="Times New Roman" w:hAnsi="Times New Roman"/>
          <w:sz w:val="24"/>
          <w:szCs w:val="24"/>
        </w:rPr>
        <w:t>R</w:t>
      </w:r>
      <w:r w:rsidR="00A020CD" w:rsidRPr="00055639">
        <w:rPr>
          <w:rFonts w:ascii="Times New Roman" w:hAnsi="Times New Roman"/>
          <w:sz w:val="24"/>
          <w:szCs w:val="24"/>
          <w:vertAlign w:val="superscript"/>
        </w:rPr>
        <w:t>2</w:t>
      </w:r>
      <w:r w:rsidR="00A020CD" w:rsidRPr="00055639">
        <w:rPr>
          <w:rFonts w:ascii="Times New Roman" w:hAnsi="Times New Roman"/>
          <w:sz w:val="24"/>
          <w:szCs w:val="24"/>
        </w:rPr>
        <w:t>=</w:t>
      </w:r>
      <w:r w:rsidR="00A020CD" w:rsidRPr="008E4DF3">
        <w:rPr>
          <w:rFonts w:ascii="Times New Roman" w:hAnsi="Times New Roman"/>
          <w:sz w:val="24"/>
          <w:szCs w:val="24"/>
        </w:rPr>
        <w:t xml:space="preserve"> 0.986</w:t>
      </w:r>
      <w:r w:rsidR="00A020CD">
        <w:rPr>
          <w:rFonts w:ascii="Times New Roman" w:hAnsi="Times New Roman"/>
          <w:sz w:val="24"/>
          <w:szCs w:val="24"/>
        </w:rPr>
        <w:t xml:space="preserve">, kas sakrīt ar  literatūras datiem. Analizējot iegūtos rezultātus, atzīmējām negatīvu korelāciju starp biomasas uzkrāšanos un </w:t>
      </w:r>
      <w:r w:rsidR="00A020CD" w:rsidRPr="008E4DF3">
        <w:rPr>
          <w:rFonts w:ascii="Times New Roman" w:hAnsi="Times New Roman"/>
          <w:sz w:val="24"/>
          <w:szCs w:val="24"/>
        </w:rPr>
        <w:t xml:space="preserve"> </w:t>
      </w:r>
      <w:r w:rsidR="00577B4E">
        <w:rPr>
          <w:rFonts w:ascii="Times New Roman" w:hAnsi="Times New Roman"/>
          <w:sz w:val="24"/>
          <w:szCs w:val="24"/>
        </w:rPr>
        <w:t>antioksidatīvo</w:t>
      </w:r>
      <w:r w:rsidR="00577B4E" w:rsidRPr="008E4DF3">
        <w:rPr>
          <w:rFonts w:ascii="Times New Roman" w:hAnsi="Times New Roman"/>
          <w:sz w:val="24"/>
          <w:szCs w:val="24"/>
        </w:rPr>
        <w:t xml:space="preserve"> </w:t>
      </w:r>
      <w:r w:rsidR="00A020CD" w:rsidRPr="008E4DF3">
        <w:rPr>
          <w:rFonts w:ascii="Times New Roman" w:hAnsi="Times New Roman"/>
          <w:sz w:val="24"/>
          <w:szCs w:val="24"/>
        </w:rPr>
        <w:t>aktivitāt</w:t>
      </w:r>
      <w:r w:rsidR="00A020CD">
        <w:rPr>
          <w:rFonts w:ascii="Times New Roman" w:hAnsi="Times New Roman"/>
          <w:sz w:val="24"/>
          <w:szCs w:val="24"/>
        </w:rPr>
        <w:t>i ekstraktos, kas iegūti no šīs pašas biomasas.</w:t>
      </w:r>
    </w:p>
    <w:p w:rsidR="00B02854" w:rsidRDefault="00E7746F" w:rsidP="00B02854">
      <w:pPr>
        <w:jc w:val="both"/>
        <w:rPr>
          <w:rFonts w:ascii="Times New Roman" w:hAnsi="Times New Roman"/>
          <w:b/>
          <w:sz w:val="24"/>
          <w:szCs w:val="24"/>
        </w:rPr>
      </w:pPr>
      <w:r>
        <w:rPr>
          <w:rFonts w:ascii="Times New Roman" w:hAnsi="Times New Roman"/>
          <w:b/>
          <w:sz w:val="24"/>
          <w:szCs w:val="24"/>
        </w:rPr>
        <w:t xml:space="preserve">3. 3. </w:t>
      </w:r>
      <w:r w:rsidR="00B02854" w:rsidRPr="002928F0">
        <w:rPr>
          <w:rFonts w:ascii="Times New Roman" w:hAnsi="Times New Roman"/>
          <w:b/>
          <w:sz w:val="24"/>
          <w:szCs w:val="24"/>
        </w:rPr>
        <w:t>Lignīna i</w:t>
      </w:r>
      <w:r w:rsidR="00B02854">
        <w:rPr>
          <w:rFonts w:ascii="Times New Roman" w:hAnsi="Times New Roman"/>
          <w:b/>
          <w:sz w:val="24"/>
          <w:szCs w:val="24"/>
        </w:rPr>
        <w:t>zmantošana medicīnisko sēņu lak</w:t>
      </w:r>
      <w:r w:rsidR="00B02854" w:rsidRPr="002928F0">
        <w:rPr>
          <w:rFonts w:ascii="Times New Roman" w:hAnsi="Times New Roman"/>
          <w:b/>
          <w:sz w:val="24"/>
          <w:szCs w:val="24"/>
        </w:rPr>
        <w:t>āzi saturoša enzīmu kompleksa sintēzei</w:t>
      </w:r>
      <w:r w:rsidR="00B02854">
        <w:rPr>
          <w:rFonts w:ascii="Times New Roman" w:hAnsi="Times New Roman"/>
          <w:b/>
          <w:sz w:val="24"/>
          <w:szCs w:val="24"/>
        </w:rPr>
        <w:t>.</w:t>
      </w:r>
    </w:p>
    <w:p w:rsidR="00B02854" w:rsidRDefault="00B02854" w:rsidP="004173BF">
      <w:pPr>
        <w:spacing w:line="360" w:lineRule="auto"/>
        <w:ind w:firstLine="720"/>
        <w:jc w:val="both"/>
        <w:rPr>
          <w:rFonts w:ascii="Times New Roman" w:hAnsi="Times New Roman"/>
          <w:sz w:val="24"/>
          <w:szCs w:val="24"/>
        </w:rPr>
      </w:pPr>
      <w:r w:rsidRPr="004C1D99">
        <w:rPr>
          <w:rFonts w:ascii="Times New Roman" w:hAnsi="Times New Roman"/>
          <w:sz w:val="24"/>
          <w:szCs w:val="24"/>
        </w:rPr>
        <w:t xml:space="preserve">No literatūras </w:t>
      </w:r>
      <w:r>
        <w:rPr>
          <w:rFonts w:ascii="Times New Roman" w:hAnsi="Times New Roman"/>
          <w:sz w:val="24"/>
          <w:szCs w:val="24"/>
        </w:rPr>
        <w:t xml:space="preserve">datiem </w:t>
      </w:r>
      <w:r w:rsidRPr="004C1D99">
        <w:rPr>
          <w:rFonts w:ascii="Times New Roman" w:hAnsi="Times New Roman"/>
          <w:sz w:val="24"/>
          <w:szCs w:val="24"/>
        </w:rPr>
        <w:t xml:space="preserve">zināms, ka </w:t>
      </w:r>
      <w:r>
        <w:rPr>
          <w:rFonts w:ascii="Times New Roman" w:hAnsi="Times New Roman"/>
          <w:sz w:val="24"/>
          <w:szCs w:val="24"/>
        </w:rPr>
        <w:t xml:space="preserve">dažas </w:t>
      </w:r>
      <w:r w:rsidRPr="00B02854">
        <w:rPr>
          <w:rFonts w:ascii="Times New Roman" w:hAnsi="Times New Roman"/>
          <w:i/>
          <w:sz w:val="24"/>
          <w:szCs w:val="24"/>
        </w:rPr>
        <w:t>Ganodermas</w:t>
      </w:r>
      <w:r>
        <w:rPr>
          <w:rFonts w:ascii="Times New Roman" w:hAnsi="Times New Roman"/>
          <w:sz w:val="24"/>
          <w:szCs w:val="24"/>
        </w:rPr>
        <w:t xml:space="preserve"> sugas var producēt ievērojamu daudzumu ekstracelulāros lignīndegra</w:t>
      </w:r>
      <w:r w:rsidR="00132B32">
        <w:rPr>
          <w:rFonts w:ascii="Times New Roman" w:hAnsi="Times New Roman"/>
          <w:sz w:val="24"/>
          <w:szCs w:val="24"/>
        </w:rPr>
        <w:t>dējošos fermentus, t.sk. lakāzi</w:t>
      </w:r>
      <w:r>
        <w:rPr>
          <w:rFonts w:ascii="Times New Roman" w:hAnsi="Times New Roman"/>
          <w:sz w:val="24"/>
          <w:szCs w:val="24"/>
        </w:rPr>
        <w:t xml:space="preserve"> (Lac), lignīnperoksidāzi </w:t>
      </w:r>
      <w:r>
        <w:rPr>
          <w:rFonts w:ascii="Times New Roman" w:hAnsi="Times New Roman"/>
          <w:sz w:val="24"/>
          <w:szCs w:val="24"/>
        </w:rPr>
        <w:lastRenderedPageBreak/>
        <w:t>(</w:t>
      </w:r>
      <w:r w:rsidR="00132B32">
        <w:rPr>
          <w:rFonts w:ascii="Times New Roman" w:hAnsi="Times New Roman"/>
          <w:sz w:val="24"/>
          <w:szCs w:val="24"/>
        </w:rPr>
        <w:t>LiP) un mangānperoksidāzi (MnP)</w:t>
      </w:r>
      <w:r>
        <w:rPr>
          <w:rFonts w:ascii="Times New Roman" w:hAnsi="Times New Roman"/>
          <w:sz w:val="24"/>
          <w:szCs w:val="24"/>
        </w:rPr>
        <w:t xml:space="preserve"> gan šķidrajās, gan agarizētajās barotnēs. Darba mērķis bija novērtēt </w:t>
      </w:r>
      <w:r w:rsidRPr="00B02854">
        <w:rPr>
          <w:rFonts w:ascii="Times New Roman" w:hAnsi="Times New Roman"/>
          <w:i/>
          <w:sz w:val="24"/>
          <w:szCs w:val="24"/>
        </w:rPr>
        <w:t xml:space="preserve">G.lucidum </w:t>
      </w:r>
      <w:r>
        <w:rPr>
          <w:rFonts w:ascii="Times New Roman" w:hAnsi="Times New Roman"/>
          <w:sz w:val="24"/>
          <w:szCs w:val="24"/>
        </w:rPr>
        <w:t xml:space="preserve">celmu spēju degradēt rapšu salmu lignīnu. Aprobētas vairākas metodes  peroksidāžu kvalitatīvai un kvantitatīvai fermentatīvās aktivitātes noteikšanai. Izanalizēta lignīndegradējošo fermentu  daudzuma dinamika hidrolizētos rapšu salmos. </w:t>
      </w:r>
      <w:r w:rsidRPr="008E4DF3">
        <w:rPr>
          <w:rFonts w:ascii="Times New Roman" w:hAnsi="Times New Roman"/>
          <w:i/>
          <w:sz w:val="24"/>
          <w:szCs w:val="24"/>
        </w:rPr>
        <w:t>G.lucidum</w:t>
      </w:r>
      <w:r w:rsidRPr="008E4DF3">
        <w:rPr>
          <w:rFonts w:ascii="Times New Roman" w:hAnsi="Times New Roman"/>
          <w:sz w:val="24"/>
          <w:szCs w:val="24"/>
        </w:rPr>
        <w:t xml:space="preserve"> </w:t>
      </w:r>
      <w:r w:rsidRPr="008E4DF3">
        <w:rPr>
          <w:rFonts w:ascii="Times New Roman" w:hAnsi="Times New Roman"/>
          <w:i/>
          <w:sz w:val="24"/>
          <w:szCs w:val="24"/>
        </w:rPr>
        <w:t xml:space="preserve"> 9621</w:t>
      </w:r>
      <w:r w:rsidRPr="008E4DF3">
        <w:rPr>
          <w:rFonts w:ascii="Times New Roman" w:hAnsi="Times New Roman"/>
          <w:sz w:val="24"/>
          <w:szCs w:val="24"/>
        </w:rPr>
        <w:t xml:space="preserve"> </w:t>
      </w:r>
      <w:r>
        <w:rPr>
          <w:rFonts w:ascii="Times New Roman" w:hAnsi="Times New Roman"/>
          <w:sz w:val="24"/>
          <w:szCs w:val="24"/>
        </w:rPr>
        <w:t>raksturojas ar lielāku lakāzes aktivitāti, ar lielāku ātrumu lignīna degradācijā.</w:t>
      </w:r>
    </w:p>
    <w:p w:rsidR="004173BF" w:rsidRDefault="004173BF" w:rsidP="004173BF">
      <w:pPr>
        <w:spacing w:line="360" w:lineRule="auto"/>
        <w:ind w:firstLine="720"/>
        <w:jc w:val="both"/>
        <w:rPr>
          <w:rFonts w:ascii="Times New Roman" w:hAnsi="Times New Roman"/>
          <w:sz w:val="24"/>
          <w:szCs w:val="24"/>
        </w:rPr>
      </w:pPr>
    </w:p>
    <w:p w:rsidR="004F62B9" w:rsidRDefault="00B02854" w:rsidP="004F62B9">
      <w:pPr>
        <w:rPr>
          <w:rFonts w:ascii="Times New Roman" w:hAnsi="Times New Roman"/>
          <w:b/>
          <w:sz w:val="24"/>
          <w:szCs w:val="24"/>
        </w:rPr>
      </w:pPr>
      <w:r>
        <w:rPr>
          <w:rFonts w:ascii="Times New Roman" w:hAnsi="Times New Roman"/>
          <w:b/>
          <w:sz w:val="24"/>
          <w:szCs w:val="24"/>
        </w:rPr>
        <w:t>3.4</w:t>
      </w:r>
      <w:r w:rsidRPr="00432153">
        <w:rPr>
          <w:rFonts w:ascii="Times New Roman" w:hAnsi="Times New Roman"/>
          <w:b/>
          <w:sz w:val="24"/>
          <w:szCs w:val="24"/>
        </w:rPr>
        <w:t xml:space="preserve">.  </w:t>
      </w:r>
      <w:r w:rsidRPr="006547A4">
        <w:rPr>
          <w:rFonts w:ascii="Times New Roman" w:hAnsi="Times New Roman"/>
          <w:b/>
          <w:i/>
          <w:sz w:val="24"/>
          <w:szCs w:val="24"/>
        </w:rPr>
        <w:t>Drosophila melanogaster</w:t>
      </w:r>
      <w:r w:rsidR="008272AB">
        <w:rPr>
          <w:rFonts w:ascii="Times New Roman" w:hAnsi="Times New Roman"/>
          <w:b/>
          <w:sz w:val="24"/>
          <w:szCs w:val="24"/>
        </w:rPr>
        <w:t xml:space="preserve"> pielietojums kā modeļorganismu</w:t>
      </w:r>
      <w:r w:rsidRPr="00432153">
        <w:rPr>
          <w:rFonts w:ascii="Times New Roman" w:hAnsi="Times New Roman"/>
          <w:b/>
          <w:sz w:val="24"/>
          <w:szCs w:val="24"/>
        </w:rPr>
        <w:t xml:space="preserve"> priekš bioloģiski aktīvu un iespējami genotoksisku efektu konstatēšanas sēņu biomasā un ekstraktos pēc to audzēšanas lignīnu saturošā barotnē</w:t>
      </w:r>
    </w:p>
    <w:p w:rsidR="004F62B9" w:rsidRDefault="004F62B9" w:rsidP="004F62B9">
      <w:pPr>
        <w:rPr>
          <w:rFonts w:ascii="Times New Roman" w:hAnsi="Times New Roman"/>
          <w:sz w:val="24"/>
          <w:szCs w:val="24"/>
        </w:rPr>
      </w:pPr>
    </w:p>
    <w:p w:rsidR="00B02854" w:rsidRDefault="00B02854" w:rsidP="004F62B9">
      <w:pPr>
        <w:spacing w:line="360" w:lineRule="auto"/>
        <w:ind w:firstLine="720"/>
        <w:jc w:val="both"/>
        <w:rPr>
          <w:rFonts w:ascii="Times New Roman" w:hAnsi="Times New Roman"/>
          <w:sz w:val="24"/>
          <w:szCs w:val="24"/>
        </w:rPr>
      </w:pPr>
      <w:r w:rsidRPr="00B02854">
        <w:rPr>
          <w:rFonts w:ascii="Times New Roman" w:hAnsi="Times New Roman"/>
          <w:sz w:val="24"/>
          <w:szCs w:val="24"/>
        </w:rPr>
        <w:t>Veikts sagatavošanās eksperiments medicīnisko sēņu ekstraktu antigenotoksicitātes un antioksidatīvā</w:t>
      </w:r>
      <w:r w:rsidR="00852CD8">
        <w:rPr>
          <w:rFonts w:ascii="Times New Roman" w:hAnsi="Times New Roman"/>
          <w:sz w:val="24"/>
          <w:szCs w:val="24"/>
        </w:rPr>
        <w:t>s</w:t>
      </w:r>
      <w:r w:rsidRPr="00B02854">
        <w:rPr>
          <w:rFonts w:ascii="Times New Roman" w:hAnsi="Times New Roman"/>
          <w:sz w:val="24"/>
          <w:szCs w:val="24"/>
        </w:rPr>
        <w:t xml:space="preserve"> aktivitātes novērtēšanai </w:t>
      </w:r>
      <w:r w:rsidRPr="00852CD8">
        <w:rPr>
          <w:rFonts w:ascii="Times New Roman" w:hAnsi="Times New Roman"/>
          <w:i/>
          <w:sz w:val="24"/>
          <w:szCs w:val="24"/>
        </w:rPr>
        <w:t>in vivo</w:t>
      </w:r>
      <w:r w:rsidRPr="00B02854">
        <w:rPr>
          <w:rFonts w:ascii="Times New Roman" w:hAnsi="Times New Roman"/>
          <w:sz w:val="24"/>
          <w:szCs w:val="24"/>
        </w:rPr>
        <w:t xml:space="preserve">. Toksisku efektu izraisīšanai drozofilās izvēlētas potenciāli oksidatīvas un genotoksiskas vielas - vara sulfāts, ūdeņraža peroksīds un fenols. Ķīmisko vielu koncentrācijas diapazons, drozofilu pakļaušana aktīvām vielām un apskatāmie fizioloģiskie un anatomiskie parametri izvēlēti balstoties uz literatūras analīzi. Pēc drozofilu kāpuru uzturēšanas barošanās vidē ar 1 -100 mM koncentrācijā pievienotām ķīmiskajām vielām, apskatīta kāpuru barošanās uzvedība, zarnu trakta bojājumu pakāpe, letalitāte turpmākajās attīstības stadijās un ķermeņa izmērs imago stadijā. Novērota negatīva korelācija starp ķīmisko vielu koncentrāciju barošanās vidē un </w:t>
      </w:r>
      <w:r>
        <w:rPr>
          <w:rFonts w:ascii="Times New Roman" w:hAnsi="Times New Roman"/>
          <w:sz w:val="24"/>
          <w:szCs w:val="24"/>
        </w:rPr>
        <w:t xml:space="preserve">apskatīto parametru lielumiem. </w:t>
      </w:r>
    </w:p>
    <w:p w:rsidR="00B02854" w:rsidRPr="00B02854" w:rsidRDefault="00B02854" w:rsidP="004F62B9">
      <w:pPr>
        <w:spacing w:line="360" w:lineRule="auto"/>
        <w:jc w:val="both"/>
        <w:rPr>
          <w:rFonts w:ascii="Times New Roman" w:hAnsi="Times New Roman"/>
          <w:sz w:val="24"/>
          <w:szCs w:val="24"/>
        </w:rPr>
      </w:pPr>
      <w:r w:rsidRPr="00B02854">
        <w:rPr>
          <w:rFonts w:ascii="Times New Roman" w:hAnsi="Times New Roman"/>
          <w:sz w:val="24"/>
          <w:szCs w:val="24"/>
        </w:rPr>
        <w:t xml:space="preserve">Uzsākti pētījumi par </w:t>
      </w:r>
      <w:r w:rsidRPr="00EC786C">
        <w:rPr>
          <w:rFonts w:ascii="Times New Roman" w:hAnsi="Times New Roman"/>
          <w:i/>
          <w:sz w:val="24"/>
          <w:szCs w:val="24"/>
        </w:rPr>
        <w:t>L. edodes</w:t>
      </w:r>
      <w:r w:rsidRPr="00B02854">
        <w:rPr>
          <w:rFonts w:ascii="Times New Roman" w:hAnsi="Times New Roman"/>
          <w:sz w:val="24"/>
          <w:szCs w:val="24"/>
        </w:rPr>
        <w:t xml:space="preserve"> ekstraktu bioloģisko aktivitāti drozofilas modelī ķīmiski izraisītas toksicitātes gadījumā. Eks</w:t>
      </w:r>
      <w:r w:rsidR="00805F2C">
        <w:rPr>
          <w:rFonts w:ascii="Times New Roman" w:hAnsi="Times New Roman"/>
          <w:sz w:val="24"/>
          <w:szCs w:val="24"/>
        </w:rPr>
        <w:t xml:space="preserve">perimentā ar 10 mM vara sulfātu </w:t>
      </w:r>
      <w:r w:rsidRPr="00B02854">
        <w:rPr>
          <w:rFonts w:ascii="Times New Roman" w:hAnsi="Times New Roman"/>
          <w:sz w:val="24"/>
          <w:szCs w:val="24"/>
        </w:rPr>
        <w:t xml:space="preserve"> novērots parametru krituma samazinājums kāpuriem, kas barojušies vidē ar </w:t>
      </w:r>
      <w:r w:rsidRPr="00EC786C">
        <w:rPr>
          <w:rFonts w:ascii="Times New Roman" w:hAnsi="Times New Roman"/>
          <w:i/>
          <w:sz w:val="24"/>
          <w:szCs w:val="24"/>
        </w:rPr>
        <w:t>L. edodes</w:t>
      </w:r>
      <w:r w:rsidRPr="00B02854">
        <w:rPr>
          <w:rFonts w:ascii="Times New Roman" w:hAnsi="Times New Roman"/>
          <w:sz w:val="24"/>
          <w:szCs w:val="24"/>
        </w:rPr>
        <w:t xml:space="preserve"> 3565 polisaharīdus saturošiem ekstraktiem. </w:t>
      </w:r>
    </w:p>
    <w:p w:rsidR="00B02854" w:rsidRDefault="00B02854" w:rsidP="004F62B9">
      <w:pPr>
        <w:spacing w:line="360" w:lineRule="auto"/>
        <w:jc w:val="both"/>
        <w:rPr>
          <w:rFonts w:ascii="Times New Roman" w:hAnsi="Times New Roman"/>
          <w:sz w:val="24"/>
          <w:szCs w:val="24"/>
        </w:rPr>
      </w:pPr>
      <w:r w:rsidRPr="00B02854">
        <w:rPr>
          <w:rFonts w:ascii="Times New Roman" w:hAnsi="Times New Roman"/>
          <w:sz w:val="24"/>
          <w:szCs w:val="24"/>
        </w:rPr>
        <w:t xml:space="preserve">Uzsākti pētījumi par lignīna piedevu saturošā barotnē kultivēta </w:t>
      </w:r>
      <w:r w:rsidRPr="00EC786C">
        <w:rPr>
          <w:rFonts w:ascii="Times New Roman" w:hAnsi="Times New Roman"/>
          <w:i/>
          <w:sz w:val="24"/>
          <w:szCs w:val="24"/>
        </w:rPr>
        <w:t>L. edodes</w:t>
      </w:r>
      <w:r w:rsidRPr="00B02854">
        <w:rPr>
          <w:rFonts w:ascii="Times New Roman" w:hAnsi="Times New Roman"/>
          <w:sz w:val="24"/>
          <w:szCs w:val="24"/>
        </w:rPr>
        <w:t xml:space="preserve"> 3565 micēl</w:t>
      </w:r>
      <w:r w:rsidR="00EC786C">
        <w:rPr>
          <w:rFonts w:ascii="Times New Roman" w:hAnsi="Times New Roman"/>
          <w:sz w:val="24"/>
          <w:szCs w:val="24"/>
        </w:rPr>
        <w:t>ija ekstrakta iespējamo toksisko aktivitāti</w:t>
      </w:r>
      <w:r w:rsidRPr="00B02854">
        <w:rPr>
          <w:rFonts w:ascii="Times New Roman" w:hAnsi="Times New Roman"/>
          <w:sz w:val="24"/>
          <w:szCs w:val="24"/>
        </w:rPr>
        <w:t xml:space="preserve"> </w:t>
      </w:r>
      <w:r w:rsidRPr="00EC786C">
        <w:rPr>
          <w:rFonts w:ascii="Times New Roman" w:hAnsi="Times New Roman"/>
          <w:i/>
          <w:sz w:val="24"/>
          <w:szCs w:val="24"/>
        </w:rPr>
        <w:t>in vivo</w:t>
      </w:r>
      <w:r w:rsidRPr="00B02854">
        <w:rPr>
          <w:rFonts w:ascii="Times New Roman" w:hAnsi="Times New Roman"/>
          <w:sz w:val="24"/>
          <w:szCs w:val="24"/>
        </w:rPr>
        <w:t>, vērtējot drozofilu attīstību un ķermeņa izmēru, kāpuru barošanās uzvedību un kāpuru zarnu trakta bojājuma pakāpi.</w:t>
      </w:r>
    </w:p>
    <w:p w:rsidR="00883580" w:rsidRDefault="00883580" w:rsidP="00883580">
      <w:pPr>
        <w:jc w:val="both"/>
        <w:rPr>
          <w:rFonts w:ascii="Times New Roman" w:hAnsi="Times New Roman"/>
          <w:b/>
          <w:sz w:val="24"/>
          <w:szCs w:val="24"/>
        </w:rPr>
      </w:pPr>
      <w:r>
        <w:rPr>
          <w:rFonts w:ascii="Times New Roman" w:hAnsi="Times New Roman"/>
          <w:b/>
          <w:sz w:val="24"/>
          <w:szCs w:val="24"/>
        </w:rPr>
        <w:t xml:space="preserve">5. </w:t>
      </w:r>
      <w:r w:rsidRPr="000436C7">
        <w:rPr>
          <w:rFonts w:ascii="Times New Roman" w:hAnsi="Times New Roman"/>
          <w:b/>
          <w:sz w:val="24"/>
          <w:szCs w:val="24"/>
        </w:rPr>
        <w:t>Pētniecības rezultātu publiskas pieejamības nodrošināšana.</w:t>
      </w:r>
    </w:p>
    <w:p w:rsidR="00883580" w:rsidRDefault="004408EA" w:rsidP="008B7C3B">
      <w:pPr>
        <w:spacing w:line="360" w:lineRule="auto"/>
        <w:jc w:val="both"/>
        <w:rPr>
          <w:rFonts w:ascii="Times New Roman" w:hAnsi="Times New Roman"/>
          <w:sz w:val="24"/>
          <w:szCs w:val="24"/>
        </w:rPr>
      </w:pPr>
      <w:r>
        <w:rPr>
          <w:rFonts w:ascii="Times New Roman" w:hAnsi="Times New Roman"/>
          <w:sz w:val="24"/>
          <w:szCs w:val="24"/>
        </w:rPr>
        <w:lastRenderedPageBreak/>
        <w:t>P</w:t>
      </w:r>
      <w:r w:rsidRPr="004408EA">
        <w:rPr>
          <w:rFonts w:ascii="Times New Roman" w:hAnsi="Times New Roman"/>
          <w:sz w:val="24"/>
          <w:szCs w:val="24"/>
        </w:rPr>
        <w:t xml:space="preserve">ārskata periodā </w:t>
      </w:r>
      <w:r>
        <w:rPr>
          <w:rFonts w:ascii="Times New Roman" w:hAnsi="Times New Roman"/>
          <w:sz w:val="24"/>
          <w:szCs w:val="24"/>
        </w:rPr>
        <w:t xml:space="preserve">publicēts </w:t>
      </w:r>
      <w:r w:rsidRPr="004408EA">
        <w:rPr>
          <w:rFonts w:ascii="Times New Roman" w:hAnsi="Times New Roman"/>
          <w:sz w:val="24"/>
          <w:szCs w:val="24"/>
        </w:rPr>
        <w:t>raksts "Bioethanol and lipid production from the enzymatic hydrolysate of wheat straw after furfural extraction" žurnālā "Applied</w:t>
      </w:r>
      <w:r w:rsidR="00ED4316">
        <w:rPr>
          <w:rFonts w:ascii="Times New Roman" w:hAnsi="Times New Roman"/>
          <w:sz w:val="24"/>
          <w:szCs w:val="24"/>
        </w:rPr>
        <w:t xml:space="preserve"> Microbiology and Biotehnology" (o</w:t>
      </w:r>
      <w:r w:rsidR="00ED4316" w:rsidRPr="00ED4316">
        <w:rPr>
          <w:rFonts w:ascii="Times New Roman" w:hAnsi="Times New Roman"/>
          <w:sz w:val="24"/>
          <w:szCs w:val="24"/>
        </w:rPr>
        <w:t xml:space="preserve">riģināli zinātniskie raksti, kas publicēti žurnālos vai konferenču rakstu krājumos, kuru citēšanas indekss sasniedz vismaz 50 procentus no nozares vidējā citēšanas indeksa). </w:t>
      </w:r>
      <w:r>
        <w:rPr>
          <w:rFonts w:ascii="Times New Roman" w:hAnsi="Times New Roman"/>
          <w:sz w:val="24"/>
          <w:szCs w:val="24"/>
        </w:rPr>
        <w:t>Tiek turpināts</w:t>
      </w:r>
      <w:r w:rsidR="00883580" w:rsidRPr="000436C7">
        <w:rPr>
          <w:rFonts w:ascii="Times New Roman" w:hAnsi="Times New Roman"/>
          <w:sz w:val="24"/>
          <w:szCs w:val="24"/>
        </w:rPr>
        <w:t xml:space="preserve"> darbs pie zinātnisko rakstu sagatavošanas</w:t>
      </w:r>
      <w:r w:rsidR="00883580">
        <w:rPr>
          <w:rFonts w:ascii="Times New Roman" w:hAnsi="Times New Roman"/>
          <w:sz w:val="24"/>
          <w:szCs w:val="24"/>
        </w:rPr>
        <w:t>.</w:t>
      </w:r>
    </w:p>
    <w:p w:rsidR="004408EA" w:rsidRDefault="004408EA" w:rsidP="00883580">
      <w:pPr>
        <w:jc w:val="both"/>
        <w:rPr>
          <w:rFonts w:ascii="Times New Roman" w:hAnsi="Times New Roman"/>
          <w:sz w:val="24"/>
          <w:szCs w:val="24"/>
        </w:rPr>
      </w:pPr>
    </w:p>
    <w:sectPr w:rsidR="004408EA" w:rsidSect="00C019AE">
      <w:headerReference w:type="default" r:id="rId19"/>
      <w:pgSz w:w="12240" w:h="15840"/>
      <w:pgMar w:top="1440" w:right="1467" w:bottom="1440" w:left="180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CC4" w:rsidRDefault="00B10CC4" w:rsidP="00AE69C3">
      <w:pPr>
        <w:spacing w:after="0" w:line="240" w:lineRule="auto"/>
      </w:pPr>
      <w:r>
        <w:separator/>
      </w:r>
    </w:p>
  </w:endnote>
  <w:endnote w:type="continuationSeparator" w:id="0">
    <w:p w:rsidR="00B10CC4" w:rsidRDefault="00B10CC4" w:rsidP="00AE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CC4" w:rsidRDefault="00B10CC4" w:rsidP="00AE69C3">
      <w:pPr>
        <w:spacing w:after="0" w:line="240" w:lineRule="auto"/>
      </w:pPr>
      <w:r>
        <w:separator/>
      </w:r>
    </w:p>
  </w:footnote>
  <w:footnote w:type="continuationSeparator" w:id="0">
    <w:p w:rsidR="00B10CC4" w:rsidRDefault="00B10CC4" w:rsidP="00AE6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FC" w:rsidRDefault="00F64EE9">
    <w:pPr>
      <w:pStyle w:val="Header"/>
    </w:pPr>
    <w:r>
      <w:rPr>
        <w:rFonts w:ascii="Times New Roman" w:hAnsi="Times New Roman"/>
        <w:noProof/>
        <w:sz w:val="24"/>
        <w:szCs w:val="24"/>
        <w:lang w:eastAsia="lv-LV"/>
      </w:rPr>
      <w:drawing>
        <wp:inline distT="0" distB="0" distL="0" distR="0">
          <wp:extent cx="5210175" cy="1143000"/>
          <wp:effectExtent l="0" t="0" r="0" b="0"/>
          <wp:docPr id="4" name="Picture 6" descr="http://www.esfondi.lv/upload/00-logo/logo_2014_2020/LV_ID_EU_logo_ansamblis/LV/RGB/LV_ID_EU_logo_ansamblis_ERA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fondi.lv/upload/00-logo/logo_2014_2020/LV_ID_EU_logo_ansamblis/LV/RGB/LV_ID_EU_logo_ansamblis_ERAF_RG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33737" b="35361"/>
                  <a:stretch>
                    <a:fillRect/>
                  </a:stretch>
                </pic:blipFill>
                <pic:spPr bwMode="auto">
                  <a:xfrm>
                    <a:off x="0" y="0"/>
                    <a:ext cx="5210175" cy="1143000"/>
                  </a:xfrm>
                  <a:prstGeom prst="rect">
                    <a:avLst/>
                  </a:prstGeom>
                  <a:noFill/>
                  <a:ln>
                    <a:noFill/>
                  </a:ln>
                </pic:spPr>
              </pic:pic>
            </a:graphicData>
          </a:graphic>
        </wp:inline>
      </w:drawing>
    </w:r>
  </w:p>
  <w:p w:rsidR="008405FC" w:rsidRPr="00AE69C3" w:rsidRDefault="008405FC" w:rsidP="00AE69C3">
    <w:pPr>
      <w:jc w:val="center"/>
      <w:rPr>
        <w:rFonts w:ascii="Times New Roman" w:hAnsi="Times New Roman"/>
        <w:b/>
        <w:sz w:val="24"/>
        <w:szCs w:val="24"/>
      </w:rPr>
    </w:pPr>
    <w:r w:rsidRPr="003F4187">
      <w:rPr>
        <w:rFonts w:ascii="Times New Roman" w:hAnsi="Times New Roman"/>
        <w:b/>
        <w:sz w:val="24"/>
        <w:szCs w:val="24"/>
      </w:rPr>
      <w:t>ERAF projekta Nr. 1.1.1.1/16/A/</w:t>
    </w:r>
    <w:r>
      <w:rPr>
        <w:rFonts w:ascii="Times New Roman" w:hAnsi="Times New Roman"/>
        <w:b/>
        <w:sz w:val="24"/>
        <w:szCs w:val="24"/>
      </w:rPr>
      <w:t>113</w:t>
    </w:r>
    <w:r w:rsidRPr="003F4187">
      <w:rPr>
        <w:rFonts w:ascii="Times New Roman" w:hAnsi="Times New Roman"/>
        <w:b/>
        <w:sz w:val="24"/>
        <w:szCs w:val="24"/>
      </w:rPr>
      <w:t xml:space="preserve"> “</w:t>
    </w:r>
    <w:r w:rsidRPr="00AE69C3">
      <w:rPr>
        <w:rFonts w:ascii="Times New Roman" w:hAnsi="Times New Roman"/>
        <w:b/>
        <w:sz w:val="24"/>
        <w:szCs w:val="24"/>
      </w:rPr>
      <w:t>Jaunas pieejas izstrādāšana vienlaicīgai bioetanola, furfurola un citu vērtīgu produktu bezatlikumu iegūšanai no vietējiem zemkopības pārpalikumiem</w:t>
    </w:r>
    <w:r w:rsidRPr="003F4187">
      <w:rPr>
        <w:rFonts w:ascii="Times New Roman" w:hAnsi="Times New Roman"/>
        <w:b/>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0DA7"/>
    <w:multiLevelType w:val="multilevel"/>
    <w:tmpl w:val="EB68B1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C3133DD"/>
    <w:multiLevelType w:val="multilevel"/>
    <w:tmpl w:val="FC14460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248368DD"/>
    <w:multiLevelType w:val="hybridMultilevel"/>
    <w:tmpl w:val="59CC5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6107FDC"/>
    <w:multiLevelType w:val="hybridMultilevel"/>
    <w:tmpl w:val="6E8A26D8"/>
    <w:lvl w:ilvl="0" w:tplc="667868E4">
      <w:start w:val="1"/>
      <w:numFmt w:val="upperLetter"/>
      <w:lvlText w:val="%1."/>
      <w:lvlJc w:val="left"/>
      <w:pPr>
        <w:ind w:left="4050" w:hanging="327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nsid w:val="3493254F"/>
    <w:multiLevelType w:val="multilevel"/>
    <w:tmpl w:val="EC32CE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9FB01C8"/>
    <w:multiLevelType w:val="multilevel"/>
    <w:tmpl w:val="6B760EB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AD10459"/>
    <w:multiLevelType w:val="hybridMultilevel"/>
    <w:tmpl w:val="37E005C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CE7AD4"/>
    <w:multiLevelType w:val="hybridMultilevel"/>
    <w:tmpl w:val="E9B8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9D45D2"/>
    <w:multiLevelType w:val="hybridMultilevel"/>
    <w:tmpl w:val="3C9804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8"/>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11266"/>
  </w:hdrShapeDefaults>
  <w:footnotePr>
    <w:footnote w:id="-1"/>
    <w:footnote w:id="0"/>
  </w:footnotePr>
  <w:endnotePr>
    <w:endnote w:id="-1"/>
    <w:endnote w:id="0"/>
  </w:endnotePr>
  <w:compat/>
  <w:rsids>
    <w:rsidRoot w:val="00AE69C3"/>
    <w:rsid w:val="0000391F"/>
    <w:rsid w:val="00005F17"/>
    <w:rsid w:val="00055639"/>
    <w:rsid w:val="000665D9"/>
    <w:rsid w:val="000821D5"/>
    <w:rsid w:val="00096872"/>
    <w:rsid w:val="000B756F"/>
    <w:rsid w:val="000E04CC"/>
    <w:rsid w:val="001030CF"/>
    <w:rsid w:val="00104F28"/>
    <w:rsid w:val="00127B5B"/>
    <w:rsid w:val="00132B32"/>
    <w:rsid w:val="00152978"/>
    <w:rsid w:val="001703E9"/>
    <w:rsid w:val="001818EF"/>
    <w:rsid w:val="0018451D"/>
    <w:rsid w:val="001C38FE"/>
    <w:rsid w:val="00217C54"/>
    <w:rsid w:val="0022312D"/>
    <w:rsid w:val="00227F88"/>
    <w:rsid w:val="002608F4"/>
    <w:rsid w:val="00267C3B"/>
    <w:rsid w:val="002928F0"/>
    <w:rsid w:val="002A62B8"/>
    <w:rsid w:val="002B5D58"/>
    <w:rsid w:val="002C063E"/>
    <w:rsid w:val="002F580C"/>
    <w:rsid w:val="00312515"/>
    <w:rsid w:val="0034228F"/>
    <w:rsid w:val="00351612"/>
    <w:rsid w:val="003B0608"/>
    <w:rsid w:val="003B5DCE"/>
    <w:rsid w:val="003B5E71"/>
    <w:rsid w:val="003D7C36"/>
    <w:rsid w:val="003F4187"/>
    <w:rsid w:val="00400382"/>
    <w:rsid w:val="00416CC8"/>
    <w:rsid w:val="004173BF"/>
    <w:rsid w:val="00420BD7"/>
    <w:rsid w:val="00423BC0"/>
    <w:rsid w:val="00432153"/>
    <w:rsid w:val="004408EA"/>
    <w:rsid w:val="00465699"/>
    <w:rsid w:val="00474C12"/>
    <w:rsid w:val="004844FD"/>
    <w:rsid w:val="00495FFA"/>
    <w:rsid w:val="004B20E3"/>
    <w:rsid w:val="004C1D99"/>
    <w:rsid w:val="004D07EA"/>
    <w:rsid w:val="004D24BA"/>
    <w:rsid w:val="004E2687"/>
    <w:rsid w:val="004F62B9"/>
    <w:rsid w:val="00516181"/>
    <w:rsid w:val="00526BBC"/>
    <w:rsid w:val="0056232F"/>
    <w:rsid w:val="00575986"/>
    <w:rsid w:val="00577B4E"/>
    <w:rsid w:val="005837D9"/>
    <w:rsid w:val="00583BCC"/>
    <w:rsid w:val="005B3364"/>
    <w:rsid w:val="005C0535"/>
    <w:rsid w:val="005D6A54"/>
    <w:rsid w:val="005E317E"/>
    <w:rsid w:val="005E6FED"/>
    <w:rsid w:val="006547A4"/>
    <w:rsid w:val="0069035F"/>
    <w:rsid w:val="00696D4E"/>
    <w:rsid w:val="006A2DBA"/>
    <w:rsid w:val="006B51BD"/>
    <w:rsid w:val="006C2B6A"/>
    <w:rsid w:val="006C32D4"/>
    <w:rsid w:val="006E69AE"/>
    <w:rsid w:val="0072066F"/>
    <w:rsid w:val="00746829"/>
    <w:rsid w:val="00762CEE"/>
    <w:rsid w:val="00771280"/>
    <w:rsid w:val="00776662"/>
    <w:rsid w:val="007A0101"/>
    <w:rsid w:val="007B34B1"/>
    <w:rsid w:val="007B69C2"/>
    <w:rsid w:val="007C0DB3"/>
    <w:rsid w:val="007C16C0"/>
    <w:rsid w:val="007D6636"/>
    <w:rsid w:val="00804A08"/>
    <w:rsid w:val="00805F2C"/>
    <w:rsid w:val="008272AB"/>
    <w:rsid w:val="008278DA"/>
    <w:rsid w:val="00827E4E"/>
    <w:rsid w:val="008405FC"/>
    <w:rsid w:val="00846FB6"/>
    <w:rsid w:val="00852CD8"/>
    <w:rsid w:val="00854FFE"/>
    <w:rsid w:val="00883580"/>
    <w:rsid w:val="00895236"/>
    <w:rsid w:val="008B1197"/>
    <w:rsid w:val="008B7C3B"/>
    <w:rsid w:val="008D0D76"/>
    <w:rsid w:val="008E1572"/>
    <w:rsid w:val="008E4DF3"/>
    <w:rsid w:val="008F50A8"/>
    <w:rsid w:val="008F6B8D"/>
    <w:rsid w:val="009421D7"/>
    <w:rsid w:val="00953309"/>
    <w:rsid w:val="009740DC"/>
    <w:rsid w:val="009953B9"/>
    <w:rsid w:val="009A07B3"/>
    <w:rsid w:val="009A07DA"/>
    <w:rsid w:val="009B546C"/>
    <w:rsid w:val="009C2C35"/>
    <w:rsid w:val="009E248C"/>
    <w:rsid w:val="00A020CD"/>
    <w:rsid w:val="00A64F57"/>
    <w:rsid w:val="00AA5405"/>
    <w:rsid w:val="00AC2AAE"/>
    <w:rsid w:val="00AE69C3"/>
    <w:rsid w:val="00AF1841"/>
    <w:rsid w:val="00B02854"/>
    <w:rsid w:val="00B10CC4"/>
    <w:rsid w:val="00B140A9"/>
    <w:rsid w:val="00B371FA"/>
    <w:rsid w:val="00B55221"/>
    <w:rsid w:val="00B63BD7"/>
    <w:rsid w:val="00B63BFC"/>
    <w:rsid w:val="00B7181C"/>
    <w:rsid w:val="00B75714"/>
    <w:rsid w:val="00B85296"/>
    <w:rsid w:val="00BB5B72"/>
    <w:rsid w:val="00BE63EB"/>
    <w:rsid w:val="00BF6C99"/>
    <w:rsid w:val="00C019AE"/>
    <w:rsid w:val="00C036B7"/>
    <w:rsid w:val="00C35223"/>
    <w:rsid w:val="00C52996"/>
    <w:rsid w:val="00C87D9B"/>
    <w:rsid w:val="00CB2FFA"/>
    <w:rsid w:val="00CB52BF"/>
    <w:rsid w:val="00CC6AF5"/>
    <w:rsid w:val="00D05920"/>
    <w:rsid w:val="00D3588D"/>
    <w:rsid w:val="00D5735D"/>
    <w:rsid w:val="00D85FBF"/>
    <w:rsid w:val="00DE1631"/>
    <w:rsid w:val="00DF1F69"/>
    <w:rsid w:val="00DF4E22"/>
    <w:rsid w:val="00DF79F2"/>
    <w:rsid w:val="00E5451B"/>
    <w:rsid w:val="00E5457B"/>
    <w:rsid w:val="00E67641"/>
    <w:rsid w:val="00E708D8"/>
    <w:rsid w:val="00E7746F"/>
    <w:rsid w:val="00E94CD5"/>
    <w:rsid w:val="00EA270C"/>
    <w:rsid w:val="00EC786C"/>
    <w:rsid w:val="00ED4316"/>
    <w:rsid w:val="00EE1AC3"/>
    <w:rsid w:val="00F12051"/>
    <w:rsid w:val="00F23049"/>
    <w:rsid w:val="00F60481"/>
    <w:rsid w:val="00F64EE9"/>
    <w:rsid w:val="00FA5C7A"/>
    <w:rsid w:val="00FD7606"/>
    <w:rsid w:val="00FE2AA9"/>
    <w:rsid w:val="00FE50D6"/>
    <w:rsid w:val="00FE5F7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4E"/>
    <w:pPr>
      <w:spacing w:after="160" w:line="259" w:lineRule="auto"/>
    </w:pPr>
    <w:rPr>
      <w:rFonts w:eastAsia="Times New Roman"/>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E69C3"/>
    <w:pPr>
      <w:spacing w:after="0" w:line="240" w:lineRule="auto"/>
    </w:pPr>
    <w:rPr>
      <w:rFonts w:ascii="Tahoma" w:hAnsi="Tahoma" w:cs="Tahoma"/>
      <w:sz w:val="16"/>
      <w:szCs w:val="16"/>
    </w:rPr>
  </w:style>
  <w:style w:type="character" w:customStyle="1" w:styleId="BalloonTextChar">
    <w:name w:val="Balloon Text Char"/>
    <w:link w:val="BalloonText"/>
    <w:semiHidden/>
    <w:locked/>
    <w:rsid w:val="00AE69C3"/>
    <w:rPr>
      <w:rFonts w:ascii="Tahoma" w:hAnsi="Tahoma" w:cs="Tahoma"/>
      <w:sz w:val="16"/>
      <w:szCs w:val="16"/>
      <w:lang w:val="lv-LV"/>
    </w:rPr>
  </w:style>
  <w:style w:type="paragraph" w:styleId="Header">
    <w:name w:val="header"/>
    <w:basedOn w:val="Normal"/>
    <w:link w:val="HeaderChar"/>
    <w:rsid w:val="00AE69C3"/>
    <w:pPr>
      <w:tabs>
        <w:tab w:val="center" w:pos="4320"/>
        <w:tab w:val="right" w:pos="8640"/>
      </w:tabs>
      <w:spacing w:after="0" w:line="240" w:lineRule="auto"/>
    </w:pPr>
  </w:style>
  <w:style w:type="character" w:customStyle="1" w:styleId="HeaderChar">
    <w:name w:val="Header Char"/>
    <w:link w:val="Header"/>
    <w:locked/>
    <w:rsid w:val="00AE69C3"/>
    <w:rPr>
      <w:rFonts w:cs="Times New Roman"/>
      <w:lang w:val="lv-LV"/>
    </w:rPr>
  </w:style>
  <w:style w:type="paragraph" w:styleId="Footer">
    <w:name w:val="footer"/>
    <w:basedOn w:val="Normal"/>
    <w:link w:val="FooterChar"/>
    <w:rsid w:val="00AE69C3"/>
    <w:pPr>
      <w:tabs>
        <w:tab w:val="center" w:pos="4320"/>
        <w:tab w:val="right" w:pos="8640"/>
      </w:tabs>
      <w:spacing w:after="0" w:line="240" w:lineRule="auto"/>
    </w:pPr>
  </w:style>
  <w:style w:type="character" w:customStyle="1" w:styleId="FooterChar">
    <w:name w:val="Footer Char"/>
    <w:link w:val="Footer"/>
    <w:locked/>
    <w:rsid w:val="00AE69C3"/>
    <w:rPr>
      <w:rFonts w:cs="Times New Roman"/>
      <w:lang w:val="lv-LV"/>
    </w:rPr>
  </w:style>
  <w:style w:type="paragraph" w:styleId="ListParagraph">
    <w:name w:val="List Paragraph"/>
    <w:basedOn w:val="Normal"/>
    <w:uiPriority w:val="34"/>
    <w:qFormat/>
    <w:rsid w:val="002F580C"/>
    <w:pPr>
      <w:ind w:left="720"/>
      <w:contextualSpacing/>
    </w:pPr>
  </w:style>
  <w:style w:type="table" w:styleId="TableGrid">
    <w:name w:val="Table Grid"/>
    <w:basedOn w:val="TableNormal"/>
    <w:rsid w:val="000821D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rsid w:val="005C0535"/>
    <w:rPr>
      <w:rFonts w:eastAsia="Times New Roman"/>
      <w:lang w:val="lv-LV" w:eastAsia="lv-LV"/>
    </w:rPr>
    <w:tblPr>
      <w:tblStyleRowBandSize w:val="1"/>
      <w:tblStyleColBandSize w:val="1"/>
      <w:tblInd w:w="0" w:type="dxa"/>
      <w:tblBorders>
        <w:top w:val="single" w:sz="4" w:space="0" w:color="E7EA67"/>
        <w:left w:val="single" w:sz="4" w:space="0" w:color="E7EA67"/>
        <w:bottom w:val="single" w:sz="4" w:space="0" w:color="E7EA67"/>
        <w:right w:val="single" w:sz="4" w:space="0" w:color="E7EA67"/>
        <w:insideH w:val="single" w:sz="4" w:space="0" w:color="E7EA67"/>
        <w:insideV w:val="single" w:sz="4" w:space="0" w:color="E7EA67"/>
      </w:tblBorders>
      <w:tblCellMar>
        <w:top w:w="0" w:type="dxa"/>
        <w:left w:w="108" w:type="dxa"/>
        <w:bottom w:w="0" w:type="dxa"/>
        <w:right w:w="108" w:type="dxa"/>
      </w:tblCellMar>
    </w:tblPr>
  </w:style>
  <w:style w:type="table" w:styleId="Table3Deffects3">
    <w:name w:val="Table 3D effects 3"/>
    <w:basedOn w:val="TableNormal"/>
    <w:rsid w:val="00AC2AAE"/>
    <w:pPr>
      <w:spacing w:after="160"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AC2AAE"/>
    <w:pPr>
      <w:spacing w:after="160"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3">
    <w:name w:val="c3"/>
    <w:basedOn w:val="Normal"/>
    <w:rsid w:val="00B55221"/>
    <w:pPr>
      <w:spacing w:before="100" w:beforeAutospacing="1" w:after="100" w:afterAutospacing="1" w:line="240" w:lineRule="auto"/>
    </w:pPr>
    <w:rPr>
      <w:rFonts w:ascii="Times New Roman" w:eastAsia="PMingLiU" w:hAnsi="Times New Roman"/>
      <w:sz w:val="24"/>
      <w:szCs w:val="24"/>
      <w:lang w:val="ru-RU" w:eastAsia="zh-TW"/>
    </w:rPr>
  </w:style>
  <w:style w:type="character" w:customStyle="1" w:styleId="c2">
    <w:name w:val="c2"/>
    <w:basedOn w:val="DefaultParagraphFont"/>
    <w:rsid w:val="00B55221"/>
  </w:style>
  <w:style w:type="character" w:customStyle="1" w:styleId="apple-converted-space">
    <w:name w:val="apple-converted-space"/>
    <w:basedOn w:val="DefaultParagraphFont"/>
    <w:rsid w:val="00B55221"/>
  </w:style>
  <w:style w:type="character" w:customStyle="1" w:styleId="hps">
    <w:name w:val="hps"/>
    <w:basedOn w:val="DefaultParagraphFont"/>
    <w:rsid w:val="00B55221"/>
  </w:style>
  <w:style w:type="character" w:customStyle="1" w:styleId="shorttext">
    <w:name w:val="short_text"/>
    <w:rsid w:val="00B55221"/>
  </w:style>
  <w:style w:type="paragraph" w:styleId="NoSpacing">
    <w:name w:val="No Spacing"/>
    <w:uiPriority w:val="1"/>
    <w:qFormat/>
    <w:rsid w:val="00E7746F"/>
    <w:rPr>
      <w:sz w:val="22"/>
      <w:szCs w:val="22"/>
      <w:lang w:val="lv-LV" w:eastAsia="en-US"/>
    </w:rPr>
  </w:style>
</w:styles>
</file>

<file path=word/webSettings.xml><?xml version="1.0" encoding="utf-8"?>
<w:webSettings xmlns:r="http://schemas.openxmlformats.org/officeDocument/2006/relationships" xmlns:w="http://schemas.openxmlformats.org/wordprocessingml/2006/main">
  <w:divs>
    <w:div w:id="753548818">
      <w:bodyDiv w:val="1"/>
      <w:marLeft w:val="0"/>
      <w:marRight w:val="0"/>
      <w:marTop w:val="0"/>
      <w:marBottom w:val="0"/>
      <w:divBdr>
        <w:top w:val="none" w:sz="0" w:space="0" w:color="auto"/>
        <w:left w:val="none" w:sz="0" w:space="0" w:color="auto"/>
        <w:bottom w:val="none" w:sz="0" w:space="0" w:color="auto"/>
        <w:right w:val="none" w:sz="0" w:space="0" w:color="auto"/>
      </w:divBdr>
    </w:div>
    <w:div w:id="812596205">
      <w:bodyDiv w:val="1"/>
      <w:marLeft w:val="0"/>
      <w:marRight w:val="0"/>
      <w:marTop w:val="0"/>
      <w:marBottom w:val="0"/>
      <w:divBdr>
        <w:top w:val="none" w:sz="0" w:space="0" w:color="auto"/>
        <w:left w:val="none" w:sz="0" w:space="0" w:color="auto"/>
        <w:bottom w:val="none" w:sz="0" w:space="0" w:color="auto"/>
        <w:right w:val="none" w:sz="0" w:space="0" w:color="auto"/>
      </w:divBdr>
    </w:div>
    <w:div w:id="1055743531">
      <w:bodyDiv w:val="1"/>
      <w:marLeft w:val="0"/>
      <w:marRight w:val="0"/>
      <w:marTop w:val="0"/>
      <w:marBottom w:val="0"/>
      <w:divBdr>
        <w:top w:val="none" w:sz="0" w:space="0" w:color="auto"/>
        <w:left w:val="none" w:sz="0" w:space="0" w:color="auto"/>
        <w:bottom w:val="none" w:sz="0" w:space="0" w:color="auto"/>
        <w:right w:val="none" w:sz="0" w:space="0" w:color="auto"/>
      </w:divBdr>
    </w:div>
    <w:div w:id="1544562711">
      <w:bodyDiv w:val="1"/>
      <w:marLeft w:val="0"/>
      <w:marRight w:val="0"/>
      <w:marTop w:val="0"/>
      <w:marBottom w:val="0"/>
      <w:divBdr>
        <w:top w:val="none" w:sz="0" w:space="0" w:color="auto"/>
        <w:left w:val="none" w:sz="0" w:space="0" w:color="auto"/>
        <w:bottom w:val="none" w:sz="0" w:space="0" w:color="auto"/>
        <w:right w:val="none" w:sz="0" w:space="0" w:color="auto"/>
      </w:divBdr>
    </w:div>
    <w:div w:id="1654141784">
      <w:bodyDiv w:val="1"/>
      <w:marLeft w:val="0"/>
      <w:marRight w:val="0"/>
      <w:marTop w:val="0"/>
      <w:marBottom w:val="0"/>
      <w:divBdr>
        <w:top w:val="none" w:sz="0" w:space="0" w:color="auto"/>
        <w:left w:val="none" w:sz="0" w:space="0" w:color="auto"/>
        <w:bottom w:val="none" w:sz="0" w:space="0" w:color="auto"/>
        <w:right w:val="none" w:sz="0" w:space="0" w:color="auto"/>
      </w:divBdr>
    </w:div>
    <w:div w:id="16738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Olga\Desktop\PROJEKI\ERAF%20A.I\BAC_April_30_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ga\Desktop\PROJEKI\ERAF%20A.I\BAC_April_30_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ga\Desktop\PROJEKI\ERAF%20A.I\BAC_April_30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style val="11"/>
  <c:chart>
    <c:autoTitleDeleted val="1"/>
    <c:plotArea>
      <c:layout>
        <c:manualLayout>
          <c:layoutTarget val="inner"/>
          <c:xMode val="edge"/>
          <c:yMode val="edge"/>
          <c:x val="0.20297685516583186"/>
          <c:y val="5.0463692038495531E-2"/>
          <c:w val="0.75903093931440513"/>
          <c:h val="0.50831576239158061"/>
        </c:manualLayout>
      </c:layout>
      <c:barChart>
        <c:barDir val="col"/>
        <c:grouping val="clustered"/>
        <c:ser>
          <c:idx val="0"/>
          <c:order val="0"/>
          <c:tx>
            <c:strRef>
              <c:f>TECAN!$A$688</c:f>
              <c:strCache>
                <c:ptCount val="1"/>
                <c:pt idx="0">
                  <c:v>NCYC 495 (GLU)</c:v>
                </c:pt>
              </c:strCache>
            </c:strRef>
          </c:tx>
          <c:errBars>
            <c:errBarType val="both"/>
            <c:errValType val="cust"/>
            <c:plus>
              <c:numRef>
                <c:f>TECAN!$J$688:$O$688</c:f>
                <c:numCache>
                  <c:formatCode>General</c:formatCode>
                  <c:ptCount val="6"/>
                  <c:pt idx="0">
                    <c:v>0.20231981901599921</c:v>
                  </c:pt>
                  <c:pt idx="1">
                    <c:v>6.0507575283320264E-2</c:v>
                  </c:pt>
                  <c:pt idx="2">
                    <c:v>4.9138062300691857E-2</c:v>
                  </c:pt>
                  <c:pt idx="3">
                    <c:v>9.720889448330669E-2</c:v>
                  </c:pt>
                  <c:pt idx="4">
                    <c:v>5.8746999923400552E-2</c:v>
                  </c:pt>
                  <c:pt idx="5">
                    <c:v>9.5897388737476677E-2</c:v>
                  </c:pt>
                </c:numCache>
              </c:numRef>
            </c:plus>
            <c:minus>
              <c:numRef>
                <c:f>TECAN!$J$688:$O$688</c:f>
                <c:numCache>
                  <c:formatCode>General</c:formatCode>
                  <c:ptCount val="6"/>
                  <c:pt idx="0">
                    <c:v>0.20231981901599921</c:v>
                  </c:pt>
                  <c:pt idx="1">
                    <c:v>6.0507575283320264E-2</c:v>
                  </c:pt>
                  <c:pt idx="2">
                    <c:v>4.9138062300691857E-2</c:v>
                  </c:pt>
                  <c:pt idx="3">
                    <c:v>9.720889448330669E-2</c:v>
                  </c:pt>
                  <c:pt idx="4">
                    <c:v>5.8746999923400552E-2</c:v>
                  </c:pt>
                  <c:pt idx="5">
                    <c:v>9.5897388737476677E-2</c:v>
                  </c:pt>
                </c:numCache>
              </c:numRef>
            </c:minus>
          </c:errBars>
          <c:cat>
            <c:multiLvlStrRef>
              <c:f>TECAN!$B$686:$G$687</c:f>
              <c:multiLvlStrCache>
                <c:ptCount val="6"/>
                <c:lvl>
                  <c:pt idx="0">
                    <c:v>0 g/L BAC</c:v>
                  </c:pt>
                  <c:pt idx="1">
                    <c:v>0.1 g/L BAC</c:v>
                  </c:pt>
                  <c:pt idx="2">
                    <c:v>0.5 g/L BAC</c:v>
                  </c:pt>
                  <c:pt idx="3">
                    <c:v>0 g/L BAC</c:v>
                  </c:pt>
                  <c:pt idx="4">
                    <c:v>0.1 g/L BAC</c:v>
                  </c:pt>
                  <c:pt idx="5">
                    <c:v>0.5 g/L BAC</c:v>
                  </c:pt>
                </c:lvl>
                <c:lvl>
                  <c:pt idx="0">
                    <c:v>YPD</c:v>
                  </c:pt>
                  <c:pt idx="3">
                    <c:v>YPD/5</c:v>
                  </c:pt>
                </c:lvl>
              </c:multiLvlStrCache>
            </c:multiLvlStrRef>
          </c:cat>
          <c:val>
            <c:numRef>
              <c:f>TECAN!$B$688:$G$688</c:f>
              <c:numCache>
                <c:formatCode>General</c:formatCode>
                <c:ptCount val="6"/>
                <c:pt idx="0">
                  <c:v>0.68952500000000072</c:v>
                </c:pt>
                <c:pt idx="1">
                  <c:v>0.14340000000000028</c:v>
                </c:pt>
                <c:pt idx="2">
                  <c:v>7.1375000000000022E-2</c:v>
                </c:pt>
                <c:pt idx="3">
                  <c:v>0.50332500000000002</c:v>
                </c:pt>
                <c:pt idx="4">
                  <c:v>0.12984999999999999</c:v>
                </c:pt>
                <c:pt idx="5">
                  <c:v>-9.2725000000000182E-2</c:v>
                </c:pt>
              </c:numCache>
            </c:numRef>
          </c:val>
          <c:extLst xmlns:c16r2="http://schemas.microsoft.com/office/drawing/2015/06/chart">
            <c:ext xmlns:c16="http://schemas.microsoft.com/office/drawing/2014/chart" uri="{C3380CC4-5D6E-409C-BE32-E72D297353CC}">
              <c16:uniqueId val="{00000000-66FB-4752-9E54-BC4D7503EC72}"/>
            </c:ext>
          </c:extLst>
        </c:ser>
        <c:ser>
          <c:idx val="1"/>
          <c:order val="1"/>
          <c:tx>
            <c:strRef>
              <c:f>TECAN!$A$689</c:f>
              <c:strCache>
                <c:ptCount val="1"/>
                <c:pt idx="0">
                  <c:v>cat8Δ (GLU)</c:v>
                </c:pt>
              </c:strCache>
            </c:strRef>
          </c:tx>
          <c:errBars>
            <c:errBarType val="both"/>
            <c:errValType val="cust"/>
            <c:plus>
              <c:numRef>
                <c:f>TECAN!$J$689:$O$689</c:f>
                <c:numCache>
                  <c:formatCode>General</c:formatCode>
                  <c:ptCount val="6"/>
                  <c:pt idx="0">
                    <c:v>0.24444053128180987</c:v>
                  </c:pt>
                  <c:pt idx="1">
                    <c:v>3.1276189026158606E-2</c:v>
                  </c:pt>
                  <c:pt idx="2">
                    <c:v>1.9675788844838411E-2</c:v>
                  </c:pt>
                  <c:pt idx="3">
                    <c:v>0.13899734709698647</c:v>
                  </c:pt>
                  <c:pt idx="4">
                    <c:v>3.491297514296561E-2</c:v>
                  </c:pt>
                  <c:pt idx="5">
                    <c:v>3.3844485025874858E-2</c:v>
                  </c:pt>
                </c:numCache>
              </c:numRef>
            </c:plus>
            <c:minus>
              <c:numRef>
                <c:f>TECAN!$J$689:$O$689</c:f>
                <c:numCache>
                  <c:formatCode>General</c:formatCode>
                  <c:ptCount val="6"/>
                  <c:pt idx="0">
                    <c:v>0.24444053128180987</c:v>
                  </c:pt>
                  <c:pt idx="1">
                    <c:v>3.1276189026158606E-2</c:v>
                  </c:pt>
                  <c:pt idx="2">
                    <c:v>1.9675788844838411E-2</c:v>
                  </c:pt>
                  <c:pt idx="3">
                    <c:v>0.13899734709698647</c:v>
                  </c:pt>
                  <c:pt idx="4">
                    <c:v>3.491297514296561E-2</c:v>
                  </c:pt>
                  <c:pt idx="5">
                    <c:v>3.3844485025874858E-2</c:v>
                  </c:pt>
                </c:numCache>
              </c:numRef>
            </c:minus>
          </c:errBars>
          <c:cat>
            <c:multiLvlStrRef>
              <c:f>TECAN!$B$686:$G$687</c:f>
              <c:multiLvlStrCache>
                <c:ptCount val="6"/>
                <c:lvl>
                  <c:pt idx="0">
                    <c:v>0 g/L BAC</c:v>
                  </c:pt>
                  <c:pt idx="1">
                    <c:v>0.1 g/L BAC</c:v>
                  </c:pt>
                  <c:pt idx="2">
                    <c:v>0.5 g/L BAC</c:v>
                  </c:pt>
                  <c:pt idx="3">
                    <c:v>0 g/L BAC</c:v>
                  </c:pt>
                  <c:pt idx="4">
                    <c:v>0.1 g/L BAC</c:v>
                  </c:pt>
                  <c:pt idx="5">
                    <c:v>0.5 g/L BAC</c:v>
                  </c:pt>
                </c:lvl>
                <c:lvl>
                  <c:pt idx="0">
                    <c:v>YPD</c:v>
                  </c:pt>
                  <c:pt idx="3">
                    <c:v>YPD/5</c:v>
                  </c:pt>
                </c:lvl>
              </c:multiLvlStrCache>
            </c:multiLvlStrRef>
          </c:cat>
          <c:val>
            <c:numRef>
              <c:f>TECAN!$B$689:$G$689</c:f>
              <c:numCache>
                <c:formatCode>General</c:formatCode>
                <c:ptCount val="6"/>
                <c:pt idx="0">
                  <c:v>0.70990000000000064</c:v>
                </c:pt>
                <c:pt idx="1">
                  <c:v>9.5700000000000118E-2</c:v>
                </c:pt>
                <c:pt idx="2">
                  <c:v>1.6350000000000052E-2</c:v>
                </c:pt>
                <c:pt idx="3">
                  <c:v>0.45482500000000031</c:v>
                </c:pt>
                <c:pt idx="4">
                  <c:v>8.2075000000000023E-2</c:v>
                </c:pt>
                <c:pt idx="5">
                  <c:v>-4.4825000000000031E-2</c:v>
                </c:pt>
              </c:numCache>
            </c:numRef>
          </c:val>
          <c:extLst xmlns:c16r2="http://schemas.microsoft.com/office/drawing/2015/06/chart">
            <c:ext xmlns:c16="http://schemas.microsoft.com/office/drawing/2014/chart" uri="{C3380CC4-5D6E-409C-BE32-E72D297353CC}">
              <c16:uniqueId val="{00000001-66FB-4752-9E54-BC4D7503EC72}"/>
            </c:ext>
          </c:extLst>
        </c:ser>
        <c:ser>
          <c:idx val="2"/>
          <c:order val="2"/>
          <c:tx>
            <c:strRef>
              <c:f>TECAN!$A$690</c:f>
              <c:strCache>
                <c:ptCount val="1"/>
                <c:pt idx="0">
                  <c:v>NCYC 495 (XYL)</c:v>
                </c:pt>
              </c:strCache>
            </c:strRef>
          </c:tx>
          <c:errBars>
            <c:errBarType val="both"/>
            <c:errValType val="cust"/>
            <c:plus>
              <c:numRef>
                <c:f>TECAN!$J$690:$O$690</c:f>
                <c:numCache>
                  <c:formatCode>General</c:formatCode>
                  <c:ptCount val="6"/>
                  <c:pt idx="0">
                    <c:v>0.13619805125869769</c:v>
                  </c:pt>
                  <c:pt idx="1">
                    <c:v>2.8006115403604287E-2</c:v>
                  </c:pt>
                  <c:pt idx="2">
                    <c:v>4.0697778399645723E-2</c:v>
                  </c:pt>
                  <c:pt idx="3">
                    <c:v>1.6683924398454144E-2</c:v>
                  </c:pt>
                  <c:pt idx="4">
                    <c:v>2.6254269494058801E-2</c:v>
                  </c:pt>
                  <c:pt idx="5">
                    <c:v>1.7150704553069159E-2</c:v>
                  </c:pt>
                </c:numCache>
              </c:numRef>
            </c:plus>
            <c:minus>
              <c:numRef>
                <c:f>TECAN!$J$690:$O$690</c:f>
                <c:numCache>
                  <c:formatCode>General</c:formatCode>
                  <c:ptCount val="6"/>
                  <c:pt idx="0">
                    <c:v>0.13619805125869769</c:v>
                  </c:pt>
                  <c:pt idx="1">
                    <c:v>2.8006115403604287E-2</c:v>
                  </c:pt>
                  <c:pt idx="2">
                    <c:v>4.0697778399645723E-2</c:v>
                  </c:pt>
                  <c:pt idx="3">
                    <c:v>1.6683924398454144E-2</c:v>
                  </c:pt>
                  <c:pt idx="4">
                    <c:v>2.6254269494058801E-2</c:v>
                  </c:pt>
                  <c:pt idx="5">
                    <c:v>1.7150704553069159E-2</c:v>
                  </c:pt>
                </c:numCache>
              </c:numRef>
            </c:minus>
          </c:errBars>
          <c:cat>
            <c:multiLvlStrRef>
              <c:f>TECAN!$B$686:$G$687</c:f>
              <c:multiLvlStrCache>
                <c:ptCount val="6"/>
                <c:lvl>
                  <c:pt idx="0">
                    <c:v>0 g/L BAC</c:v>
                  </c:pt>
                  <c:pt idx="1">
                    <c:v>0.1 g/L BAC</c:v>
                  </c:pt>
                  <c:pt idx="2">
                    <c:v>0.5 g/L BAC</c:v>
                  </c:pt>
                  <c:pt idx="3">
                    <c:v>0 g/L BAC</c:v>
                  </c:pt>
                  <c:pt idx="4">
                    <c:v>0.1 g/L BAC</c:v>
                  </c:pt>
                  <c:pt idx="5">
                    <c:v>0.5 g/L BAC</c:v>
                  </c:pt>
                </c:lvl>
                <c:lvl>
                  <c:pt idx="0">
                    <c:v>YPD</c:v>
                  </c:pt>
                  <c:pt idx="3">
                    <c:v>YPD/5</c:v>
                  </c:pt>
                </c:lvl>
              </c:multiLvlStrCache>
            </c:multiLvlStrRef>
          </c:cat>
          <c:val>
            <c:numRef>
              <c:f>TECAN!$B$690:$G$690</c:f>
              <c:numCache>
                <c:formatCode>General</c:formatCode>
                <c:ptCount val="6"/>
                <c:pt idx="0">
                  <c:v>0.77777500000000077</c:v>
                </c:pt>
                <c:pt idx="1">
                  <c:v>9.3850000000000239E-2</c:v>
                </c:pt>
                <c:pt idx="2">
                  <c:v>4.1525000000000006E-2</c:v>
                </c:pt>
                <c:pt idx="3">
                  <c:v>0.49950000000000039</c:v>
                </c:pt>
                <c:pt idx="4">
                  <c:v>9.5900000000000096E-2</c:v>
                </c:pt>
                <c:pt idx="5">
                  <c:v>-4.910000000000006E-2</c:v>
                </c:pt>
              </c:numCache>
            </c:numRef>
          </c:val>
          <c:extLst xmlns:c16r2="http://schemas.microsoft.com/office/drawing/2015/06/chart">
            <c:ext xmlns:c16="http://schemas.microsoft.com/office/drawing/2014/chart" uri="{C3380CC4-5D6E-409C-BE32-E72D297353CC}">
              <c16:uniqueId val="{00000002-66FB-4752-9E54-BC4D7503EC72}"/>
            </c:ext>
          </c:extLst>
        </c:ser>
        <c:ser>
          <c:idx val="3"/>
          <c:order val="3"/>
          <c:tx>
            <c:strRef>
              <c:f>TECAN!$A$691</c:f>
              <c:strCache>
                <c:ptCount val="1"/>
                <c:pt idx="0">
                  <c:v>cat8Δ (XYL)</c:v>
                </c:pt>
              </c:strCache>
            </c:strRef>
          </c:tx>
          <c:errBars>
            <c:errBarType val="both"/>
            <c:errValType val="cust"/>
            <c:plus>
              <c:numRef>
                <c:f>TECAN!$J$691:$O$691</c:f>
                <c:numCache>
                  <c:formatCode>General</c:formatCode>
                  <c:ptCount val="6"/>
                  <c:pt idx="0">
                    <c:v>2.2910259710444289E-2</c:v>
                  </c:pt>
                  <c:pt idx="1">
                    <c:v>5.1618795026618638E-3</c:v>
                  </c:pt>
                  <c:pt idx="2">
                    <c:v>6.929646455628072E-3</c:v>
                  </c:pt>
                  <c:pt idx="3">
                    <c:v>1.4637110370561568E-2</c:v>
                  </c:pt>
                  <c:pt idx="4">
                    <c:v>7.0003571337468058E-3</c:v>
                  </c:pt>
                  <c:pt idx="5">
                    <c:v>1.2232947314527273E-2</c:v>
                  </c:pt>
                </c:numCache>
              </c:numRef>
            </c:plus>
            <c:minus>
              <c:numRef>
                <c:f>TECAN!$J$691:$O$691</c:f>
                <c:numCache>
                  <c:formatCode>General</c:formatCode>
                  <c:ptCount val="6"/>
                  <c:pt idx="0">
                    <c:v>2.2910259710444289E-2</c:v>
                  </c:pt>
                  <c:pt idx="1">
                    <c:v>5.1618795026618638E-3</c:v>
                  </c:pt>
                  <c:pt idx="2">
                    <c:v>6.929646455628072E-3</c:v>
                  </c:pt>
                  <c:pt idx="3">
                    <c:v>1.4637110370561568E-2</c:v>
                  </c:pt>
                  <c:pt idx="4">
                    <c:v>7.0003571337468058E-3</c:v>
                  </c:pt>
                  <c:pt idx="5">
                    <c:v>1.2232947314527273E-2</c:v>
                  </c:pt>
                </c:numCache>
              </c:numRef>
            </c:minus>
          </c:errBars>
          <c:cat>
            <c:multiLvlStrRef>
              <c:f>TECAN!$B$686:$G$687</c:f>
              <c:multiLvlStrCache>
                <c:ptCount val="6"/>
                <c:lvl>
                  <c:pt idx="0">
                    <c:v>0 g/L BAC</c:v>
                  </c:pt>
                  <c:pt idx="1">
                    <c:v>0.1 g/L BAC</c:v>
                  </c:pt>
                  <c:pt idx="2">
                    <c:v>0.5 g/L BAC</c:v>
                  </c:pt>
                  <c:pt idx="3">
                    <c:v>0 g/L BAC</c:v>
                  </c:pt>
                  <c:pt idx="4">
                    <c:v>0.1 g/L BAC</c:v>
                  </c:pt>
                  <c:pt idx="5">
                    <c:v>0.5 g/L BAC</c:v>
                  </c:pt>
                </c:lvl>
                <c:lvl>
                  <c:pt idx="0">
                    <c:v>YPD</c:v>
                  </c:pt>
                  <c:pt idx="3">
                    <c:v>YPD/5</c:v>
                  </c:pt>
                </c:lvl>
              </c:multiLvlStrCache>
            </c:multiLvlStrRef>
          </c:cat>
          <c:val>
            <c:numRef>
              <c:f>TECAN!$B$691:$G$691</c:f>
              <c:numCache>
                <c:formatCode>General</c:formatCode>
                <c:ptCount val="6"/>
                <c:pt idx="0">
                  <c:v>0.63820000000000077</c:v>
                </c:pt>
                <c:pt idx="1">
                  <c:v>0.10414999999999995</c:v>
                </c:pt>
                <c:pt idx="2">
                  <c:v>3.5199999999999995E-2</c:v>
                </c:pt>
                <c:pt idx="3">
                  <c:v>0.37645000000000045</c:v>
                </c:pt>
                <c:pt idx="4">
                  <c:v>7.9550000000000051E-2</c:v>
                </c:pt>
                <c:pt idx="5">
                  <c:v>-3.4650000000000042E-2</c:v>
                </c:pt>
              </c:numCache>
            </c:numRef>
          </c:val>
          <c:extLst xmlns:c16r2="http://schemas.microsoft.com/office/drawing/2015/06/chart">
            <c:ext xmlns:c16="http://schemas.microsoft.com/office/drawing/2014/chart" uri="{C3380CC4-5D6E-409C-BE32-E72D297353CC}">
              <c16:uniqueId val="{00000003-66FB-4752-9E54-BC4D7503EC72}"/>
            </c:ext>
          </c:extLst>
        </c:ser>
        <c:axId val="115357952"/>
        <c:axId val="120203904"/>
      </c:barChart>
      <c:catAx>
        <c:axId val="115357952"/>
        <c:scaling>
          <c:orientation val="minMax"/>
        </c:scaling>
        <c:axPos val="b"/>
        <c:title>
          <c:tx>
            <c:rich>
              <a:bodyPr/>
              <a:lstStyle/>
              <a:p>
                <a:pPr>
                  <a:defRPr/>
                </a:pPr>
                <a:r>
                  <a:rPr lang="en-US"/>
                  <a:t>Barotnes sastāvs</a:t>
                </a:r>
              </a:p>
            </c:rich>
          </c:tx>
          <c:layout>
            <c:manualLayout>
              <c:xMode val="edge"/>
              <c:yMode val="edge"/>
              <c:x val="0.38996831706716512"/>
              <c:y val="0.89729843229056194"/>
            </c:manualLayout>
          </c:layout>
        </c:title>
        <c:numFmt formatCode="General" sourceLinked="1"/>
        <c:tickLblPos val="nextTo"/>
        <c:txPr>
          <a:bodyPr rot="0" vert="horz"/>
          <a:lstStyle/>
          <a:p>
            <a:pPr>
              <a:defRPr/>
            </a:pPr>
            <a:endParaRPr lang="lv-LV"/>
          </a:p>
        </c:txPr>
        <c:crossAx val="120203904"/>
        <c:crosses val="autoZero"/>
        <c:auto val="1"/>
        <c:lblAlgn val="ctr"/>
        <c:lblOffset val="100"/>
        <c:tickLblSkip val="1"/>
        <c:tickMarkSkip val="1"/>
      </c:catAx>
      <c:valAx>
        <c:axId val="120203904"/>
        <c:scaling>
          <c:orientation val="minMax"/>
          <c:max val="1"/>
          <c:min val="0"/>
        </c:scaling>
        <c:axPos val="l"/>
        <c:majorGridlines/>
        <c:title>
          <c:tx>
            <c:rich>
              <a:bodyPr/>
              <a:lstStyle/>
              <a:p>
                <a:pPr>
                  <a:defRPr/>
                </a:pPr>
                <a:r>
                  <a:rPr lang="lv-LV"/>
                  <a:t>OD</a:t>
                </a:r>
                <a:r>
                  <a:rPr lang="lv-LV" baseline="-25000"/>
                  <a:t>620</a:t>
                </a:r>
              </a:p>
            </c:rich>
          </c:tx>
          <c:layout>
            <c:manualLayout>
              <c:xMode val="edge"/>
              <c:yMode val="edge"/>
              <c:x val="2.58899676375406E-2"/>
              <c:y val="0.46756813506419831"/>
            </c:manualLayout>
          </c:layout>
        </c:title>
        <c:numFmt formatCode="General" sourceLinked="1"/>
        <c:tickLblPos val="nextTo"/>
        <c:txPr>
          <a:bodyPr rot="0" vert="horz"/>
          <a:lstStyle/>
          <a:p>
            <a:pPr>
              <a:defRPr/>
            </a:pPr>
            <a:endParaRPr lang="lv-LV"/>
          </a:p>
        </c:txPr>
        <c:crossAx val="115357952"/>
        <c:crosses val="autoZero"/>
        <c:crossBetween val="between"/>
        <c:majorUnit val="0.2"/>
      </c:valAx>
    </c:plotArea>
    <c:legend>
      <c:legendPos val="r"/>
      <c:layout>
        <c:manualLayout>
          <c:xMode val="edge"/>
          <c:yMode val="edge"/>
          <c:x val="0.71551275156714356"/>
          <c:y val="1.4032767339308826E-2"/>
          <c:w val="0.28115935624094135"/>
          <c:h val="0.38666913315438878"/>
        </c:manualLayout>
      </c:layout>
      <c:spPr>
        <a:solidFill>
          <a:sysClr val="window" lastClr="FFFFFF"/>
        </a:solidFill>
      </c:spPr>
      <c:txPr>
        <a:bodyPr/>
        <a:lstStyle/>
        <a:p>
          <a:pPr>
            <a:defRPr sz="800"/>
          </a:pPr>
          <a:endParaRPr lang="lv-LV"/>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lv-LV"/>
  <c:style val="3"/>
  <c:chart>
    <c:autoTitleDeleted val="1"/>
    <c:plotArea>
      <c:layout>
        <c:manualLayout>
          <c:layoutTarget val="inner"/>
          <c:xMode val="edge"/>
          <c:yMode val="edge"/>
          <c:x val="0.17902615621323198"/>
          <c:y val="5.4320987654321244E-2"/>
          <c:w val="0.76424020273328153"/>
          <c:h val="0.59895440847671821"/>
        </c:manualLayout>
      </c:layout>
      <c:barChart>
        <c:barDir val="col"/>
        <c:grouping val="clustered"/>
        <c:ser>
          <c:idx val="0"/>
          <c:order val="0"/>
          <c:tx>
            <c:strRef>
              <c:f>'agar diff'!$J$7</c:f>
              <c:strCache>
                <c:ptCount val="1"/>
                <c:pt idx="0">
                  <c:v>NCYC 495 (GLU)</c:v>
                </c:pt>
              </c:strCache>
            </c:strRef>
          </c:tx>
          <c:errBars>
            <c:errBarType val="both"/>
            <c:errValType val="cust"/>
            <c:plus>
              <c:numRef>
                <c:f>'agar diff'!$O$7:$Q$7</c:f>
                <c:numCache>
                  <c:formatCode>General</c:formatCode>
                  <c:ptCount val="3"/>
                  <c:pt idx="0">
                    <c:v>1.9148542155126758</c:v>
                  </c:pt>
                  <c:pt idx="1">
                    <c:v>1.8929694486000912</c:v>
                  </c:pt>
                  <c:pt idx="2">
                    <c:v>3.3166247903553998</c:v>
                  </c:pt>
                </c:numCache>
              </c:numRef>
            </c:plus>
            <c:minus>
              <c:numRef>
                <c:f>'agar diff'!$O$7:$Q$7</c:f>
                <c:numCache>
                  <c:formatCode>General</c:formatCode>
                  <c:ptCount val="3"/>
                  <c:pt idx="0">
                    <c:v>1.9148542155126758</c:v>
                  </c:pt>
                  <c:pt idx="1">
                    <c:v>1.8929694486000912</c:v>
                  </c:pt>
                  <c:pt idx="2">
                    <c:v>3.3166247903553998</c:v>
                  </c:pt>
                </c:numCache>
              </c:numRef>
            </c:minus>
          </c:errBars>
          <c:cat>
            <c:strRef>
              <c:f>'agar diff'!$K$6:$M$6</c:f>
              <c:strCache>
                <c:ptCount val="3"/>
                <c:pt idx="0">
                  <c:v>YDC</c:v>
                </c:pt>
                <c:pt idx="1">
                  <c:v>YPD</c:v>
                </c:pt>
                <c:pt idx="2">
                  <c:v>PCA</c:v>
                </c:pt>
              </c:strCache>
            </c:strRef>
          </c:cat>
          <c:val>
            <c:numRef>
              <c:f>'agar diff'!$K$7:$M$7</c:f>
              <c:numCache>
                <c:formatCode>General</c:formatCode>
                <c:ptCount val="3"/>
                <c:pt idx="0">
                  <c:v>22.5</c:v>
                </c:pt>
                <c:pt idx="1">
                  <c:v>20.25</c:v>
                </c:pt>
                <c:pt idx="2">
                  <c:v>29.5</c:v>
                </c:pt>
              </c:numCache>
            </c:numRef>
          </c:val>
          <c:extLst xmlns:c16r2="http://schemas.microsoft.com/office/drawing/2015/06/chart">
            <c:ext xmlns:c16="http://schemas.microsoft.com/office/drawing/2014/chart" uri="{C3380CC4-5D6E-409C-BE32-E72D297353CC}">
              <c16:uniqueId val="{00000000-6CD5-44CC-95D8-B0180054BCC0}"/>
            </c:ext>
          </c:extLst>
        </c:ser>
        <c:ser>
          <c:idx val="1"/>
          <c:order val="1"/>
          <c:tx>
            <c:strRef>
              <c:f>'agar diff'!$J$8</c:f>
              <c:strCache>
                <c:ptCount val="1"/>
                <c:pt idx="0">
                  <c:v>cat8Δ (GLU)</c:v>
                </c:pt>
              </c:strCache>
            </c:strRef>
          </c:tx>
          <c:errBars>
            <c:errBarType val="both"/>
            <c:errValType val="cust"/>
            <c:plus>
              <c:numRef>
                <c:f>'agar diff'!$O$8:$Q$8</c:f>
                <c:numCache>
                  <c:formatCode>General</c:formatCode>
                  <c:ptCount val="3"/>
                  <c:pt idx="0">
                    <c:v>2.5166114784235907</c:v>
                  </c:pt>
                  <c:pt idx="1">
                    <c:v>0.95742710775633733</c:v>
                  </c:pt>
                  <c:pt idx="2">
                    <c:v>1.7320508075688781</c:v>
                  </c:pt>
                </c:numCache>
              </c:numRef>
            </c:plus>
            <c:minus>
              <c:numRef>
                <c:f>'agar diff'!$O$8:$Q$8</c:f>
                <c:numCache>
                  <c:formatCode>General</c:formatCode>
                  <c:ptCount val="3"/>
                  <c:pt idx="0">
                    <c:v>2.5166114784235907</c:v>
                  </c:pt>
                  <c:pt idx="1">
                    <c:v>0.95742710775633733</c:v>
                  </c:pt>
                  <c:pt idx="2">
                    <c:v>1.7320508075688781</c:v>
                  </c:pt>
                </c:numCache>
              </c:numRef>
            </c:minus>
          </c:errBars>
          <c:cat>
            <c:strRef>
              <c:f>'agar diff'!$K$6:$M$6</c:f>
              <c:strCache>
                <c:ptCount val="3"/>
                <c:pt idx="0">
                  <c:v>YDC</c:v>
                </c:pt>
                <c:pt idx="1">
                  <c:v>YPD</c:v>
                </c:pt>
                <c:pt idx="2">
                  <c:v>PCA</c:v>
                </c:pt>
              </c:strCache>
            </c:strRef>
          </c:cat>
          <c:val>
            <c:numRef>
              <c:f>'agar diff'!$K$8:$M$8</c:f>
              <c:numCache>
                <c:formatCode>General</c:formatCode>
                <c:ptCount val="3"/>
                <c:pt idx="0">
                  <c:v>20.333333333333282</c:v>
                </c:pt>
                <c:pt idx="1">
                  <c:v>20.75</c:v>
                </c:pt>
                <c:pt idx="2">
                  <c:v>21.5</c:v>
                </c:pt>
              </c:numCache>
            </c:numRef>
          </c:val>
          <c:extLst xmlns:c16r2="http://schemas.microsoft.com/office/drawing/2015/06/chart">
            <c:ext xmlns:c16="http://schemas.microsoft.com/office/drawing/2014/chart" uri="{C3380CC4-5D6E-409C-BE32-E72D297353CC}">
              <c16:uniqueId val="{00000001-6CD5-44CC-95D8-B0180054BCC0}"/>
            </c:ext>
          </c:extLst>
        </c:ser>
        <c:ser>
          <c:idx val="2"/>
          <c:order val="2"/>
          <c:tx>
            <c:strRef>
              <c:f>'agar diff'!$J$9</c:f>
              <c:strCache>
                <c:ptCount val="1"/>
                <c:pt idx="0">
                  <c:v>NCYC 495 (XYL)</c:v>
                </c:pt>
              </c:strCache>
            </c:strRef>
          </c:tx>
          <c:errBars>
            <c:errBarType val="both"/>
            <c:errValType val="cust"/>
            <c:plus>
              <c:numRef>
                <c:f>'agar diff'!$O$9:$Q$9</c:f>
                <c:numCache>
                  <c:formatCode>General</c:formatCode>
                  <c:ptCount val="3"/>
                  <c:pt idx="0">
                    <c:v>0.95742710775633733</c:v>
                  </c:pt>
                  <c:pt idx="1">
                    <c:v>0.81649658092772492</c:v>
                  </c:pt>
                  <c:pt idx="2">
                    <c:v>0</c:v>
                  </c:pt>
                </c:numCache>
              </c:numRef>
            </c:plus>
            <c:minus>
              <c:numRef>
                <c:f>'agar diff'!$O$9:$Q$9</c:f>
                <c:numCache>
                  <c:formatCode>General</c:formatCode>
                  <c:ptCount val="3"/>
                  <c:pt idx="0">
                    <c:v>0.95742710775633733</c:v>
                  </c:pt>
                  <c:pt idx="1">
                    <c:v>0.81649658092772492</c:v>
                  </c:pt>
                  <c:pt idx="2">
                    <c:v>0</c:v>
                  </c:pt>
                </c:numCache>
              </c:numRef>
            </c:minus>
          </c:errBars>
          <c:cat>
            <c:strRef>
              <c:f>'agar diff'!$K$6:$M$6</c:f>
              <c:strCache>
                <c:ptCount val="3"/>
                <c:pt idx="0">
                  <c:v>YDC</c:v>
                </c:pt>
                <c:pt idx="1">
                  <c:v>YPD</c:v>
                </c:pt>
                <c:pt idx="2">
                  <c:v>PCA</c:v>
                </c:pt>
              </c:strCache>
            </c:strRef>
          </c:cat>
          <c:val>
            <c:numRef>
              <c:f>'agar diff'!$K$9:$M$9</c:f>
              <c:numCache>
                <c:formatCode>General</c:formatCode>
                <c:ptCount val="3"/>
                <c:pt idx="0">
                  <c:v>23.75</c:v>
                </c:pt>
                <c:pt idx="1">
                  <c:v>20</c:v>
                </c:pt>
                <c:pt idx="2">
                  <c:v>35</c:v>
                </c:pt>
              </c:numCache>
            </c:numRef>
          </c:val>
          <c:extLst xmlns:c16r2="http://schemas.microsoft.com/office/drawing/2015/06/chart">
            <c:ext xmlns:c16="http://schemas.microsoft.com/office/drawing/2014/chart" uri="{C3380CC4-5D6E-409C-BE32-E72D297353CC}">
              <c16:uniqueId val="{00000002-6CD5-44CC-95D8-B0180054BCC0}"/>
            </c:ext>
          </c:extLst>
        </c:ser>
        <c:ser>
          <c:idx val="3"/>
          <c:order val="3"/>
          <c:tx>
            <c:strRef>
              <c:f>'agar diff'!$J$10</c:f>
              <c:strCache>
                <c:ptCount val="1"/>
                <c:pt idx="0">
                  <c:v>cat8Δ (XYL)</c:v>
                </c:pt>
              </c:strCache>
            </c:strRef>
          </c:tx>
          <c:errBars>
            <c:errBarType val="both"/>
            <c:errValType val="cust"/>
            <c:plus>
              <c:numRef>
                <c:f>'agar diff'!$O$10:$Q$10</c:f>
                <c:numCache>
                  <c:formatCode>General</c:formatCode>
                  <c:ptCount val="3"/>
                  <c:pt idx="0">
                    <c:v>1.8257418583505538</c:v>
                  </c:pt>
                  <c:pt idx="1">
                    <c:v>2.0615528128088303</c:v>
                  </c:pt>
                  <c:pt idx="2">
                    <c:v>1</c:v>
                  </c:pt>
                </c:numCache>
              </c:numRef>
            </c:plus>
            <c:minus>
              <c:numRef>
                <c:f>'agar diff'!$O$10:$Q$10</c:f>
                <c:numCache>
                  <c:formatCode>General</c:formatCode>
                  <c:ptCount val="3"/>
                  <c:pt idx="0">
                    <c:v>1.8257418583505538</c:v>
                  </c:pt>
                  <c:pt idx="1">
                    <c:v>2.0615528128088303</c:v>
                  </c:pt>
                  <c:pt idx="2">
                    <c:v>1</c:v>
                  </c:pt>
                </c:numCache>
              </c:numRef>
            </c:minus>
          </c:errBars>
          <c:cat>
            <c:strRef>
              <c:f>'agar diff'!$K$6:$M$6</c:f>
              <c:strCache>
                <c:ptCount val="3"/>
                <c:pt idx="0">
                  <c:v>YDC</c:v>
                </c:pt>
                <c:pt idx="1">
                  <c:v>YPD</c:v>
                </c:pt>
                <c:pt idx="2">
                  <c:v>PCA</c:v>
                </c:pt>
              </c:strCache>
            </c:strRef>
          </c:cat>
          <c:val>
            <c:numRef>
              <c:f>'agar diff'!$K$10:$M$10</c:f>
              <c:numCache>
                <c:formatCode>General</c:formatCode>
                <c:ptCount val="3"/>
                <c:pt idx="0">
                  <c:v>21</c:v>
                </c:pt>
                <c:pt idx="1">
                  <c:v>21.25</c:v>
                </c:pt>
                <c:pt idx="2">
                  <c:v>26.5</c:v>
                </c:pt>
              </c:numCache>
            </c:numRef>
          </c:val>
          <c:extLst xmlns:c16r2="http://schemas.microsoft.com/office/drawing/2015/06/chart">
            <c:ext xmlns:c16="http://schemas.microsoft.com/office/drawing/2014/chart" uri="{C3380CC4-5D6E-409C-BE32-E72D297353CC}">
              <c16:uniqueId val="{00000003-6CD5-44CC-95D8-B0180054BCC0}"/>
            </c:ext>
          </c:extLst>
        </c:ser>
        <c:axId val="69480832"/>
        <c:axId val="69482752"/>
      </c:barChart>
      <c:catAx>
        <c:axId val="69480832"/>
        <c:scaling>
          <c:orientation val="minMax"/>
        </c:scaling>
        <c:axPos val="b"/>
        <c:title>
          <c:tx>
            <c:rich>
              <a:bodyPr rot="0" vert="horz"/>
              <a:lstStyle/>
              <a:p>
                <a:pPr>
                  <a:defRPr/>
                </a:pPr>
                <a:r>
                  <a:rPr lang="en-US"/>
                  <a:t>Agarizētā barotne</a:t>
                </a:r>
              </a:p>
            </c:rich>
          </c:tx>
        </c:title>
        <c:numFmt formatCode="General" sourceLinked="0"/>
        <c:majorTickMark val="none"/>
        <c:tickLblPos val="nextTo"/>
        <c:txPr>
          <a:bodyPr rot="-60000000" vert="horz"/>
          <a:lstStyle/>
          <a:p>
            <a:pPr>
              <a:defRPr/>
            </a:pPr>
            <a:endParaRPr lang="lv-LV"/>
          </a:p>
        </c:txPr>
        <c:crossAx val="69482752"/>
        <c:crosses val="autoZero"/>
        <c:auto val="1"/>
        <c:lblAlgn val="ctr"/>
        <c:lblOffset val="100"/>
      </c:catAx>
      <c:valAx>
        <c:axId val="69482752"/>
        <c:scaling>
          <c:orientation val="minMax"/>
        </c:scaling>
        <c:axPos val="l"/>
        <c:majorGridlines/>
        <c:title>
          <c:tx>
            <c:rich>
              <a:bodyPr rot="-5400000" vert="horz"/>
              <a:lstStyle/>
              <a:p>
                <a:pPr>
                  <a:defRPr/>
                </a:pPr>
                <a:r>
                  <a:rPr lang="en-US"/>
                  <a:t>Inhibīcijas zonas diametrs, mm</a:t>
                </a:r>
              </a:p>
            </c:rich>
          </c:tx>
        </c:title>
        <c:numFmt formatCode="General" sourceLinked="1"/>
        <c:tickLblPos val="nextTo"/>
        <c:txPr>
          <a:bodyPr rot="-60000000" vert="horz"/>
          <a:lstStyle/>
          <a:p>
            <a:pPr>
              <a:defRPr/>
            </a:pPr>
            <a:endParaRPr lang="lv-LV"/>
          </a:p>
        </c:txPr>
        <c:crossAx val="69480832"/>
        <c:crosses val="autoZero"/>
        <c:crossBetween val="between"/>
      </c:valAx>
    </c:plotArea>
    <c:legend>
      <c:legendPos val="r"/>
      <c:layout>
        <c:manualLayout>
          <c:xMode val="edge"/>
          <c:yMode val="edge"/>
          <c:x val="3.1388964310495669E-2"/>
          <c:y val="0.83949178574900352"/>
          <c:w val="0.94945394756689894"/>
          <c:h val="0.13089297171186939"/>
        </c:manualLayout>
      </c:layout>
      <c:txPr>
        <a:bodyPr rot="0" vert="horz"/>
        <a:lstStyle/>
        <a:p>
          <a:pPr>
            <a:defRPr/>
          </a:pPr>
          <a:endParaRPr lang="lv-LV"/>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lv-LV"/>
  <c:style val="15"/>
  <c:chart>
    <c:autoTitleDeleted val="1"/>
    <c:plotArea>
      <c:layout>
        <c:manualLayout>
          <c:layoutTarget val="inner"/>
          <c:xMode val="edge"/>
          <c:yMode val="edge"/>
          <c:x val="0.21181108191138937"/>
          <c:y val="3.7501683573018682E-2"/>
          <c:w val="0.76185024848300487"/>
          <c:h val="0.58440584253845462"/>
        </c:manualLayout>
      </c:layout>
      <c:barChart>
        <c:barDir val="col"/>
        <c:grouping val="clustered"/>
        <c:ser>
          <c:idx val="0"/>
          <c:order val="0"/>
          <c:tx>
            <c:strRef>
              <c:f>'respiration, calculation'!$H$24</c:f>
              <c:strCache>
                <c:ptCount val="1"/>
                <c:pt idx="0">
                  <c:v>NCYC 495 (GLU)</c:v>
                </c:pt>
              </c:strCache>
            </c:strRef>
          </c:tx>
          <c:errBars>
            <c:errBarType val="both"/>
            <c:errValType val="cust"/>
            <c:plus>
              <c:numRef>
                <c:f>'respiration, calculation'!$I$29:$K$29</c:f>
                <c:numCache>
                  <c:formatCode>General</c:formatCode>
                  <c:ptCount val="3"/>
                  <c:pt idx="0">
                    <c:v>8.4537343819166768</c:v>
                  </c:pt>
                  <c:pt idx="1">
                    <c:v>9.3661625012595078</c:v>
                  </c:pt>
                  <c:pt idx="2">
                    <c:v>3.8987978916584156</c:v>
                  </c:pt>
                </c:numCache>
              </c:numRef>
            </c:plus>
            <c:minus>
              <c:numRef>
                <c:f>'respiration, calculation'!$I$29:$K$29</c:f>
                <c:numCache>
                  <c:formatCode>General</c:formatCode>
                  <c:ptCount val="3"/>
                  <c:pt idx="0">
                    <c:v>8.4537343819166768</c:v>
                  </c:pt>
                  <c:pt idx="1">
                    <c:v>9.3661625012595078</c:v>
                  </c:pt>
                  <c:pt idx="2">
                    <c:v>3.8987978916584156</c:v>
                  </c:pt>
                </c:numCache>
              </c:numRef>
            </c:minus>
          </c:errBars>
          <c:cat>
            <c:numRef>
              <c:f>'respiration, calculation'!$I$23:$K$23</c:f>
              <c:numCache>
                <c:formatCode>General</c:formatCode>
                <c:ptCount val="3"/>
                <c:pt idx="0">
                  <c:v>0</c:v>
                </c:pt>
                <c:pt idx="1">
                  <c:v>100</c:v>
                </c:pt>
                <c:pt idx="2">
                  <c:v>300</c:v>
                </c:pt>
              </c:numCache>
            </c:numRef>
          </c:cat>
          <c:val>
            <c:numRef>
              <c:f>'respiration, calculation'!$I$24:$K$24</c:f>
              <c:numCache>
                <c:formatCode>General</c:formatCode>
                <c:ptCount val="3"/>
                <c:pt idx="0">
                  <c:v>84.562499999999972</c:v>
                </c:pt>
                <c:pt idx="1">
                  <c:v>54.449999999999982</c:v>
                </c:pt>
                <c:pt idx="2">
                  <c:v>51.837499999999977</c:v>
                </c:pt>
              </c:numCache>
            </c:numRef>
          </c:val>
          <c:extLst xmlns:c16r2="http://schemas.microsoft.com/office/drawing/2015/06/chart">
            <c:ext xmlns:c16="http://schemas.microsoft.com/office/drawing/2014/chart" uri="{C3380CC4-5D6E-409C-BE32-E72D297353CC}">
              <c16:uniqueId val="{00000000-7313-4722-AD4C-BA110B43E587}"/>
            </c:ext>
          </c:extLst>
        </c:ser>
        <c:ser>
          <c:idx val="1"/>
          <c:order val="1"/>
          <c:tx>
            <c:strRef>
              <c:f>'respiration, calculation'!$H$25</c:f>
              <c:strCache>
                <c:ptCount val="1"/>
                <c:pt idx="0">
                  <c:v>cat8Δ (GLU)</c:v>
                </c:pt>
              </c:strCache>
            </c:strRef>
          </c:tx>
          <c:errBars>
            <c:errBarType val="both"/>
            <c:errValType val="cust"/>
            <c:plus>
              <c:numRef>
                <c:f>'respiration, calculation'!$I$30:$K$30</c:f>
                <c:numCache>
                  <c:formatCode>General</c:formatCode>
                  <c:ptCount val="3"/>
                  <c:pt idx="0">
                    <c:v>6.2124035874477235</c:v>
                  </c:pt>
                  <c:pt idx="1">
                    <c:v>4.5214995668841196</c:v>
                  </c:pt>
                  <c:pt idx="2">
                    <c:v>11.770514007468055</c:v>
                  </c:pt>
                </c:numCache>
              </c:numRef>
            </c:plus>
            <c:minus>
              <c:numRef>
                <c:f>'respiration, calculation'!$I$30:$K$30</c:f>
                <c:numCache>
                  <c:formatCode>General</c:formatCode>
                  <c:ptCount val="3"/>
                  <c:pt idx="0">
                    <c:v>6.2124035874477235</c:v>
                  </c:pt>
                  <c:pt idx="1">
                    <c:v>4.5214995668841196</c:v>
                  </c:pt>
                  <c:pt idx="2">
                    <c:v>11.770514007468055</c:v>
                  </c:pt>
                </c:numCache>
              </c:numRef>
            </c:minus>
          </c:errBars>
          <c:cat>
            <c:numRef>
              <c:f>'respiration, calculation'!$I$23:$K$23</c:f>
              <c:numCache>
                <c:formatCode>General</c:formatCode>
                <c:ptCount val="3"/>
                <c:pt idx="0">
                  <c:v>0</c:v>
                </c:pt>
                <c:pt idx="1">
                  <c:v>100</c:v>
                </c:pt>
                <c:pt idx="2">
                  <c:v>300</c:v>
                </c:pt>
              </c:numCache>
            </c:numRef>
          </c:cat>
          <c:val>
            <c:numRef>
              <c:f>'respiration, calculation'!$I$25:$K$25</c:f>
              <c:numCache>
                <c:formatCode>General</c:formatCode>
                <c:ptCount val="3"/>
                <c:pt idx="0">
                  <c:v>89.787499999999966</c:v>
                </c:pt>
                <c:pt idx="1">
                  <c:v>65.037499999999994</c:v>
                </c:pt>
                <c:pt idx="2">
                  <c:v>52.25</c:v>
                </c:pt>
              </c:numCache>
            </c:numRef>
          </c:val>
          <c:extLst xmlns:c16r2="http://schemas.microsoft.com/office/drawing/2015/06/chart">
            <c:ext xmlns:c16="http://schemas.microsoft.com/office/drawing/2014/chart" uri="{C3380CC4-5D6E-409C-BE32-E72D297353CC}">
              <c16:uniqueId val="{00000001-7313-4722-AD4C-BA110B43E587}"/>
            </c:ext>
          </c:extLst>
        </c:ser>
        <c:ser>
          <c:idx val="2"/>
          <c:order val="2"/>
          <c:tx>
            <c:strRef>
              <c:f>'respiration, calculation'!$H$26</c:f>
              <c:strCache>
                <c:ptCount val="1"/>
                <c:pt idx="0">
                  <c:v>NCYC 495 (XYL)</c:v>
                </c:pt>
              </c:strCache>
            </c:strRef>
          </c:tx>
          <c:errBars>
            <c:errBarType val="both"/>
            <c:errValType val="cust"/>
            <c:plus>
              <c:numRef>
                <c:f>'respiration, calculation'!$I$31:$K$31</c:f>
                <c:numCache>
                  <c:formatCode>General</c:formatCode>
                  <c:ptCount val="3"/>
                  <c:pt idx="0">
                    <c:v>10.016444811741689</c:v>
                  </c:pt>
                  <c:pt idx="1">
                    <c:v>5.3982250169230008</c:v>
                  </c:pt>
                  <c:pt idx="2">
                    <c:v>13.272371051674748</c:v>
                  </c:pt>
                </c:numCache>
              </c:numRef>
            </c:plus>
            <c:minus>
              <c:numRef>
                <c:f>'respiration, calculation'!$I$31:$K$31</c:f>
                <c:numCache>
                  <c:formatCode>General</c:formatCode>
                  <c:ptCount val="3"/>
                  <c:pt idx="0">
                    <c:v>10.016444811741689</c:v>
                  </c:pt>
                  <c:pt idx="1">
                    <c:v>5.3982250169230008</c:v>
                  </c:pt>
                  <c:pt idx="2">
                    <c:v>13.272371051674748</c:v>
                  </c:pt>
                </c:numCache>
              </c:numRef>
            </c:minus>
          </c:errBars>
          <c:cat>
            <c:numRef>
              <c:f>'respiration, calculation'!$I$23:$K$23</c:f>
              <c:numCache>
                <c:formatCode>General</c:formatCode>
                <c:ptCount val="3"/>
                <c:pt idx="0">
                  <c:v>0</c:v>
                </c:pt>
                <c:pt idx="1">
                  <c:v>100</c:v>
                </c:pt>
                <c:pt idx="2">
                  <c:v>300</c:v>
                </c:pt>
              </c:numCache>
            </c:numRef>
          </c:cat>
          <c:val>
            <c:numRef>
              <c:f>'respiration, calculation'!$I$26:$K$26</c:f>
              <c:numCache>
                <c:formatCode>General</c:formatCode>
                <c:ptCount val="3"/>
                <c:pt idx="0">
                  <c:v>96.524999999999991</c:v>
                </c:pt>
                <c:pt idx="1">
                  <c:v>75.624999999999972</c:v>
                </c:pt>
                <c:pt idx="2">
                  <c:v>62.883333333333304</c:v>
                </c:pt>
              </c:numCache>
            </c:numRef>
          </c:val>
          <c:extLst xmlns:c16r2="http://schemas.microsoft.com/office/drawing/2015/06/chart">
            <c:ext xmlns:c16="http://schemas.microsoft.com/office/drawing/2014/chart" uri="{C3380CC4-5D6E-409C-BE32-E72D297353CC}">
              <c16:uniqueId val="{00000002-7313-4722-AD4C-BA110B43E587}"/>
            </c:ext>
          </c:extLst>
        </c:ser>
        <c:ser>
          <c:idx val="3"/>
          <c:order val="3"/>
          <c:tx>
            <c:strRef>
              <c:f>'respiration, calculation'!$H$27</c:f>
              <c:strCache>
                <c:ptCount val="1"/>
                <c:pt idx="0">
                  <c:v>cat8Δ (XYL)</c:v>
                </c:pt>
              </c:strCache>
            </c:strRef>
          </c:tx>
          <c:errBars>
            <c:errBarType val="both"/>
            <c:errValType val="cust"/>
            <c:plus>
              <c:numRef>
                <c:f>'respiration, calculation'!$I$32:$K$32</c:f>
                <c:numCache>
                  <c:formatCode>General</c:formatCode>
                  <c:ptCount val="3"/>
                  <c:pt idx="0">
                    <c:v>18.583707021653883</c:v>
                  </c:pt>
                  <c:pt idx="1">
                    <c:v>10.021476937058864</c:v>
                  </c:pt>
                  <c:pt idx="2">
                    <c:v>8.1948154341632229</c:v>
                  </c:pt>
                </c:numCache>
              </c:numRef>
            </c:plus>
            <c:minus>
              <c:numRef>
                <c:f>'respiration, calculation'!$I$32:$K$32</c:f>
                <c:numCache>
                  <c:formatCode>General</c:formatCode>
                  <c:ptCount val="3"/>
                  <c:pt idx="0">
                    <c:v>18.583707021653883</c:v>
                  </c:pt>
                  <c:pt idx="1">
                    <c:v>10.021476937058864</c:v>
                  </c:pt>
                  <c:pt idx="2">
                    <c:v>8.1948154341632229</c:v>
                  </c:pt>
                </c:numCache>
              </c:numRef>
            </c:minus>
          </c:errBars>
          <c:cat>
            <c:numRef>
              <c:f>'respiration, calculation'!$I$23:$K$23</c:f>
              <c:numCache>
                <c:formatCode>General</c:formatCode>
                <c:ptCount val="3"/>
                <c:pt idx="0">
                  <c:v>0</c:v>
                </c:pt>
                <c:pt idx="1">
                  <c:v>100</c:v>
                </c:pt>
                <c:pt idx="2">
                  <c:v>300</c:v>
                </c:pt>
              </c:numCache>
            </c:numRef>
          </c:cat>
          <c:val>
            <c:numRef>
              <c:f>'respiration, calculation'!$I$27:$K$27</c:f>
              <c:numCache>
                <c:formatCode>General</c:formatCode>
                <c:ptCount val="3"/>
                <c:pt idx="0">
                  <c:v>73.424999999999997</c:v>
                </c:pt>
                <c:pt idx="1">
                  <c:v>81.950000000000017</c:v>
                </c:pt>
                <c:pt idx="2">
                  <c:v>81.400000000000006</c:v>
                </c:pt>
              </c:numCache>
            </c:numRef>
          </c:val>
          <c:extLst xmlns:c16r2="http://schemas.microsoft.com/office/drawing/2015/06/chart">
            <c:ext xmlns:c16="http://schemas.microsoft.com/office/drawing/2014/chart" uri="{C3380CC4-5D6E-409C-BE32-E72D297353CC}">
              <c16:uniqueId val="{00000003-7313-4722-AD4C-BA110B43E587}"/>
            </c:ext>
          </c:extLst>
        </c:ser>
        <c:axId val="69508480"/>
        <c:axId val="72680960"/>
      </c:barChart>
      <c:catAx>
        <c:axId val="69508480"/>
        <c:scaling>
          <c:orientation val="minMax"/>
        </c:scaling>
        <c:axPos val="b"/>
        <c:title>
          <c:tx>
            <c:rich>
              <a:bodyPr/>
              <a:lstStyle/>
              <a:p>
                <a:pPr>
                  <a:defRPr sz="800"/>
                </a:pPr>
                <a:r>
                  <a:rPr lang="en-US" sz="800"/>
                  <a:t>BAC concentrācija barotnē, mg/L</a:t>
                </a:r>
              </a:p>
            </c:rich>
          </c:tx>
        </c:title>
        <c:numFmt formatCode="General" sourceLinked="0"/>
        <c:majorTickMark val="none"/>
        <c:tickLblPos val="nextTo"/>
        <c:txPr>
          <a:bodyPr/>
          <a:lstStyle/>
          <a:p>
            <a:pPr>
              <a:defRPr sz="800"/>
            </a:pPr>
            <a:endParaRPr lang="lv-LV"/>
          </a:p>
        </c:txPr>
        <c:crossAx val="72680960"/>
        <c:crosses val="autoZero"/>
        <c:auto val="1"/>
        <c:lblAlgn val="ctr"/>
        <c:lblOffset val="100"/>
      </c:catAx>
      <c:valAx>
        <c:axId val="72680960"/>
        <c:scaling>
          <c:orientation val="minMax"/>
        </c:scaling>
        <c:axPos val="l"/>
        <c:majorGridlines/>
        <c:title>
          <c:tx>
            <c:rich>
              <a:bodyPr/>
              <a:lstStyle/>
              <a:p>
                <a:pPr>
                  <a:defRPr sz="800"/>
                </a:pPr>
                <a:r>
                  <a:rPr lang="en-US" sz="800" baseline="0">
                    <a:latin typeface="Symbol" pitchFamily="18" charset="2"/>
                  </a:rPr>
                  <a:t>m</a:t>
                </a:r>
                <a:r>
                  <a:rPr lang="en-US" sz="800"/>
                  <a:t>g CO</a:t>
                </a:r>
                <a:r>
                  <a:rPr lang="en-US" sz="800" baseline="-25000"/>
                  <a:t>2</a:t>
                </a:r>
                <a:r>
                  <a:rPr lang="en-US" sz="800"/>
                  <a:t>/h</a:t>
                </a:r>
              </a:p>
            </c:rich>
          </c:tx>
          <c:layout>
            <c:manualLayout>
              <c:xMode val="edge"/>
              <c:yMode val="edge"/>
              <c:x val="1.0270625476373E-2"/>
              <c:y val="0.26761390008653974"/>
            </c:manualLayout>
          </c:layout>
        </c:title>
        <c:numFmt formatCode="General" sourceLinked="1"/>
        <c:tickLblPos val="nextTo"/>
        <c:txPr>
          <a:bodyPr/>
          <a:lstStyle/>
          <a:p>
            <a:pPr>
              <a:defRPr sz="800"/>
            </a:pPr>
            <a:endParaRPr lang="lv-LV"/>
          </a:p>
        </c:txPr>
        <c:crossAx val="69508480"/>
        <c:crosses val="autoZero"/>
        <c:crossBetween val="between"/>
      </c:valAx>
    </c:plotArea>
    <c:legend>
      <c:legendPos val="r"/>
      <c:layout>
        <c:manualLayout>
          <c:xMode val="edge"/>
          <c:yMode val="edge"/>
          <c:x val="3.5429725801038009E-2"/>
          <c:y val="0.82867543172115565"/>
          <c:w val="0.95239642618609466"/>
          <c:h val="0.14055451220268828"/>
        </c:manualLayout>
      </c:layout>
      <c:txPr>
        <a:bodyPr/>
        <a:lstStyle/>
        <a:p>
          <a:pPr>
            <a:defRPr sz="800"/>
          </a:pPr>
          <a:endParaRPr lang="lv-LV"/>
        </a:p>
      </c:txPr>
    </c:legend>
    <c:plotVisOnly val="1"/>
    <c:dispBlanksAs val="gap"/>
  </c:chart>
  <c:spPr>
    <a:ln>
      <a:noFill/>
    </a:ln>
  </c:spPr>
  <c:txPr>
    <a:bodyPr/>
    <a:lstStyle/>
    <a:p>
      <a:pPr>
        <a:defRPr sz="1000" b="1">
          <a:latin typeface="Arial" pitchFamily="34" charset="0"/>
          <a:cs typeface="Arial" pitchFamily="34" charset="0"/>
        </a:defRPr>
      </a:pPr>
      <a:endParaRPr lang="lv-LV"/>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D54B-D43B-418E-B9CA-A66BDDBC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10759</Words>
  <Characters>6133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Atskaite par veiktajām darbībām pārskata periodā 01</vt:lpstr>
    </vt:vector>
  </TitlesOfParts>
  <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Atskaite par veiktajām darbībām pārskata periodā 01</dc:title>
  <dc:creator>Maris</dc:creator>
  <cp:lastModifiedBy>DAT</cp:lastModifiedBy>
  <cp:revision>20</cp:revision>
  <dcterms:created xsi:type="dcterms:W3CDTF">2018-06-15T08:46:00Z</dcterms:created>
  <dcterms:modified xsi:type="dcterms:W3CDTF">2018-06-21T09:35:00Z</dcterms:modified>
</cp:coreProperties>
</file>