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72" w:rsidRDefault="00400272" w:rsidP="00400272">
      <w:pPr>
        <w:ind w:firstLine="567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Pamatojums sarunu procedūras izvēles pamatojumam</w:t>
      </w:r>
    </w:p>
    <w:p w:rsidR="00400272" w:rsidRDefault="00400272" w:rsidP="00400272">
      <w:pPr>
        <w:ind w:firstLine="567"/>
        <w:jc w:val="center"/>
        <w:rPr>
          <w:b/>
          <w:szCs w:val="24"/>
        </w:rPr>
      </w:pPr>
    </w:p>
    <w:p w:rsidR="00400272" w:rsidRDefault="00400272" w:rsidP="00400272">
      <w:pPr>
        <w:rPr>
          <w:b/>
          <w:szCs w:val="24"/>
        </w:rPr>
      </w:pPr>
      <w:r>
        <w:rPr>
          <w:b/>
          <w:szCs w:val="24"/>
        </w:rPr>
        <w:t>Iepirkuma nosaukums: „</w:t>
      </w:r>
      <w:proofErr w:type="spellStart"/>
      <w:r>
        <w:rPr>
          <w:b/>
          <w:szCs w:val="24"/>
        </w:rPr>
        <w:t>Oracle</w:t>
      </w:r>
      <w:proofErr w:type="spellEnd"/>
      <w:r>
        <w:rPr>
          <w:b/>
          <w:szCs w:val="24"/>
        </w:rPr>
        <w:t xml:space="preserve"> licenču iegāde”</w:t>
      </w:r>
    </w:p>
    <w:p w:rsidR="00400272" w:rsidRDefault="00400272" w:rsidP="00400272">
      <w:pPr>
        <w:rPr>
          <w:b/>
          <w:szCs w:val="24"/>
        </w:rPr>
      </w:pPr>
      <w:r>
        <w:rPr>
          <w:b/>
          <w:szCs w:val="24"/>
        </w:rPr>
        <w:t xml:space="preserve">Iepirkuma </w:t>
      </w:r>
      <w:proofErr w:type="spellStart"/>
      <w:r>
        <w:rPr>
          <w:b/>
          <w:szCs w:val="24"/>
        </w:rPr>
        <w:t>id.Nr</w:t>
      </w:r>
      <w:proofErr w:type="spellEnd"/>
      <w:r>
        <w:rPr>
          <w:b/>
          <w:szCs w:val="24"/>
        </w:rPr>
        <w:t>.: LU 2016/47_I</w:t>
      </w:r>
    </w:p>
    <w:p w:rsidR="00400272" w:rsidRDefault="00400272" w:rsidP="00400272">
      <w:pPr>
        <w:ind w:firstLine="567"/>
        <w:jc w:val="both"/>
        <w:rPr>
          <w:b/>
          <w:szCs w:val="24"/>
        </w:rPr>
      </w:pPr>
    </w:p>
    <w:p w:rsidR="00400272" w:rsidRDefault="00400272" w:rsidP="00400272">
      <w:pPr>
        <w:ind w:firstLine="567"/>
        <w:jc w:val="both"/>
        <w:rPr>
          <w:szCs w:val="24"/>
        </w:rPr>
      </w:pPr>
      <w:proofErr w:type="spellStart"/>
      <w:r>
        <w:rPr>
          <w:b/>
          <w:szCs w:val="24"/>
        </w:rPr>
        <w:t>Oracle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East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Central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Europe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Limited</w:t>
      </w:r>
      <w:proofErr w:type="spellEnd"/>
      <w:r>
        <w:rPr>
          <w:b/>
          <w:szCs w:val="24"/>
        </w:rPr>
        <w:t xml:space="preserve"> filiāle Latvijā</w:t>
      </w:r>
      <w:r>
        <w:rPr>
          <w:szCs w:val="24"/>
        </w:rPr>
        <w:t xml:space="preserve"> (turpmāk – </w:t>
      </w:r>
      <w:proofErr w:type="spellStart"/>
      <w:r>
        <w:rPr>
          <w:szCs w:val="24"/>
        </w:rPr>
        <w:t>Oracle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Latvia</w:t>
      </w:r>
      <w:proofErr w:type="spellEnd"/>
      <w:r>
        <w:rPr>
          <w:szCs w:val="24"/>
        </w:rPr>
        <w:t xml:space="preserve">) (Valdemāra Centrs, </w:t>
      </w:r>
      <w:proofErr w:type="spellStart"/>
      <w:r>
        <w:rPr>
          <w:szCs w:val="24"/>
        </w:rPr>
        <w:t>Kr</w:t>
      </w:r>
      <w:proofErr w:type="spellEnd"/>
      <w:r>
        <w:rPr>
          <w:szCs w:val="24"/>
        </w:rPr>
        <w:t xml:space="preserve">. Valdemāra 21, LV 1010 Rīga, </w:t>
      </w:r>
      <w:proofErr w:type="spellStart"/>
      <w:r>
        <w:rPr>
          <w:szCs w:val="24"/>
        </w:rPr>
        <w:t>Reģ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 xml:space="preserve"> 40003584818) ir vienīgais pilnvarotais </w:t>
      </w:r>
      <w:proofErr w:type="spellStart"/>
      <w:r>
        <w:rPr>
          <w:szCs w:val="24"/>
        </w:rPr>
        <w:t>Oracle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Corporation</w:t>
      </w:r>
      <w:proofErr w:type="spellEnd"/>
      <w:r>
        <w:rPr>
          <w:szCs w:val="24"/>
        </w:rPr>
        <w:t xml:space="preserve"> pārstāvis Latvijas teritorijā, kuram pieder ekskluzīvas tiesības veikt uzturēšanas servisa (tehniskā atbalsta un produktu jauninājumu atjaunošanu) nodrošināšanu </w:t>
      </w:r>
      <w:proofErr w:type="spellStart"/>
      <w:r>
        <w:rPr>
          <w:szCs w:val="24"/>
        </w:rPr>
        <w:t>Oracle</w:t>
      </w:r>
      <w:proofErr w:type="spellEnd"/>
      <w:r>
        <w:rPr>
          <w:szCs w:val="24"/>
        </w:rPr>
        <w:t xml:space="preserve"> licencēm.</w:t>
      </w:r>
    </w:p>
    <w:p w:rsidR="00400272" w:rsidRDefault="00400272" w:rsidP="00400272">
      <w:pPr>
        <w:ind w:firstLine="567"/>
        <w:jc w:val="both"/>
        <w:rPr>
          <w:szCs w:val="24"/>
        </w:rPr>
      </w:pPr>
      <w:r>
        <w:rPr>
          <w:szCs w:val="24"/>
        </w:rPr>
        <w:t xml:space="preserve">Šobrīd Latvijas Universitātei ir nepieciešams pagarināt </w:t>
      </w:r>
      <w:proofErr w:type="spellStart"/>
      <w:r>
        <w:rPr>
          <w:szCs w:val="24"/>
        </w:rPr>
        <w:t>Oracle</w:t>
      </w:r>
      <w:proofErr w:type="spellEnd"/>
      <w:r>
        <w:rPr>
          <w:szCs w:val="24"/>
        </w:rPr>
        <w:t xml:space="preserve"> licenču darbības termiņu, kas nodrošinātu iekšējās informācijas sistēmas produktu jauninājumu atjaunošanu, tāpēc Pasūtītās vēlas veikt sarunu procedūru iepirkumam „Par </w:t>
      </w:r>
      <w:proofErr w:type="spellStart"/>
      <w:r>
        <w:rPr>
          <w:szCs w:val="24"/>
        </w:rPr>
        <w:t>Oracle</w:t>
      </w:r>
      <w:proofErr w:type="spellEnd"/>
      <w:r>
        <w:rPr>
          <w:szCs w:val="24"/>
        </w:rPr>
        <w:t xml:space="preserve"> programmatūras uzturēšanas servisa (tehniskā atbalsta un produktu jauninājumu atjaunošanu) nodrošināšanu”. </w:t>
      </w:r>
    </w:p>
    <w:p w:rsidR="00400272" w:rsidRDefault="00400272" w:rsidP="00400272">
      <w:pPr>
        <w:pStyle w:val="BodyText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Kopējā paredzamā līgumcena par </w:t>
      </w:r>
      <w:proofErr w:type="spellStart"/>
      <w:r>
        <w:rPr>
          <w:sz w:val="24"/>
          <w:szCs w:val="24"/>
        </w:rPr>
        <w:t>Oracle</w:t>
      </w:r>
      <w:proofErr w:type="spellEnd"/>
      <w:r>
        <w:rPr>
          <w:sz w:val="24"/>
          <w:szCs w:val="24"/>
        </w:rPr>
        <w:t xml:space="preserve"> licenču darbības </w:t>
      </w:r>
      <w:r w:rsidR="00410C33">
        <w:rPr>
          <w:sz w:val="24"/>
          <w:szCs w:val="24"/>
        </w:rPr>
        <w:t>termiņa pagarinājumu ir EUR 6718</w:t>
      </w:r>
      <w:r w:rsidR="00F701B7">
        <w:rPr>
          <w:sz w:val="24"/>
          <w:szCs w:val="24"/>
        </w:rPr>
        <w:t>,35</w:t>
      </w:r>
      <w:r>
        <w:rPr>
          <w:sz w:val="24"/>
          <w:szCs w:val="24"/>
        </w:rPr>
        <w:t xml:space="preserve"> (seši tūkstoši </w:t>
      </w:r>
      <w:r w:rsidR="00410C33">
        <w:rPr>
          <w:sz w:val="24"/>
          <w:szCs w:val="24"/>
        </w:rPr>
        <w:t>septiņi</w:t>
      </w:r>
      <w:r>
        <w:rPr>
          <w:sz w:val="24"/>
          <w:szCs w:val="24"/>
        </w:rPr>
        <w:t xml:space="preserve"> simti </w:t>
      </w:r>
      <w:r w:rsidR="00410C33">
        <w:rPr>
          <w:sz w:val="24"/>
          <w:szCs w:val="24"/>
        </w:rPr>
        <w:t>astoņpadsmit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 un astoņi </w:t>
      </w:r>
      <w:proofErr w:type="spellStart"/>
      <w:r>
        <w:rPr>
          <w:i/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 centi) bez PVN.</w:t>
      </w:r>
    </w:p>
    <w:p w:rsidR="00400272" w:rsidRDefault="00400272" w:rsidP="00400272">
      <w:pPr>
        <w:pStyle w:val="BodyText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Pasūtītājs ir saņēmis vēstuli no </w:t>
      </w:r>
      <w:proofErr w:type="spellStart"/>
      <w:r>
        <w:rPr>
          <w:sz w:val="24"/>
          <w:szCs w:val="24"/>
        </w:rPr>
        <w:t>Oracle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Latvia</w:t>
      </w:r>
      <w:proofErr w:type="spellEnd"/>
      <w:r>
        <w:rPr>
          <w:sz w:val="24"/>
          <w:szCs w:val="24"/>
        </w:rPr>
        <w:t>, kurā tas norāda, ka tam ir izņēmuma tiesības sniegt šādu pakalpojumu. (Pielikums Nr.1)</w:t>
      </w:r>
    </w:p>
    <w:p w:rsidR="00400272" w:rsidRDefault="00400272" w:rsidP="0040027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Pamatojoties uz augstāk minēto un Publisko iepirkumu likuma 8.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panta sešpadsmitās daļas 2. punktu, Pasūtītājs rīkos sarunu procedūru, jo izņēmuma tiesību dēļ to var noslēgt tikai ar konkrēto pakalpojuma sniedzēju.</w:t>
      </w:r>
    </w:p>
    <w:p w:rsidR="00400272" w:rsidRDefault="00400272" w:rsidP="00400272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Pielikumā: Vēstule no </w:t>
      </w:r>
      <w:proofErr w:type="spellStart"/>
      <w:r>
        <w:rPr>
          <w:rFonts w:eastAsia="Times New Roman"/>
          <w:szCs w:val="24"/>
        </w:rPr>
        <w:t>Oracle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Latvia</w:t>
      </w:r>
      <w:proofErr w:type="spellEnd"/>
      <w:r>
        <w:rPr>
          <w:rFonts w:eastAsia="Times New Roman"/>
          <w:szCs w:val="24"/>
        </w:rPr>
        <w:t xml:space="preserve"> uz 3 (trīs) lp.</w:t>
      </w:r>
    </w:p>
    <w:p w:rsidR="0010000C" w:rsidRDefault="0010000C"/>
    <w:p w:rsidR="00400272" w:rsidRDefault="00400272"/>
    <w:sectPr w:rsidR="00400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72"/>
    <w:rsid w:val="0010000C"/>
    <w:rsid w:val="00400272"/>
    <w:rsid w:val="00410C33"/>
    <w:rsid w:val="0059162B"/>
    <w:rsid w:val="00F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00272"/>
    <w:pPr>
      <w:spacing w:after="120"/>
    </w:pPr>
    <w:rPr>
      <w:rFonts w:eastAsia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027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00272"/>
    <w:pPr>
      <w:spacing w:after="120"/>
    </w:pPr>
    <w:rPr>
      <w:rFonts w:eastAsia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027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2016-07-29T11:38:00Z</dcterms:created>
  <dcterms:modified xsi:type="dcterms:W3CDTF">2016-07-29T11:38:00Z</dcterms:modified>
</cp:coreProperties>
</file>