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 xml:space="preserve">Par LU </w:t>
      </w:r>
      <w:r w:rsidR="0096164A" w:rsidRPr="00870990">
        <w:rPr>
          <w:rFonts w:ascii="Times New Roman" w:hAnsi="Times New Roman" w:cs="Times New Roman"/>
          <w:b/>
          <w:i/>
          <w:iCs/>
          <w:sz w:val="24"/>
          <w:szCs w:val="24"/>
          <w:lang w:val="pt-BR"/>
        </w:rPr>
        <w:t>atklāta konkurs</w:t>
      </w:r>
      <w:r w:rsidRPr="00870990">
        <w:rPr>
          <w:rFonts w:ascii="Times New Roman" w:hAnsi="Times New Roman" w:cs="Times New Roman"/>
          <w:b/>
          <w:i/>
          <w:iCs/>
          <w:sz w:val="24"/>
          <w:szCs w:val="24"/>
          <w:lang w:val="pt-BR"/>
        </w:rPr>
        <w:t>a</w:t>
      </w:r>
    </w:p>
    <w:p w:rsidR="00151CC9" w:rsidRPr="00870990" w:rsidRDefault="00151CC9" w:rsidP="00151CC9">
      <w:pPr>
        <w:tabs>
          <w:tab w:val="center" w:pos="4153"/>
        </w:tabs>
        <w:spacing w:after="0" w:line="240" w:lineRule="auto"/>
        <w:jc w:val="right"/>
        <w:rPr>
          <w:rFonts w:ascii="Times New Roman" w:hAnsi="Times New Roman" w:cs="Times New Roman"/>
          <w:b/>
          <w:i/>
          <w:sz w:val="24"/>
          <w:szCs w:val="24"/>
        </w:rPr>
      </w:pPr>
      <w:r w:rsidRPr="00870990">
        <w:rPr>
          <w:rFonts w:ascii="Times New Roman" w:hAnsi="Times New Roman" w:cs="Times New Roman"/>
          <w:b/>
          <w:i/>
          <w:iCs/>
          <w:sz w:val="24"/>
          <w:szCs w:val="24"/>
          <w:lang w:val="pt-BR"/>
        </w:rPr>
        <w:t>„</w:t>
      </w:r>
      <w:r w:rsidR="00AE19B5" w:rsidRPr="00870990">
        <w:rPr>
          <w:rFonts w:ascii="Times New Roman" w:hAnsi="Times New Roman" w:cs="Times New Roman"/>
          <w:sz w:val="24"/>
          <w:szCs w:val="24"/>
        </w:rPr>
        <w:t xml:space="preserve"> </w:t>
      </w:r>
      <w:r w:rsidR="00AE19B5" w:rsidRPr="00870990">
        <w:rPr>
          <w:rFonts w:ascii="Times New Roman" w:hAnsi="Times New Roman" w:cs="Times New Roman"/>
          <w:b/>
          <w:i/>
          <w:iCs/>
          <w:sz w:val="24"/>
          <w:szCs w:val="24"/>
          <w:lang w:val="pt-BR"/>
        </w:rPr>
        <w:t>Latvijas Universitātes ēku un piegulošo teritoriju uzkopšanas pakalpojumi</w:t>
      </w:r>
      <w:r w:rsidRPr="00870990">
        <w:rPr>
          <w:rFonts w:ascii="Times New Roman" w:hAnsi="Times New Roman" w:cs="Times New Roman"/>
          <w:b/>
          <w:i/>
          <w:sz w:val="24"/>
          <w:szCs w:val="24"/>
        </w:rPr>
        <w:t>”</w:t>
      </w:r>
    </w:p>
    <w:p w:rsidR="00151CC9" w:rsidRPr="00870990" w:rsidRDefault="00151CC9" w:rsidP="00151CC9">
      <w:pPr>
        <w:spacing w:after="0" w:line="240" w:lineRule="auto"/>
        <w:jc w:val="right"/>
        <w:rPr>
          <w:rFonts w:ascii="Times New Roman" w:hAnsi="Times New Roman" w:cs="Times New Roman"/>
          <w:b/>
          <w:i/>
          <w:iCs/>
          <w:sz w:val="24"/>
          <w:szCs w:val="24"/>
          <w:lang w:val="pt-BR"/>
        </w:rPr>
      </w:pPr>
      <w:r w:rsidRPr="00870990">
        <w:rPr>
          <w:rFonts w:ascii="Times New Roman" w:hAnsi="Times New Roman" w:cs="Times New Roman"/>
          <w:b/>
          <w:i/>
          <w:iCs/>
          <w:sz w:val="24"/>
          <w:szCs w:val="24"/>
          <w:lang w:val="pt-BR"/>
        </w:rPr>
        <w:t>(Iepirkuma ident. Nr. LU 201</w:t>
      </w:r>
      <w:r w:rsidR="00FE4458" w:rsidRPr="00870990">
        <w:rPr>
          <w:rFonts w:ascii="Times New Roman" w:hAnsi="Times New Roman" w:cs="Times New Roman"/>
          <w:b/>
          <w:i/>
          <w:iCs/>
          <w:sz w:val="24"/>
          <w:szCs w:val="24"/>
          <w:lang w:val="pt-BR"/>
        </w:rPr>
        <w:t>6</w:t>
      </w:r>
      <w:r w:rsidRPr="00870990">
        <w:rPr>
          <w:rFonts w:ascii="Times New Roman" w:hAnsi="Times New Roman" w:cs="Times New Roman"/>
          <w:b/>
          <w:i/>
          <w:iCs/>
          <w:sz w:val="24"/>
          <w:szCs w:val="24"/>
          <w:lang w:val="pt-BR"/>
        </w:rPr>
        <w:t>/</w:t>
      </w:r>
      <w:r w:rsidR="00FE4458" w:rsidRPr="00870990">
        <w:rPr>
          <w:rFonts w:ascii="Times New Roman" w:hAnsi="Times New Roman" w:cs="Times New Roman"/>
          <w:b/>
          <w:i/>
          <w:iCs/>
          <w:sz w:val="24"/>
          <w:szCs w:val="24"/>
          <w:lang w:val="pt-BR"/>
        </w:rPr>
        <w:t>3</w:t>
      </w:r>
      <w:r w:rsidR="0096164A" w:rsidRPr="00870990">
        <w:rPr>
          <w:rFonts w:ascii="Times New Roman" w:hAnsi="Times New Roman" w:cs="Times New Roman"/>
          <w:b/>
          <w:i/>
          <w:iCs/>
          <w:sz w:val="24"/>
          <w:szCs w:val="24"/>
          <w:lang w:val="pt-BR"/>
        </w:rPr>
        <w:t>5</w:t>
      </w:r>
      <w:r w:rsidRPr="00870990">
        <w:rPr>
          <w:rFonts w:ascii="Times New Roman" w:hAnsi="Times New Roman" w:cs="Times New Roman"/>
          <w:b/>
          <w:i/>
          <w:iCs/>
          <w:sz w:val="24"/>
          <w:szCs w:val="24"/>
          <w:lang w:val="pt-BR"/>
        </w:rPr>
        <w:t>) nolikumu</w:t>
      </w:r>
    </w:p>
    <w:p w:rsidR="00151CC9" w:rsidRPr="00870990" w:rsidRDefault="00151CC9" w:rsidP="00151CC9">
      <w:pPr>
        <w:spacing w:after="0" w:line="240" w:lineRule="auto"/>
        <w:rPr>
          <w:rFonts w:ascii="Times New Roman" w:hAnsi="Times New Roman" w:cs="Times New Roman"/>
          <w:sz w:val="24"/>
          <w:szCs w:val="24"/>
          <w:highlight w:val="yellow"/>
          <w:lang w:val="pt-BR"/>
        </w:rPr>
      </w:pPr>
    </w:p>
    <w:p w:rsidR="00151CC9" w:rsidRPr="00870990" w:rsidRDefault="00151CC9" w:rsidP="00151CC9">
      <w:pPr>
        <w:spacing w:after="0" w:line="240" w:lineRule="auto"/>
        <w:jc w:val="both"/>
        <w:rPr>
          <w:rFonts w:ascii="Times New Roman" w:hAnsi="Times New Roman" w:cs="Times New Roman"/>
          <w:sz w:val="24"/>
          <w:szCs w:val="24"/>
          <w:lang w:val="pt-BR"/>
        </w:rPr>
      </w:pPr>
    </w:p>
    <w:p w:rsidR="00151CC9" w:rsidRPr="00870990" w:rsidRDefault="00151CC9" w:rsidP="009E45DB">
      <w:pPr>
        <w:spacing w:after="0" w:line="240" w:lineRule="auto"/>
        <w:ind w:firstLine="720"/>
        <w:jc w:val="both"/>
        <w:rPr>
          <w:rFonts w:ascii="Times New Roman" w:hAnsi="Times New Roman" w:cs="Times New Roman"/>
          <w:sz w:val="24"/>
          <w:szCs w:val="24"/>
          <w:lang w:val="de-DE"/>
        </w:rPr>
      </w:pPr>
      <w:r w:rsidRPr="00870990">
        <w:rPr>
          <w:rFonts w:ascii="Times New Roman" w:hAnsi="Times New Roman" w:cs="Times New Roman"/>
          <w:sz w:val="24"/>
          <w:szCs w:val="24"/>
        </w:rPr>
        <w:t xml:space="preserve">Latvijas Universitātes </w:t>
      </w:r>
      <w:r w:rsidR="00382F67" w:rsidRPr="00870990">
        <w:rPr>
          <w:rFonts w:ascii="Times New Roman" w:hAnsi="Times New Roman" w:cs="Times New Roman"/>
          <w:sz w:val="24"/>
          <w:szCs w:val="24"/>
        </w:rPr>
        <w:t xml:space="preserve">(LU) </w:t>
      </w:r>
      <w:r w:rsidRPr="00870990">
        <w:rPr>
          <w:rFonts w:ascii="Times New Roman" w:hAnsi="Times New Roman" w:cs="Times New Roman"/>
          <w:sz w:val="24"/>
          <w:szCs w:val="24"/>
        </w:rPr>
        <w:t xml:space="preserve">iepirkumu komisija, atbildot uz ieinteresētā  piegādātāja uzdotajiem jautājumiem, sniedz skaidrojumu par Latvijas Universitātes organizētā </w:t>
      </w:r>
      <w:r w:rsidR="00B66E4C" w:rsidRPr="00870990">
        <w:rPr>
          <w:rFonts w:ascii="Times New Roman" w:hAnsi="Times New Roman" w:cs="Times New Roman"/>
          <w:sz w:val="24"/>
          <w:szCs w:val="24"/>
        </w:rPr>
        <w:t>atklātā konkursa</w:t>
      </w:r>
      <w:r w:rsidRPr="00870990">
        <w:rPr>
          <w:rFonts w:ascii="Times New Roman" w:hAnsi="Times New Roman" w:cs="Times New Roman"/>
          <w:sz w:val="24"/>
          <w:szCs w:val="24"/>
        </w:rPr>
        <w:t xml:space="preserve"> </w:t>
      </w:r>
      <w:r w:rsidR="007E51B4" w:rsidRPr="00870990">
        <w:rPr>
          <w:rFonts w:ascii="Times New Roman" w:hAnsi="Times New Roman" w:cs="Times New Roman"/>
          <w:sz w:val="24"/>
          <w:szCs w:val="24"/>
        </w:rPr>
        <w:t>„</w:t>
      </w:r>
      <w:r w:rsidR="00B66E4C" w:rsidRPr="00870990">
        <w:rPr>
          <w:rFonts w:ascii="Times New Roman" w:hAnsi="Times New Roman" w:cs="Times New Roman"/>
          <w:sz w:val="24"/>
          <w:szCs w:val="24"/>
        </w:rPr>
        <w:t>Latvijas Universitātes ēku un piegulošo teritoriju uzkopšanas pakalpojumi</w:t>
      </w:r>
      <w:r w:rsidRPr="00870990">
        <w:rPr>
          <w:rFonts w:ascii="Times New Roman" w:hAnsi="Times New Roman" w:cs="Times New Roman"/>
          <w:sz w:val="24"/>
          <w:szCs w:val="24"/>
        </w:rPr>
        <w:t>” (</w:t>
      </w:r>
      <w:proofErr w:type="spellStart"/>
      <w:r w:rsidRPr="00870990">
        <w:rPr>
          <w:rFonts w:ascii="Times New Roman" w:hAnsi="Times New Roman" w:cs="Times New Roman"/>
          <w:sz w:val="24"/>
          <w:szCs w:val="24"/>
        </w:rPr>
        <w:t>id</w:t>
      </w:r>
      <w:proofErr w:type="spellEnd"/>
      <w:r w:rsidRPr="00870990">
        <w:rPr>
          <w:rFonts w:ascii="Times New Roman" w:hAnsi="Times New Roman" w:cs="Times New Roman"/>
          <w:sz w:val="24"/>
          <w:szCs w:val="24"/>
        </w:rPr>
        <w:t>. Nr. LU 201</w:t>
      </w:r>
      <w:r w:rsidR="00644A13" w:rsidRPr="00870990">
        <w:rPr>
          <w:rFonts w:ascii="Times New Roman" w:hAnsi="Times New Roman" w:cs="Times New Roman"/>
          <w:sz w:val="24"/>
          <w:szCs w:val="24"/>
        </w:rPr>
        <w:t>6</w:t>
      </w:r>
      <w:r w:rsidRPr="00870990">
        <w:rPr>
          <w:rFonts w:ascii="Times New Roman" w:hAnsi="Times New Roman" w:cs="Times New Roman"/>
          <w:sz w:val="24"/>
          <w:szCs w:val="24"/>
        </w:rPr>
        <w:t>/</w:t>
      </w:r>
      <w:r w:rsidR="00644A13" w:rsidRPr="00870990">
        <w:rPr>
          <w:rFonts w:ascii="Times New Roman" w:hAnsi="Times New Roman" w:cs="Times New Roman"/>
          <w:sz w:val="24"/>
          <w:szCs w:val="24"/>
        </w:rPr>
        <w:t>3</w:t>
      </w:r>
      <w:r w:rsidR="00B66E4C" w:rsidRPr="00870990">
        <w:rPr>
          <w:rFonts w:ascii="Times New Roman" w:hAnsi="Times New Roman" w:cs="Times New Roman"/>
          <w:sz w:val="24"/>
          <w:szCs w:val="24"/>
        </w:rPr>
        <w:t>5</w:t>
      </w:r>
      <w:r w:rsidRPr="00870990">
        <w:rPr>
          <w:rFonts w:ascii="Times New Roman" w:hAnsi="Times New Roman" w:cs="Times New Roman"/>
          <w:sz w:val="24"/>
          <w:szCs w:val="24"/>
        </w:rPr>
        <w:t>) nolikumā (turpmāk – Nolikums) noteiktajām prasībām</w:t>
      </w:r>
      <w:r w:rsidRPr="00870990">
        <w:rPr>
          <w:rFonts w:ascii="Times New Roman" w:hAnsi="Times New Roman" w:cs="Times New Roman"/>
          <w:sz w:val="24"/>
          <w:szCs w:val="24"/>
          <w:lang w:val="de-DE"/>
        </w:rPr>
        <w:t>:</w:t>
      </w:r>
    </w:p>
    <w:p w:rsidR="00151CC9" w:rsidRPr="00870990" w:rsidRDefault="00151CC9" w:rsidP="00890640">
      <w:pPr>
        <w:rPr>
          <w:rFonts w:ascii="Times New Roman" w:hAnsi="Times New Roman" w:cs="Times New Roman"/>
          <w:b/>
          <w:sz w:val="24"/>
          <w:szCs w:val="24"/>
        </w:rPr>
      </w:pPr>
    </w:p>
    <w:p w:rsidR="00335B0A" w:rsidRPr="00870990" w:rsidRDefault="00EB5146" w:rsidP="00335B0A">
      <w:pPr>
        <w:spacing w:after="0" w:line="259" w:lineRule="auto"/>
        <w:jc w:val="both"/>
        <w:rPr>
          <w:rFonts w:ascii="Times New Roman" w:eastAsia="Calibri" w:hAnsi="Times New Roman" w:cs="Times New Roman"/>
          <w:sz w:val="24"/>
          <w:szCs w:val="24"/>
        </w:rPr>
      </w:pPr>
      <w:r w:rsidRPr="00870990">
        <w:rPr>
          <w:rFonts w:ascii="Times New Roman" w:hAnsi="Times New Roman" w:cs="Times New Roman"/>
          <w:b/>
          <w:sz w:val="24"/>
          <w:szCs w:val="24"/>
        </w:rPr>
        <w:t>Jautājums</w:t>
      </w:r>
      <w:r w:rsidR="00A44484" w:rsidRPr="00870990">
        <w:rPr>
          <w:rFonts w:ascii="Times New Roman" w:hAnsi="Times New Roman" w:cs="Times New Roman"/>
          <w:b/>
          <w:sz w:val="24"/>
          <w:szCs w:val="24"/>
        </w:rPr>
        <w:t>:</w:t>
      </w:r>
      <w:r w:rsidR="00A44484" w:rsidRPr="00870990">
        <w:rPr>
          <w:rFonts w:ascii="Times New Roman" w:hAnsi="Times New Roman" w:cs="Times New Roman"/>
          <w:b/>
          <w:i/>
          <w:sz w:val="24"/>
          <w:szCs w:val="24"/>
        </w:rPr>
        <w:t xml:space="preserve"> </w:t>
      </w:r>
      <w:r w:rsidR="00A44484" w:rsidRPr="00870990">
        <w:rPr>
          <w:rFonts w:ascii="Times New Roman" w:hAnsi="Times New Roman" w:cs="Times New Roman"/>
          <w:sz w:val="24"/>
          <w:szCs w:val="24"/>
        </w:rPr>
        <w:t>„</w:t>
      </w:r>
      <w:r w:rsidR="00F166DD" w:rsidRPr="00870990">
        <w:rPr>
          <w:rFonts w:ascii="Times New Roman" w:hAnsi="Times New Roman" w:cs="Times New Roman"/>
          <w:sz w:val="24"/>
          <w:szCs w:val="24"/>
        </w:rPr>
        <w:t>Nolikuma 5.3.4. punktā teikts, ka pretendentam uzvaras gadījumā būs jāveic sava civiltiesiskā apdrošināšana par ne mazāk kā 20 000 EUR, bet līguma projektā, punktā 3.1.20. teikts, ka nepieciešama apdrošināšana par ne mazāk kā 100 000 EUR. Lūdzu, precizējiet</w:t>
      </w:r>
      <w:r w:rsidR="00A60FCC">
        <w:rPr>
          <w:rFonts w:ascii="Times New Roman" w:hAnsi="Times New Roman" w:cs="Times New Roman"/>
          <w:sz w:val="24"/>
          <w:szCs w:val="24"/>
        </w:rPr>
        <w:t>,</w:t>
      </w:r>
      <w:r w:rsidR="00F166DD" w:rsidRPr="00870990">
        <w:rPr>
          <w:rFonts w:ascii="Times New Roman" w:hAnsi="Times New Roman" w:cs="Times New Roman"/>
          <w:sz w:val="24"/>
          <w:szCs w:val="24"/>
        </w:rPr>
        <w:t xml:space="preserve"> kurš punkta tiks ņemts vērā.”</w:t>
      </w:r>
    </w:p>
    <w:p w:rsidR="00335B0A" w:rsidRPr="00870990" w:rsidRDefault="00335B0A" w:rsidP="00335B0A">
      <w:pPr>
        <w:spacing w:after="0" w:line="259" w:lineRule="auto"/>
        <w:jc w:val="both"/>
        <w:rPr>
          <w:rFonts w:ascii="Times New Roman" w:eastAsia="Calibri" w:hAnsi="Times New Roman" w:cs="Times New Roman"/>
          <w:sz w:val="24"/>
          <w:szCs w:val="24"/>
        </w:rPr>
      </w:pPr>
    </w:p>
    <w:p w:rsidR="00151CC9" w:rsidRPr="00870990" w:rsidRDefault="00151CC9"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9612ED" w:rsidRPr="00870990" w:rsidRDefault="000D4CF3"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Nolikuma 8.pielikuma „</w:t>
      </w:r>
      <w:r w:rsidR="004A34CA" w:rsidRPr="00870990">
        <w:rPr>
          <w:rFonts w:ascii="Times New Roman" w:hAnsi="Times New Roman" w:cs="Times New Roman"/>
          <w:sz w:val="24"/>
          <w:szCs w:val="24"/>
        </w:rPr>
        <w:t>Līguma projekt</w:t>
      </w:r>
      <w:r w:rsidRPr="00870990">
        <w:rPr>
          <w:rFonts w:ascii="Times New Roman" w:hAnsi="Times New Roman" w:cs="Times New Roman"/>
          <w:sz w:val="24"/>
          <w:szCs w:val="24"/>
        </w:rPr>
        <w:t>s”</w:t>
      </w:r>
      <w:r w:rsidR="004A34CA" w:rsidRPr="00870990">
        <w:rPr>
          <w:rFonts w:ascii="Times New Roman" w:hAnsi="Times New Roman" w:cs="Times New Roman"/>
          <w:sz w:val="24"/>
          <w:szCs w:val="24"/>
        </w:rPr>
        <w:t xml:space="preserve"> </w:t>
      </w:r>
      <w:r w:rsidR="00F956C9" w:rsidRPr="00870990">
        <w:rPr>
          <w:rFonts w:ascii="Times New Roman" w:hAnsi="Times New Roman" w:cs="Times New Roman"/>
          <w:sz w:val="24"/>
          <w:szCs w:val="24"/>
        </w:rPr>
        <w:t xml:space="preserve">3.1.20.punktā </w:t>
      </w:r>
      <w:r w:rsidR="004A34CA" w:rsidRPr="00870990">
        <w:rPr>
          <w:rFonts w:ascii="Times New Roman" w:hAnsi="Times New Roman" w:cs="Times New Roman"/>
          <w:sz w:val="24"/>
          <w:szCs w:val="24"/>
        </w:rPr>
        <w:t xml:space="preserve">ir ieviesusies tehniska drukas kļūda un Pretendentam uzvaras gadījumā būs jāveic civiltiesiskā apdrošināšana par ne mazāk kā 20 000 EUR </w:t>
      </w:r>
      <w:r w:rsidR="00BA6F18" w:rsidRPr="00870990">
        <w:rPr>
          <w:rFonts w:ascii="Times New Roman" w:hAnsi="Times New Roman" w:cs="Times New Roman"/>
          <w:sz w:val="24"/>
          <w:szCs w:val="24"/>
        </w:rPr>
        <w:t xml:space="preserve">apmērā </w:t>
      </w:r>
      <w:r w:rsidR="004A34CA" w:rsidRPr="00870990">
        <w:rPr>
          <w:rFonts w:ascii="Times New Roman" w:hAnsi="Times New Roman" w:cs="Times New Roman"/>
          <w:sz w:val="24"/>
          <w:szCs w:val="24"/>
        </w:rPr>
        <w:t>atbilstoši Nolikuma 5.3.4.punktam.</w:t>
      </w:r>
    </w:p>
    <w:p w:rsidR="004A34CA" w:rsidRPr="00870990" w:rsidRDefault="004A34CA" w:rsidP="00053287">
      <w:pPr>
        <w:spacing w:after="0" w:line="240" w:lineRule="auto"/>
        <w:jc w:val="both"/>
        <w:rPr>
          <w:rFonts w:ascii="Times New Roman" w:hAnsi="Times New Roman" w:cs="Times New Roman"/>
          <w:sz w:val="24"/>
          <w:szCs w:val="24"/>
        </w:rPr>
      </w:pPr>
    </w:p>
    <w:p w:rsidR="00F166DD" w:rsidRPr="00870990" w:rsidRDefault="00F166DD"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4A34CA" w:rsidRPr="00870990">
        <w:rPr>
          <w:rFonts w:ascii="Times New Roman" w:hAnsi="Times New Roman" w:cs="Times New Roman"/>
          <w:sz w:val="24"/>
          <w:szCs w:val="24"/>
        </w:rPr>
        <w:t>„</w:t>
      </w:r>
      <w:r w:rsidRPr="00870990">
        <w:rPr>
          <w:rFonts w:ascii="Times New Roman" w:hAnsi="Times New Roman" w:cs="Times New Roman"/>
          <w:sz w:val="24"/>
          <w:szCs w:val="24"/>
        </w:rPr>
        <w:t>Kaut gan ir minēts, ka finanšu piedāvājums ir jāiesniedz par katru iepirkuma daļu atsevišķi, finanšu piedāvājuma formā ir norādīts: 1.telpu uzkopšana un 2.teritorijas uzkopšana, kas būtu loģiski, ja katra objekta telpas u</w:t>
      </w:r>
      <w:r w:rsidR="00A60FCC">
        <w:rPr>
          <w:rFonts w:ascii="Times New Roman" w:hAnsi="Times New Roman" w:cs="Times New Roman"/>
          <w:sz w:val="24"/>
          <w:szCs w:val="24"/>
        </w:rPr>
        <w:t>n</w:t>
      </w:r>
      <w:r w:rsidRPr="00870990">
        <w:rPr>
          <w:rFonts w:ascii="Times New Roman" w:hAnsi="Times New Roman" w:cs="Times New Roman"/>
          <w:sz w:val="24"/>
          <w:szCs w:val="24"/>
        </w:rPr>
        <w:t xml:space="preserve"> teritorija būtu viena iepirkuma priekšmeta daļa, bet telpu un teritoriju uzkopša</w:t>
      </w:r>
      <w:r w:rsidR="00B154AA" w:rsidRPr="00870990">
        <w:rPr>
          <w:rFonts w:ascii="Times New Roman" w:hAnsi="Times New Roman" w:cs="Times New Roman"/>
          <w:sz w:val="24"/>
          <w:szCs w:val="24"/>
        </w:rPr>
        <w:t>na</w:t>
      </w:r>
      <w:r w:rsidRPr="00870990">
        <w:rPr>
          <w:rFonts w:ascii="Times New Roman" w:hAnsi="Times New Roman" w:cs="Times New Roman"/>
          <w:sz w:val="24"/>
          <w:szCs w:val="24"/>
        </w:rPr>
        <w:t xml:space="preserve"> ir atsevišķas iepirkuma daļas, tātad sanāk pretendentam vai nu neaizpildīt ailes, kas neattiecas uz konkrēto iepirkuma priekšmeta daļu, vai arī pašam dzēst nevajadzīgo rindiņu.” </w:t>
      </w:r>
    </w:p>
    <w:p w:rsidR="00F166DD" w:rsidRPr="00870990" w:rsidRDefault="00F166DD" w:rsidP="00053287">
      <w:pPr>
        <w:spacing w:after="0" w:line="240" w:lineRule="auto"/>
        <w:jc w:val="both"/>
        <w:rPr>
          <w:rFonts w:ascii="Times New Roman" w:hAnsi="Times New Roman" w:cs="Times New Roman"/>
          <w:sz w:val="24"/>
          <w:szCs w:val="24"/>
        </w:rPr>
      </w:pPr>
    </w:p>
    <w:p w:rsidR="00F166DD" w:rsidRPr="00870990" w:rsidRDefault="00F166DD"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F166DD"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Jā, Pretendents aizpilda tikai to aili</w:t>
      </w:r>
      <w:r w:rsidR="00CA353E" w:rsidRPr="00870990">
        <w:rPr>
          <w:rFonts w:ascii="Times New Roman" w:hAnsi="Times New Roman" w:cs="Times New Roman"/>
          <w:sz w:val="24"/>
          <w:szCs w:val="24"/>
        </w:rPr>
        <w:t>,</w:t>
      </w:r>
      <w:r w:rsidRPr="00870990">
        <w:rPr>
          <w:rFonts w:ascii="Times New Roman" w:hAnsi="Times New Roman" w:cs="Times New Roman"/>
          <w:sz w:val="24"/>
          <w:szCs w:val="24"/>
        </w:rPr>
        <w:t xml:space="preserve"> uz kuru </w:t>
      </w:r>
      <w:r w:rsidR="00CA353E" w:rsidRPr="00870990">
        <w:rPr>
          <w:rFonts w:ascii="Times New Roman" w:hAnsi="Times New Roman" w:cs="Times New Roman"/>
          <w:sz w:val="24"/>
          <w:szCs w:val="24"/>
        </w:rPr>
        <w:t>iesniedz savu piedāvājumu</w:t>
      </w:r>
      <w:r w:rsidR="00133879" w:rsidRPr="00870990">
        <w:rPr>
          <w:rFonts w:ascii="Times New Roman" w:hAnsi="Times New Roman" w:cs="Times New Roman"/>
          <w:sz w:val="24"/>
          <w:szCs w:val="24"/>
        </w:rPr>
        <w:t>,</w:t>
      </w:r>
      <w:r w:rsidRPr="00870990">
        <w:rPr>
          <w:rFonts w:ascii="Times New Roman" w:hAnsi="Times New Roman" w:cs="Times New Roman"/>
          <w:sz w:val="24"/>
          <w:szCs w:val="24"/>
        </w:rPr>
        <w:t xml:space="preserve"> un pats dzēš nevajadzīgo rindiņu.</w:t>
      </w:r>
    </w:p>
    <w:p w:rsidR="00053287" w:rsidRPr="00870990" w:rsidRDefault="00053287" w:rsidP="00053287">
      <w:pPr>
        <w:spacing w:after="0" w:line="240" w:lineRule="auto"/>
        <w:jc w:val="both"/>
        <w:rPr>
          <w:rFonts w:ascii="Times New Roman" w:hAnsi="Times New Roman" w:cs="Times New Roman"/>
          <w:sz w:val="24"/>
          <w:szCs w:val="24"/>
        </w:rPr>
      </w:pPr>
    </w:p>
    <w:p w:rsidR="00053287"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C84B5A" w:rsidRPr="00870990">
        <w:rPr>
          <w:rFonts w:ascii="Times New Roman" w:hAnsi="Times New Roman" w:cs="Times New Roman"/>
          <w:sz w:val="24"/>
          <w:szCs w:val="24"/>
        </w:rPr>
        <w:t>„</w:t>
      </w:r>
      <w:r w:rsidRPr="00870990">
        <w:rPr>
          <w:rFonts w:ascii="Times New Roman" w:hAnsi="Times New Roman" w:cs="Times New Roman"/>
          <w:sz w:val="24"/>
          <w:szCs w:val="24"/>
        </w:rPr>
        <w:t xml:space="preserve">Kā aizpildīt sadaļu </w:t>
      </w:r>
      <w:r w:rsidR="00AF3619" w:rsidRPr="00870990">
        <w:rPr>
          <w:rFonts w:ascii="Times New Roman" w:hAnsi="Times New Roman" w:cs="Times New Roman"/>
          <w:sz w:val="24"/>
          <w:szCs w:val="24"/>
        </w:rPr>
        <w:t>„</w:t>
      </w:r>
      <w:r w:rsidRPr="00870990">
        <w:rPr>
          <w:rFonts w:ascii="Times New Roman" w:hAnsi="Times New Roman" w:cs="Times New Roman"/>
          <w:sz w:val="24"/>
          <w:szCs w:val="24"/>
        </w:rPr>
        <w:t xml:space="preserve">Stundu skaits katram apkopējam objektā”, jo stundu skaits katram apkopējam objektā var atšķirties (piemēram, </w:t>
      </w:r>
      <w:proofErr w:type="spellStart"/>
      <w:r w:rsidRPr="00870990">
        <w:rPr>
          <w:rFonts w:ascii="Times New Roman" w:hAnsi="Times New Roman" w:cs="Times New Roman"/>
          <w:sz w:val="24"/>
          <w:szCs w:val="24"/>
        </w:rPr>
        <w:t>dežūrapkopējām</w:t>
      </w:r>
      <w:proofErr w:type="spellEnd"/>
      <w:r w:rsidRPr="00870990">
        <w:rPr>
          <w:rFonts w:ascii="Times New Roman" w:hAnsi="Times New Roman" w:cs="Times New Roman"/>
          <w:sz w:val="24"/>
          <w:szCs w:val="24"/>
        </w:rPr>
        <w:t xml:space="preserve"> un apkopējām, kas veic aktīvo uzkopšanu)?”</w:t>
      </w:r>
    </w:p>
    <w:p w:rsidR="00053287" w:rsidRPr="00870990" w:rsidRDefault="00053287" w:rsidP="00053287">
      <w:pPr>
        <w:spacing w:after="0" w:line="240" w:lineRule="auto"/>
        <w:jc w:val="both"/>
        <w:rPr>
          <w:rFonts w:ascii="Times New Roman" w:hAnsi="Times New Roman" w:cs="Times New Roman"/>
          <w:sz w:val="24"/>
          <w:szCs w:val="24"/>
        </w:rPr>
      </w:pPr>
    </w:p>
    <w:p w:rsidR="00053287" w:rsidRPr="00870990" w:rsidRDefault="00053287"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E416E5" w:rsidRPr="00870990" w:rsidRDefault="00E416E5"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 xml:space="preserve">Pretendentam Nolikuma 4.pielikuma „Finanšu piedāvājums” </w:t>
      </w:r>
      <w:r w:rsidR="00D772F6" w:rsidRPr="00870990">
        <w:rPr>
          <w:rFonts w:ascii="Times New Roman" w:hAnsi="Times New Roman" w:cs="Times New Roman"/>
          <w:sz w:val="24"/>
          <w:szCs w:val="24"/>
        </w:rPr>
        <w:t>ailē</w:t>
      </w:r>
      <w:r w:rsidRPr="00870990">
        <w:rPr>
          <w:rFonts w:ascii="Times New Roman" w:hAnsi="Times New Roman" w:cs="Times New Roman"/>
          <w:sz w:val="24"/>
          <w:szCs w:val="24"/>
        </w:rPr>
        <w:t xml:space="preserve"> „Stundu skaits katram apkopējam objektā” ir jānorāda atsevišķi stundu skaits tik apkopējiem, cik katrā objektā tie ir paredzēti (piem.</w:t>
      </w:r>
      <w:r w:rsidR="00D772F6" w:rsidRPr="00870990">
        <w:rPr>
          <w:rFonts w:ascii="Times New Roman" w:hAnsi="Times New Roman" w:cs="Times New Roman"/>
          <w:sz w:val="24"/>
          <w:szCs w:val="24"/>
        </w:rPr>
        <w:t>,</w:t>
      </w:r>
      <w:r w:rsidRPr="00870990">
        <w:rPr>
          <w:rFonts w:ascii="Times New Roman" w:hAnsi="Times New Roman" w:cs="Times New Roman"/>
          <w:sz w:val="24"/>
          <w:szCs w:val="24"/>
        </w:rPr>
        <w:t xml:space="preserve"> </w:t>
      </w:r>
      <w:r w:rsidR="00D772F6" w:rsidRPr="00870990">
        <w:rPr>
          <w:rFonts w:ascii="Times New Roman" w:hAnsi="Times New Roman" w:cs="Times New Roman"/>
          <w:sz w:val="24"/>
          <w:szCs w:val="24"/>
        </w:rPr>
        <w:t xml:space="preserve">ja </w:t>
      </w:r>
      <w:proofErr w:type="spellStart"/>
      <w:r w:rsidRPr="00870990">
        <w:rPr>
          <w:rFonts w:ascii="Times New Roman" w:hAnsi="Times New Roman" w:cs="Times New Roman"/>
          <w:sz w:val="24"/>
          <w:szCs w:val="24"/>
        </w:rPr>
        <w:t>dežūrapkopējs</w:t>
      </w:r>
      <w:proofErr w:type="spellEnd"/>
      <w:r w:rsidRPr="00870990">
        <w:rPr>
          <w:rFonts w:ascii="Times New Roman" w:hAnsi="Times New Roman" w:cs="Times New Roman"/>
          <w:sz w:val="24"/>
          <w:szCs w:val="24"/>
        </w:rPr>
        <w:t xml:space="preserve"> strādā 8 stundas un ikdienas apkopēji 8 gab. strādā 2.5 stundas</w:t>
      </w:r>
      <w:r w:rsidR="00D772F6" w:rsidRPr="00870990">
        <w:rPr>
          <w:rFonts w:ascii="Times New Roman" w:hAnsi="Times New Roman" w:cs="Times New Roman"/>
          <w:sz w:val="24"/>
          <w:szCs w:val="24"/>
        </w:rPr>
        <w:t>, tad Pretendents norāda divus ciparus 8 un 2.5 pretī iepriekšējā ailē  norādītajam apkopēju skaitam objektā</w:t>
      </w:r>
      <w:r w:rsidRPr="00870990">
        <w:rPr>
          <w:rFonts w:ascii="Times New Roman" w:hAnsi="Times New Roman" w:cs="Times New Roman"/>
          <w:sz w:val="24"/>
          <w:szCs w:val="24"/>
        </w:rPr>
        <w:t>)</w:t>
      </w:r>
      <w:r w:rsidR="00D772F6" w:rsidRPr="00870990">
        <w:rPr>
          <w:rFonts w:ascii="Times New Roman" w:hAnsi="Times New Roman" w:cs="Times New Roman"/>
          <w:sz w:val="24"/>
          <w:szCs w:val="24"/>
        </w:rPr>
        <w:t>.</w:t>
      </w:r>
    </w:p>
    <w:p w:rsidR="00E416E5" w:rsidRPr="00870990" w:rsidRDefault="00E416E5" w:rsidP="00053287">
      <w:pPr>
        <w:spacing w:after="0" w:line="240" w:lineRule="auto"/>
        <w:jc w:val="both"/>
        <w:rPr>
          <w:rFonts w:ascii="Times New Roman" w:hAnsi="Times New Roman" w:cs="Times New Roman"/>
          <w:sz w:val="24"/>
          <w:szCs w:val="24"/>
          <w:highlight w:val="yellow"/>
        </w:rPr>
      </w:pPr>
    </w:p>
    <w:p w:rsidR="00053287"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F93128" w:rsidRPr="00870990">
        <w:rPr>
          <w:rFonts w:ascii="Times New Roman" w:hAnsi="Times New Roman" w:cs="Times New Roman"/>
          <w:b/>
          <w:sz w:val="24"/>
          <w:szCs w:val="24"/>
        </w:rPr>
        <w:t>„</w:t>
      </w:r>
      <w:r w:rsidRPr="00870990">
        <w:rPr>
          <w:rFonts w:ascii="Times New Roman" w:hAnsi="Times New Roman" w:cs="Times New Roman"/>
          <w:sz w:val="24"/>
          <w:szCs w:val="24"/>
        </w:rPr>
        <w:t xml:space="preserve">Kā aizpildīt sadaļu </w:t>
      </w:r>
      <w:r w:rsidR="007F2EE9" w:rsidRPr="00870990">
        <w:rPr>
          <w:rFonts w:ascii="Times New Roman" w:hAnsi="Times New Roman" w:cs="Times New Roman"/>
          <w:sz w:val="24"/>
          <w:szCs w:val="24"/>
        </w:rPr>
        <w:t>„</w:t>
      </w:r>
      <w:r w:rsidRPr="00870990">
        <w:rPr>
          <w:rFonts w:ascii="Times New Roman" w:hAnsi="Times New Roman" w:cs="Times New Roman"/>
          <w:sz w:val="24"/>
          <w:szCs w:val="24"/>
        </w:rPr>
        <w:t xml:space="preserve">Kopējais stundu skaits objektā vienā uzkopšanas reizē/dienā (h)”, jo uzkopšanas stundu skaits vienā dienā var atšķirties (ņemot vērā to, ka </w:t>
      </w:r>
      <w:proofErr w:type="spellStart"/>
      <w:r w:rsidRPr="00870990">
        <w:rPr>
          <w:rFonts w:ascii="Times New Roman" w:hAnsi="Times New Roman" w:cs="Times New Roman"/>
          <w:sz w:val="24"/>
          <w:szCs w:val="24"/>
        </w:rPr>
        <w:t>dežūrapkopējas</w:t>
      </w:r>
      <w:proofErr w:type="spellEnd"/>
      <w:r w:rsidRPr="00870990">
        <w:rPr>
          <w:rFonts w:ascii="Times New Roman" w:hAnsi="Times New Roman" w:cs="Times New Roman"/>
          <w:sz w:val="24"/>
          <w:szCs w:val="24"/>
        </w:rPr>
        <w:t xml:space="preserve"> nepieciešamas</w:t>
      </w:r>
      <w:r w:rsidR="00A60FCC">
        <w:rPr>
          <w:rFonts w:ascii="Times New Roman" w:hAnsi="Times New Roman" w:cs="Times New Roman"/>
          <w:sz w:val="24"/>
          <w:szCs w:val="24"/>
        </w:rPr>
        <w:t xml:space="preserve"> tikai darba dienās (5x) nedēļā</w:t>
      </w:r>
      <w:r w:rsidRPr="00870990">
        <w:rPr>
          <w:rFonts w:ascii="Times New Roman" w:hAnsi="Times New Roman" w:cs="Times New Roman"/>
          <w:sz w:val="24"/>
          <w:szCs w:val="24"/>
        </w:rPr>
        <w:t xml:space="preserve"> un uzkopšanas programma sestdienās ir daudz </w:t>
      </w:r>
      <w:r w:rsidR="00512FB3" w:rsidRPr="00870990">
        <w:rPr>
          <w:rFonts w:ascii="Times New Roman" w:hAnsi="Times New Roman" w:cs="Times New Roman"/>
          <w:sz w:val="24"/>
          <w:szCs w:val="24"/>
        </w:rPr>
        <w:t>„</w:t>
      </w:r>
      <w:r w:rsidRPr="00870990">
        <w:rPr>
          <w:rFonts w:ascii="Times New Roman" w:hAnsi="Times New Roman" w:cs="Times New Roman"/>
          <w:sz w:val="24"/>
          <w:szCs w:val="24"/>
        </w:rPr>
        <w:t>plānāka” kā darba dienās?”</w:t>
      </w:r>
    </w:p>
    <w:p w:rsidR="00053287" w:rsidRPr="00870990" w:rsidRDefault="00053287" w:rsidP="00053287">
      <w:pPr>
        <w:spacing w:after="0" w:line="240" w:lineRule="auto"/>
        <w:jc w:val="both"/>
        <w:rPr>
          <w:rFonts w:ascii="Times New Roman" w:hAnsi="Times New Roman" w:cs="Times New Roman"/>
          <w:sz w:val="24"/>
          <w:szCs w:val="24"/>
        </w:rPr>
      </w:pPr>
    </w:p>
    <w:p w:rsidR="00053287" w:rsidRPr="00870990" w:rsidRDefault="00053287"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053287"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 xml:space="preserve">Finanšu piedāvājumā sadaļa </w:t>
      </w:r>
      <w:r w:rsidR="008B1139" w:rsidRPr="00870990">
        <w:rPr>
          <w:rFonts w:ascii="Times New Roman" w:hAnsi="Times New Roman" w:cs="Times New Roman"/>
          <w:sz w:val="24"/>
          <w:szCs w:val="24"/>
        </w:rPr>
        <w:t>„</w:t>
      </w:r>
      <w:r w:rsidRPr="00870990">
        <w:rPr>
          <w:rFonts w:ascii="Times New Roman" w:hAnsi="Times New Roman" w:cs="Times New Roman"/>
          <w:sz w:val="24"/>
          <w:szCs w:val="24"/>
        </w:rPr>
        <w:t>Kopējais stundu skaits objektā vienā uzkopšanas reizē/dienā (h)” aizpildām</w:t>
      </w:r>
      <w:r w:rsidR="00F10523" w:rsidRPr="00870990">
        <w:rPr>
          <w:rFonts w:ascii="Times New Roman" w:hAnsi="Times New Roman" w:cs="Times New Roman"/>
          <w:sz w:val="24"/>
          <w:szCs w:val="24"/>
        </w:rPr>
        <w:t>a</w:t>
      </w:r>
      <w:r w:rsidR="008B1139" w:rsidRPr="00870990">
        <w:rPr>
          <w:rFonts w:ascii="Times New Roman" w:hAnsi="Times New Roman" w:cs="Times New Roman"/>
          <w:sz w:val="24"/>
          <w:szCs w:val="24"/>
        </w:rPr>
        <w:t>,</w:t>
      </w:r>
      <w:r w:rsidRPr="00870990">
        <w:rPr>
          <w:rFonts w:ascii="Times New Roman" w:hAnsi="Times New Roman" w:cs="Times New Roman"/>
          <w:sz w:val="24"/>
          <w:szCs w:val="24"/>
        </w:rPr>
        <w:t xml:space="preserve"> sarēķinot kopā </w:t>
      </w:r>
      <w:proofErr w:type="spellStart"/>
      <w:r w:rsidRPr="00870990">
        <w:rPr>
          <w:rFonts w:ascii="Times New Roman" w:hAnsi="Times New Roman" w:cs="Times New Roman"/>
          <w:sz w:val="24"/>
          <w:szCs w:val="24"/>
        </w:rPr>
        <w:t>dežūrapkopēj</w:t>
      </w:r>
      <w:r w:rsidR="008B1139" w:rsidRPr="00870990">
        <w:rPr>
          <w:rFonts w:ascii="Times New Roman" w:hAnsi="Times New Roman" w:cs="Times New Roman"/>
          <w:sz w:val="24"/>
          <w:szCs w:val="24"/>
        </w:rPr>
        <w:t>u</w:t>
      </w:r>
      <w:proofErr w:type="spellEnd"/>
      <w:r w:rsidRPr="00870990">
        <w:rPr>
          <w:rFonts w:ascii="Times New Roman" w:hAnsi="Times New Roman" w:cs="Times New Roman"/>
          <w:sz w:val="24"/>
          <w:szCs w:val="24"/>
        </w:rPr>
        <w:t xml:space="preserve"> un ikdienas apkopēju darba </w:t>
      </w:r>
      <w:r w:rsidRPr="00870990">
        <w:rPr>
          <w:rFonts w:ascii="Times New Roman" w:hAnsi="Times New Roman" w:cs="Times New Roman"/>
          <w:sz w:val="24"/>
          <w:szCs w:val="24"/>
        </w:rPr>
        <w:lastRenderedPageBreak/>
        <w:t>stundu skaitu</w:t>
      </w:r>
      <w:r w:rsidR="00E92786" w:rsidRPr="00870990">
        <w:rPr>
          <w:rFonts w:ascii="Times New Roman" w:hAnsi="Times New Roman" w:cs="Times New Roman"/>
          <w:sz w:val="24"/>
          <w:szCs w:val="24"/>
        </w:rPr>
        <w:t xml:space="preserve">, vadoties pēc </w:t>
      </w:r>
      <w:r w:rsidR="00752AF3" w:rsidRPr="00870990">
        <w:rPr>
          <w:rFonts w:ascii="Times New Roman" w:hAnsi="Times New Roman" w:cs="Times New Roman"/>
          <w:sz w:val="24"/>
          <w:szCs w:val="24"/>
        </w:rPr>
        <w:t>ailē</w:t>
      </w:r>
      <w:r w:rsidR="00E92786" w:rsidRPr="00870990">
        <w:rPr>
          <w:rFonts w:ascii="Times New Roman" w:hAnsi="Times New Roman" w:cs="Times New Roman"/>
          <w:sz w:val="24"/>
          <w:szCs w:val="24"/>
        </w:rPr>
        <w:t xml:space="preserve"> </w:t>
      </w:r>
      <w:r w:rsidR="008B1139" w:rsidRPr="00870990">
        <w:rPr>
          <w:rFonts w:ascii="Times New Roman" w:hAnsi="Times New Roman" w:cs="Times New Roman"/>
          <w:sz w:val="24"/>
          <w:szCs w:val="24"/>
        </w:rPr>
        <w:t>„</w:t>
      </w:r>
      <w:r w:rsidR="00E92786" w:rsidRPr="00870990">
        <w:rPr>
          <w:rFonts w:ascii="Times New Roman" w:hAnsi="Times New Roman" w:cs="Times New Roman"/>
          <w:sz w:val="24"/>
          <w:szCs w:val="24"/>
        </w:rPr>
        <w:t>Stundu skaits katram apkopējam objektā” sniegtās informācijas.</w:t>
      </w:r>
    </w:p>
    <w:p w:rsidR="00053287" w:rsidRPr="00870990" w:rsidRDefault="00053287" w:rsidP="00053287">
      <w:pPr>
        <w:spacing w:after="0" w:line="240" w:lineRule="auto"/>
        <w:jc w:val="both"/>
        <w:rPr>
          <w:rFonts w:ascii="Times New Roman" w:hAnsi="Times New Roman" w:cs="Times New Roman"/>
          <w:sz w:val="24"/>
          <w:szCs w:val="24"/>
        </w:rPr>
      </w:pPr>
    </w:p>
    <w:p w:rsidR="00053287"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F10523" w:rsidRPr="00870990">
        <w:rPr>
          <w:rFonts w:ascii="Times New Roman" w:hAnsi="Times New Roman" w:cs="Times New Roman"/>
          <w:sz w:val="24"/>
          <w:szCs w:val="24"/>
        </w:rPr>
        <w:t>„</w:t>
      </w:r>
      <w:r w:rsidRPr="00870990">
        <w:rPr>
          <w:rFonts w:ascii="Times New Roman" w:hAnsi="Times New Roman" w:cs="Times New Roman"/>
          <w:sz w:val="24"/>
          <w:szCs w:val="24"/>
        </w:rPr>
        <w:t xml:space="preserve">Vai sadaļā </w:t>
      </w:r>
      <w:r w:rsidR="00F10523" w:rsidRPr="00870990">
        <w:rPr>
          <w:rFonts w:ascii="Times New Roman" w:hAnsi="Times New Roman" w:cs="Times New Roman"/>
          <w:sz w:val="24"/>
          <w:szCs w:val="24"/>
        </w:rPr>
        <w:t>„</w:t>
      </w:r>
      <w:r w:rsidRPr="00870990">
        <w:rPr>
          <w:rFonts w:ascii="Times New Roman" w:hAnsi="Times New Roman" w:cs="Times New Roman"/>
          <w:sz w:val="24"/>
          <w:szCs w:val="24"/>
        </w:rPr>
        <w:t>Stundas likme” Pasūtītājs vēlas redzēt piedāvāto bruto stundas likmi, vai likmi, kurā ir iekļauti arī visi darba devēja nodokļi un nodevas, atvaļinājuma uzkrājumi, slimības uzkrājumi, utt.?”</w:t>
      </w:r>
    </w:p>
    <w:p w:rsidR="00053287" w:rsidRPr="00870990" w:rsidRDefault="00053287" w:rsidP="00053287">
      <w:pPr>
        <w:spacing w:after="0" w:line="240" w:lineRule="auto"/>
        <w:jc w:val="both"/>
        <w:rPr>
          <w:rFonts w:ascii="Times New Roman" w:hAnsi="Times New Roman" w:cs="Times New Roman"/>
          <w:sz w:val="24"/>
          <w:szCs w:val="24"/>
        </w:rPr>
      </w:pPr>
    </w:p>
    <w:p w:rsidR="00053287" w:rsidRPr="00870990" w:rsidRDefault="00053287" w:rsidP="00053287">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053287" w:rsidRPr="00870990" w:rsidRDefault="00053287"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 xml:space="preserve">Finanšu piedāvājuma sadaļā </w:t>
      </w:r>
      <w:r w:rsidR="000A3615" w:rsidRPr="00870990">
        <w:rPr>
          <w:rFonts w:ascii="Times New Roman" w:hAnsi="Times New Roman" w:cs="Times New Roman"/>
          <w:sz w:val="24"/>
          <w:szCs w:val="24"/>
        </w:rPr>
        <w:t>„</w:t>
      </w:r>
      <w:r w:rsidR="00E1677D" w:rsidRPr="00870990">
        <w:rPr>
          <w:rFonts w:ascii="Times New Roman" w:hAnsi="Times New Roman" w:cs="Times New Roman"/>
          <w:sz w:val="24"/>
          <w:szCs w:val="24"/>
        </w:rPr>
        <w:t>S</w:t>
      </w:r>
      <w:r w:rsidRPr="00870990">
        <w:rPr>
          <w:rFonts w:ascii="Times New Roman" w:hAnsi="Times New Roman" w:cs="Times New Roman"/>
          <w:sz w:val="24"/>
          <w:szCs w:val="24"/>
        </w:rPr>
        <w:t>tundas likme” domāta tā stundas likme</w:t>
      </w:r>
      <w:r w:rsidR="00E1677D" w:rsidRPr="00870990">
        <w:rPr>
          <w:rFonts w:ascii="Times New Roman" w:hAnsi="Times New Roman" w:cs="Times New Roman"/>
          <w:sz w:val="24"/>
          <w:szCs w:val="24"/>
        </w:rPr>
        <w:t>, kas ir apkopēj</w:t>
      </w:r>
      <w:r w:rsidR="000A3615" w:rsidRPr="00870990">
        <w:rPr>
          <w:rFonts w:ascii="Times New Roman" w:hAnsi="Times New Roman" w:cs="Times New Roman"/>
          <w:sz w:val="24"/>
          <w:szCs w:val="24"/>
        </w:rPr>
        <w:t>am</w:t>
      </w:r>
      <w:r w:rsidR="00E1677D" w:rsidRPr="00870990">
        <w:rPr>
          <w:rFonts w:ascii="Times New Roman" w:hAnsi="Times New Roman" w:cs="Times New Roman"/>
          <w:sz w:val="24"/>
          <w:szCs w:val="24"/>
        </w:rPr>
        <w:t>, iekļaujot visu</w:t>
      </w:r>
      <w:r w:rsidR="009947A2" w:rsidRPr="00870990">
        <w:rPr>
          <w:rFonts w:ascii="Times New Roman" w:hAnsi="Times New Roman" w:cs="Times New Roman"/>
          <w:sz w:val="24"/>
          <w:szCs w:val="24"/>
        </w:rPr>
        <w:t>s</w:t>
      </w:r>
      <w:r w:rsidR="00E1677D" w:rsidRPr="00870990">
        <w:rPr>
          <w:rFonts w:ascii="Times New Roman" w:hAnsi="Times New Roman" w:cs="Times New Roman"/>
          <w:sz w:val="24"/>
          <w:szCs w:val="24"/>
        </w:rPr>
        <w:t xml:space="preserve"> normatīvajos aktos paredzētos nodokļus.</w:t>
      </w:r>
    </w:p>
    <w:p w:rsidR="00E1677D" w:rsidRPr="00870990" w:rsidRDefault="00E1677D" w:rsidP="00053287">
      <w:pPr>
        <w:spacing w:after="0" w:line="240" w:lineRule="auto"/>
        <w:jc w:val="both"/>
        <w:rPr>
          <w:rFonts w:ascii="Times New Roman" w:hAnsi="Times New Roman" w:cs="Times New Roman"/>
          <w:sz w:val="24"/>
          <w:szCs w:val="24"/>
        </w:rPr>
      </w:pPr>
    </w:p>
    <w:p w:rsidR="00E1677D" w:rsidRPr="00870990" w:rsidRDefault="00E1677D" w:rsidP="00E1677D">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0437CB" w:rsidRPr="00870990">
        <w:rPr>
          <w:rFonts w:ascii="Times New Roman" w:hAnsi="Times New Roman" w:cs="Times New Roman"/>
          <w:sz w:val="24"/>
          <w:szCs w:val="24"/>
        </w:rPr>
        <w:t>„</w:t>
      </w:r>
      <w:r w:rsidRPr="00870990">
        <w:rPr>
          <w:rFonts w:ascii="Times New Roman" w:hAnsi="Times New Roman" w:cs="Times New Roman"/>
          <w:sz w:val="24"/>
          <w:szCs w:val="24"/>
        </w:rPr>
        <w:t>Vakardienas sarunā Jūs minējāt, ka ļoti strikti pieesiet ģenerālās tīrīšanas darbu izpildes kontrolei saskaņā ar Tehnisko specifikāciju, kaut gan apsekojot objektus un runājot ar atbildīgajiem cilvēkiem objektos tika s</w:t>
      </w:r>
      <w:r w:rsidR="001141E7" w:rsidRPr="00870990">
        <w:rPr>
          <w:rFonts w:ascii="Times New Roman" w:hAnsi="Times New Roman" w:cs="Times New Roman"/>
          <w:sz w:val="24"/>
          <w:szCs w:val="24"/>
        </w:rPr>
        <w:t>e</w:t>
      </w:r>
      <w:r w:rsidRPr="00870990">
        <w:rPr>
          <w:rFonts w:ascii="Times New Roman" w:hAnsi="Times New Roman" w:cs="Times New Roman"/>
          <w:sz w:val="24"/>
          <w:szCs w:val="24"/>
        </w:rPr>
        <w:t>cināts, ka ir vietas, kur š</w:t>
      </w:r>
      <w:r w:rsidR="00A60FCC">
        <w:rPr>
          <w:rFonts w:ascii="Times New Roman" w:hAnsi="Times New Roman" w:cs="Times New Roman"/>
          <w:sz w:val="24"/>
          <w:szCs w:val="24"/>
        </w:rPr>
        <w:t>ie</w:t>
      </w:r>
      <w:r w:rsidRPr="00870990">
        <w:rPr>
          <w:rFonts w:ascii="Times New Roman" w:hAnsi="Times New Roman" w:cs="Times New Roman"/>
          <w:sz w:val="24"/>
          <w:szCs w:val="24"/>
        </w:rPr>
        <w:t xml:space="preserve"> te ģenerālās tīrīšanas darbi (tehniskajā specifikācijā – papildus darbi) nav nepieciešami (un pat iespējami) tādā regularitātē, kā norādīts specifikācijā. </w:t>
      </w:r>
      <w:proofErr w:type="spellStart"/>
      <w:r w:rsidRPr="00870990">
        <w:rPr>
          <w:rFonts w:ascii="Times New Roman" w:hAnsi="Times New Roman" w:cs="Times New Roman"/>
          <w:sz w:val="24"/>
          <w:szCs w:val="24"/>
        </w:rPr>
        <w:t>Vakardien</w:t>
      </w:r>
      <w:proofErr w:type="spellEnd"/>
      <w:r w:rsidRPr="00870990">
        <w:rPr>
          <w:rFonts w:ascii="Times New Roman" w:hAnsi="Times New Roman" w:cs="Times New Roman"/>
          <w:sz w:val="24"/>
          <w:szCs w:val="24"/>
        </w:rPr>
        <w:t xml:space="preserve"> arī minējāt, ka šīs platības, kurās jāveic ģenerāltīrīšanas darbi</w:t>
      </w:r>
      <w:r w:rsidR="00A60FCC">
        <w:rPr>
          <w:rFonts w:ascii="Times New Roman" w:hAnsi="Times New Roman" w:cs="Times New Roman"/>
          <w:sz w:val="24"/>
          <w:szCs w:val="24"/>
        </w:rPr>
        <w:t>,</w:t>
      </w:r>
      <w:bookmarkStart w:id="0" w:name="_GoBack"/>
      <w:bookmarkEnd w:id="0"/>
      <w:r w:rsidRPr="00870990">
        <w:rPr>
          <w:rFonts w:ascii="Times New Roman" w:hAnsi="Times New Roman" w:cs="Times New Roman"/>
          <w:sz w:val="24"/>
          <w:szCs w:val="24"/>
        </w:rPr>
        <w:t xml:space="preserve"> tiks vēlreiz koriģētas pirms līgumu slēgšanas/darbu uzsākšanas. Šādā gadījumā finanšu piedāvājuma formā ir jābūt skaidri noteiktam katra veicamā darba apjomam un cenai par vienu vienību, lai šādu korekciju varētu veikt.”</w:t>
      </w:r>
    </w:p>
    <w:p w:rsidR="00E1677D" w:rsidRPr="00870990" w:rsidRDefault="00E1677D" w:rsidP="00E1677D">
      <w:pPr>
        <w:spacing w:after="0" w:line="240" w:lineRule="auto"/>
        <w:jc w:val="both"/>
        <w:rPr>
          <w:rFonts w:ascii="Times New Roman" w:hAnsi="Times New Roman" w:cs="Times New Roman"/>
          <w:sz w:val="24"/>
          <w:szCs w:val="24"/>
        </w:rPr>
      </w:pPr>
    </w:p>
    <w:p w:rsidR="00E1677D" w:rsidRPr="00870990" w:rsidRDefault="00E1677D" w:rsidP="00E1677D">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E1677D" w:rsidRPr="00870990" w:rsidRDefault="00E1677D" w:rsidP="00E1677D">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 xml:space="preserve">Iepirkuma komisija uzskata, ka ir radies komunikācijas pārpratums un nav paredzētas nekādas atkāpes no izsludinātā  iepirkuma </w:t>
      </w:r>
      <w:r w:rsidR="005E29F5" w:rsidRPr="00870990">
        <w:rPr>
          <w:rFonts w:ascii="Times New Roman" w:hAnsi="Times New Roman" w:cs="Times New Roman"/>
          <w:sz w:val="24"/>
          <w:szCs w:val="24"/>
        </w:rPr>
        <w:t>„</w:t>
      </w:r>
      <w:r w:rsidRPr="00870990">
        <w:rPr>
          <w:rFonts w:ascii="Times New Roman" w:hAnsi="Times New Roman" w:cs="Times New Roman"/>
          <w:sz w:val="24"/>
          <w:szCs w:val="24"/>
        </w:rPr>
        <w:t>Latvijas Universitātes ēku un piegulošo teritoriju uzkopšanas pakalpojumi” (</w:t>
      </w:r>
      <w:proofErr w:type="spellStart"/>
      <w:r w:rsidRPr="00870990">
        <w:rPr>
          <w:rFonts w:ascii="Times New Roman" w:hAnsi="Times New Roman" w:cs="Times New Roman"/>
          <w:sz w:val="24"/>
          <w:szCs w:val="24"/>
        </w:rPr>
        <w:t>id</w:t>
      </w:r>
      <w:proofErr w:type="spellEnd"/>
      <w:r w:rsidRPr="00870990">
        <w:rPr>
          <w:rFonts w:ascii="Times New Roman" w:hAnsi="Times New Roman" w:cs="Times New Roman"/>
          <w:sz w:val="24"/>
          <w:szCs w:val="24"/>
        </w:rPr>
        <w:t xml:space="preserve">. Nr. LU 2016/35) </w:t>
      </w:r>
      <w:r w:rsidR="007874D6" w:rsidRPr="00870990">
        <w:rPr>
          <w:rFonts w:ascii="Times New Roman" w:hAnsi="Times New Roman" w:cs="Times New Roman"/>
          <w:sz w:val="24"/>
          <w:szCs w:val="24"/>
        </w:rPr>
        <w:t>N</w:t>
      </w:r>
      <w:r w:rsidRPr="00870990">
        <w:rPr>
          <w:rFonts w:ascii="Times New Roman" w:hAnsi="Times New Roman" w:cs="Times New Roman"/>
          <w:sz w:val="24"/>
          <w:szCs w:val="24"/>
        </w:rPr>
        <w:t>olikumā noteiktajām tehniskajām specifikācijām. Iepirkumu komisija arī norāda, ka konstatētās drukas kļūdas ēku grīdas tīrāmās platīb</w:t>
      </w:r>
      <w:r w:rsidR="00D6448A" w:rsidRPr="00870990">
        <w:rPr>
          <w:rFonts w:ascii="Times New Roman" w:hAnsi="Times New Roman" w:cs="Times New Roman"/>
          <w:sz w:val="24"/>
          <w:szCs w:val="24"/>
        </w:rPr>
        <w:t>a</w:t>
      </w:r>
      <w:r w:rsidRPr="00870990">
        <w:rPr>
          <w:rFonts w:ascii="Times New Roman" w:hAnsi="Times New Roman" w:cs="Times New Roman"/>
          <w:sz w:val="24"/>
          <w:szCs w:val="24"/>
        </w:rPr>
        <w:t xml:space="preserve">s norādēs </w:t>
      </w:r>
      <w:r w:rsidR="00C023BF" w:rsidRPr="00870990">
        <w:rPr>
          <w:rFonts w:ascii="Times New Roman" w:hAnsi="Times New Roman" w:cs="Times New Roman"/>
          <w:sz w:val="24"/>
          <w:szCs w:val="24"/>
        </w:rPr>
        <w:t xml:space="preserve">ir </w:t>
      </w:r>
      <w:r w:rsidRPr="00870990">
        <w:rPr>
          <w:rFonts w:ascii="Times New Roman" w:hAnsi="Times New Roman" w:cs="Times New Roman"/>
          <w:sz w:val="24"/>
          <w:szCs w:val="24"/>
        </w:rPr>
        <w:t xml:space="preserve">labotas š.g. 8.jūnijā un LU mājas lapā </w:t>
      </w:r>
      <w:hyperlink r:id="rId6" w:history="1">
        <w:r w:rsidRPr="00870990">
          <w:rPr>
            <w:rStyle w:val="Hyperlink"/>
            <w:rFonts w:ascii="Times New Roman" w:hAnsi="Times New Roman" w:cs="Times New Roman"/>
            <w:sz w:val="24"/>
            <w:szCs w:val="24"/>
          </w:rPr>
          <w:t>www.lu.lv</w:t>
        </w:r>
      </w:hyperlink>
      <w:r w:rsidRPr="00870990">
        <w:rPr>
          <w:rFonts w:ascii="Times New Roman" w:hAnsi="Times New Roman" w:cs="Times New Roman"/>
          <w:sz w:val="24"/>
          <w:szCs w:val="24"/>
        </w:rPr>
        <w:t xml:space="preserve">  </w:t>
      </w:r>
      <w:r w:rsidR="00C023BF" w:rsidRPr="00870990">
        <w:rPr>
          <w:rFonts w:ascii="Times New Roman" w:hAnsi="Times New Roman" w:cs="Times New Roman"/>
          <w:sz w:val="24"/>
          <w:szCs w:val="24"/>
        </w:rPr>
        <w:t xml:space="preserve">ir </w:t>
      </w:r>
      <w:r w:rsidRPr="00870990">
        <w:rPr>
          <w:rFonts w:ascii="Times New Roman" w:hAnsi="Times New Roman" w:cs="Times New Roman"/>
          <w:sz w:val="24"/>
          <w:szCs w:val="24"/>
        </w:rPr>
        <w:t xml:space="preserve">ievietots </w:t>
      </w:r>
      <w:r w:rsidR="00C023BF" w:rsidRPr="00870990">
        <w:rPr>
          <w:rFonts w:ascii="Times New Roman" w:hAnsi="Times New Roman" w:cs="Times New Roman"/>
          <w:sz w:val="24"/>
          <w:szCs w:val="24"/>
        </w:rPr>
        <w:t>N</w:t>
      </w:r>
      <w:r w:rsidRPr="00870990">
        <w:rPr>
          <w:rFonts w:ascii="Times New Roman" w:hAnsi="Times New Roman" w:cs="Times New Roman"/>
          <w:sz w:val="24"/>
          <w:szCs w:val="24"/>
        </w:rPr>
        <w:t>olikums ar grozījumiem.</w:t>
      </w:r>
    </w:p>
    <w:p w:rsidR="00053287" w:rsidRPr="00870990" w:rsidRDefault="00053287" w:rsidP="00053287">
      <w:pPr>
        <w:spacing w:after="0" w:line="240" w:lineRule="auto"/>
        <w:jc w:val="both"/>
        <w:rPr>
          <w:rFonts w:ascii="Times New Roman" w:hAnsi="Times New Roman" w:cs="Times New Roman"/>
          <w:sz w:val="24"/>
          <w:szCs w:val="24"/>
        </w:rPr>
      </w:pPr>
    </w:p>
    <w:p w:rsidR="00E1677D" w:rsidRPr="00870990" w:rsidRDefault="00961819" w:rsidP="00961819">
      <w:pPr>
        <w:spacing w:after="0" w:line="240" w:lineRule="auto"/>
        <w:jc w:val="both"/>
        <w:rPr>
          <w:rFonts w:ascii="Times New Roman" w:hAnsi="Times New Roman" w:cs="Times New Roman"/>
          <w:sz w:val="24"/>
          <w:szCs w:val="24"/>
        </w:rPr>
      </w:pPr>
      <w:r w:rsidRPr="00870990">
        <w:rPr>
          <w:rFonts w:ascii="Times New Roman" w:hAnsi="Times New Roman" w:cs="Times New Roman"/>
          <w:b/>
          <w:sz w:val="24"/>
          <w:szCs w:val="24"/>
        </w:rPr>
        <w:t xml:space="preserve">Jautājums: </w:t>
      </w:r>
      <w:r w:rsidR="009A6561" w:rsidRPr="00870990">
        <w:rPr>
          <w:rFonts w:ascii="Times New Roman" w:hAnsi="Times New Roman" w:cs="Times New Roman"/>
          <w:sz w:val="24"/>
          <w:szCs w:val="24"/>
        </w:rPr>
        <w:t>„</w:t>
      </w:r>
      <w:r w:rsidRPr="00870990">
        <w:rPr>
          <w:rFonts w:ascii="Times New Roman" w:hAnsi="Times New Roman" w:cs="Times New Roman"/>
          <w:sz w:val="24"/>
          <w:szCs w:val="24"/>
        </w:rPr>
        <w:t>Lai veiktu aprēķinu mīksto mēbeļu tīrīšanai nepieciešams zināt kādu apjomu katrā objektā nepieciešams tīrīt. Apsekojot objektu bija iespējams iepazīties ar telpām, bet mīksto mēbeļu apjomam ir jābūt atrunātam gan specifikācijā, gan pēc tam arī līgumā.”</w:t>
      </w:r>
    </w:p>
    <w:p w:rsidR="00E1677D" w:rsidRPr="00870990" w:rsidRDefault="00E1677D" w:rsidP="00053287">
      <w:pPr>
        <w:spacing w:after="0" w:line="240" w:lineRule="auto"/>
        <w:jc w:val="both"/>
        <w:rPr>
          <w:rFonts w:ascii="Times New Roman" w:hAnsi="Times New Roman" w:cs="Times New Roman"/>
          <w:sz w:val="24"/>
          <w:szCs w:val="24"/>
        </w:rPr>
      </w:pPr>
    </w:p>
    <w:p w:rsidR="00961819" w:rsidRPr="00870990" w:rsidRDefault="00961819" w:rsidP="00961819">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961819" w:rsidRPr="00870990" w:rsidRDefault="00961819" w:rsidP="00053287">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Iepirkumu komisija uzskata, ka mīkst</w:t>
      </w:r>
      <w:r w:rsidR="004C297B" w:rsidRPr="00870990">
        <w:rPr>
          <w:rFonts w:ascii="Times New Roman" w:hAnsi="Times New Roman" w:cs="Times New Roman"/>
          <w:sz w:val="24"/>
          <w:szCs w:val="24"/>
        </w:rPr>
        <w:t>ā</w:t>
      </w:r>
      <w:r w:rsidRPr="00870990">
        <w:rPr>
          <w:rFonts w:ascii="Times New Roman" w:hAnsi="Times New Roman" w:cs="Times New Roman"/>
          <w:sz w:val="24"/>
          <w:szCs w:val="24"/>
        </w:rPr>
        <w:t xml:space="preserve"> inventār</w:t>
      </w:r>
      <w:r w:rsidR="004C297B" w:rsidRPr="00870990">
        <w:rPr>
          <w:rFonts w:ascii="Times New Roman" w:hAnsi="Times New Roman" w:cs="Times New Roman"/>
          <w:sz w:val="24"/>
          <w:szCs w:val="24"/>
        </w:rPr>
        <w:t>a skaits ir mainīgs</w:t>
      </w:r>
      <w:r w:rsidR="002B7842" w:rsidRPr="00870990">
        <w:rPr>
          <w:rFonts w:ascii="Times New Roman" w:hAnsi="Times New Roman" w:cs="Times New Roman"/>
          <w:sz w:val="24"/>
          <w:szCs w:val="24"/>
        </w:rPr>
        <w:t xml:space="preserve"> un</w:t>
      </w:r>
      <w:r w:rsidR="004C297B" w:rsidRPr="00870990">
        <w:rPr>
          <w:rFonts w:ascii="Times New Roman" w:hAnsi="Times New Roman" w:cs="Times New Roman"/>
          <w:sz w:val="24"/>
          <w:szCs w:val="24"/>
        </w:rPr>
        <w:t xml:space="preserve"> nav iespējams </w:t>
      </w:r>
      <w:r w:rsidRPr="00870990">
        <w:rPr>
          <w:rFonts w:ascii="Times New Roman" w:hAnsi="Times New Roman" w:cs="Times New Roman"/>
          <w:sz w:val="24"/>
          <w:szCs w:val="24"/>
        </w:rPr>
        <w:t xml:space="preserve">norādīt konkrētu mīksto mēbeļu skaitu. </w:t>
      </w:r>
      <w:r w:rsidR="004149CD" w:rsidRPr="00870990">
        <w:rPr>
          <w:rFonts w:ascii="Times New Roman" w:hAnsi="Times New Roman" w:cs="Times New Roman"/>
          <w:sz w:val="24"/>
          <w:szCs w:val="24"/>
        </w:rPr>
        <w:t>Taču,</w:t>
      </w:r>
      <w:r w:rsidRPr="00870990">
        <w:rPr>
          <w:rFonts w:ascii="Times New Roman" w:hAnsi="Times New Roman" w:cs="Times New Roman"/>
          <w:sz w:val="24"/>
          <w:szCs w:val="24"/>
        </w:rPr>
        <w:t xml:space="preserve"> tā kā </w:t>
      </w:r>
      <w:r w:rsidR="009D0A95" w:rsidRPr="00870990">
        <w:rPr>
          <w:rFonts w:ascii="Times New Roman" w:hAnsi="Times New Roman" w:cs="Times New Roman"/>
          <w:sz w:val="24"/>
          <w:szCs w:val="24"/>
        </w:rPr>
        <w:t>liela apjoma</w:t>
      </w:r>
      <w:r w:rsidRPr="00870990">
        <w:rPr>
          <w:rFonts w:ascii="Times New Roman" w:hAnsi="Times New Roman" w:cs="Times New Roman"/>
          <w:sz w:val="24"/>
          <w:szCs w:val="24"/>
        </w:rPr>
        <w:t xml:space="preserve"> mīksto mēbeļu </w:t>
      </w:r>
      <w:r w:rsidR="009D0A95" w:rsidRPr="00870990">
        <w:rPr>
          <w:rFonts w:ascii="Times New Roman" w:hAnsi="Times New Roman" w:cs="Times New Roman"/>
          <w:sz w:val="24"/>
          <w:szCs w:val="24"/>
        </w:rPr>
        <w:t>papildinājumi</w:t>
      </w:r>
      <w:r w:rsidRPr="00870990">
        <w:rPr>
          <w:rFonts w:ascii="Times New Roman" w:hAnsi="Times New Roman" w:cs="Times New Roman"/>
          <w:sz w:val="24"/>
          <w:szCs w:val="24"/>
        </w:rPr>
        <w:t xml:space="preserve"> </w:t>
      </w:r>
      <w:r w:rsidR="009D0A95" w:rsidRPr="00870990">
        <w:rPr>
          <w:rFonts w:ascii="Times New Roman" w:hAnsi="Times New Roman" w:cs="Times New Roman"/>
          <w:sz w:val="24"/>
          <w:szCs w:val="24"/>
        </w:rPr>
        <w:t xml:space="preserve">tuvākā gada laikā </w:t>
      </w:r>
      <w:r w:rsidRPr="00870990">
        <w:rPr>
          <w:rFonts w:ascii="Times New Roman" w:hAnsi="Times New Roman" w:cs="Times New Roman"/>
          <w:sz w:val="24"/>
          <w:szCs w:val="24"/>
        </w:rPr>
        <w:t xml:space="preserve">LU nav paredzēti, Pretendentam, </w:t>
      </w:r>
      <w:r w:rsidR="00FB6E20" w:rsidRPr="00870990">
        <w:rPr>
          <w:rFonts w:ascii="Times New Roman" w:hAnsi="Times New Roman" w:cs="Times New Roman"/>
          <w:sz w:val="24"/>
          <w:szCs w:val="24"/>
        </w:rPr>
        <w:t>sagatavojo</w:t>
      </w:r>
      <w:r w:rsidRPr="00870990">
        <w:rPr>
          <w:rFonts w:ascii="Times New Roman" w:hAnsi="Times New Roman" w:cs="Times New Roman"/>
          <w:sz w:val="24"/>
          <w:szCs w:val="24"/>
        </w:rPr>
        <w:t xml:space="preserve">t piedāvājumu, </w:t>
      </w:r>
      <w:r w:rsidR="0060470E" w:rsidRPr="00870990">
        <w:rPr>
          <w:rFonts w:ascii="Times New Roman" w:hAnsi="Times New Roman" w:cs="Times New Roman"/>
          <w:sz w:val="24"/>
          <w:szCs w:val="24"/>
        </w:rPr>
        <w:t xml:space="preserve">būtu </w:t>
      </w:r>
      <w:r w:rsidRPr="00870990">
        <w:rPr>
          <w:rFonts w:ascii="Times New Roman" w:hAnsi="Times New Roman" w:cs="Times New Roman"/>
          <w:sz w:val="24"/>
          <w:szCs w:val="24"/>
        </w:rPr>
        <w:t>jāvadās pēc ēku apsekošanā iegūtās informācijas.</w:t>
      </w:r>
    </w:p>
    <w:p w:rsidR="00961819" w:rsidRPr="00870990" w:rsidRDefault="00961819" w:rsidP="00053287">
      <w:pPr>
        <w:spacing w:after="0" w:line="240" w:lineRule="auto"/>
        <w:jc w:val="both"/>
        <w:rPr>
          <w:rFonts w:ascii="Times New Roman" w:hAnsi="Times New Roman" w:cs="Times New Roman"/>
          <w:sz w:val="24"/>
          <w:szCs w:val="24"/>
        </w:rPr>
      </w:pPr>
    </w:p>
    <w:p w:rsidR="00961819" w:rsidRPr="00870990" w:rsidRDefault="00961819" w:rsidP="00961819">
      <w:pPr>
        <w:spacing w:before="100" w:beforeAutospacing="1" w:after="100" w:afterAutospacing="1"/>
        <w:jc w:val="both"/>
        <w:rPr>
          <w:rFonts w:ascii="Times New Roman" w:eastAsia="Times New Roman" w:hAnsi="Times New Roman" w:cs="Times New Roman"/>
          <w:sz w:val="24"/>
          <w:szCs w:val="24"/>
          <w:lang w:eastAsia="lv-LV"/>
        </w:rPr>
      </w:pPr>
      <w:r w:rsidRPr="00870990">
        <w:rPr>
          <w:rFonts w:ascii="Times New Roman" w:hAnsi="Times New Roman" w:cs="Times New Roman"/>
          <w:b/>
          <w:sz w:val="24"/>
          <w:szCs w:val="24"/>
        </w:rPr>
        <w:t xml:space="preserve">Jautājums: </w:t>
      </w:r>
      <w:r w:rsidR="00BB062B" w:rsidRPr="00870990">
        <w:rPr>
          <w:rFonts w:ascii="Times New Roman" w:hAnsi="Times New Roman" w:cs="Times New Roman"/>
          <w:sz w:val="24"/>
          <w:szCs w:val="24"/>
        </w:rPr>
        <w:t>„</w:t>
      </w:r>
      <w:r w:rsidRPr="00870990">
        <w:rPr>
          <w:rFonts w:ascii="Times New Roman" w:eastAsia="Times New Roman" w:hAnsi="Times New Roman" w:cs="Times New Roman"/>
          <w:sz w:val="24"/>
          <w:szCs w:val="24"/>
          <w:lang w:eastAsia="lv-LV"/>
        </w:rPr>
        <w:t>Kā jau iepriekš biju Jums rakstījis, man, diemžēl, nebija laiks apsekot objektus Raiņa bulvārī, Aspazijas bulvārī un Zeļļu ielā Nolikuma 1.15.5. noteiktajos laikos. Vai Jūs, lūdzu, varētu man atsūtīt kontaktus atbildīgajiem cilvēkiem šajos objektos, lai es varētu sarunāt ar viņiem apsekošanas laikus?”</w:t>
      </w:r>
    </w:p>
    <w:p w:rsidR="00961819" w:rsidRPr="00870990" w:rsidRDefault="00961819" w:rsidP="00961819">
      <w:pPr>
        <w:spacing w:after="0" w:line="240" w:lineRule="auto"/>
        <w:jc w:val="both"/>
        <w:rPr>
          <w:rFonts w:ascii="Times New Roman" w:hAnsi="Times New Roman" w:cs="Times New Roman"/>
          <w:sz w:val="24"/>
          <w:szCs w:val="24"/>
        </w:rPr>
      </w:pPr>
    </w:p>
    <w:p w:rsidR="00961819" w:rsidRPr="00870990" w:rsidRDefault="00961819" w:rsidP="00961819">
      <w:pPr>
        <w:pStyle w:val="PlainText"/>
        <w:spacing w:after="120"/>
        <w:jc w:val="both"/>
        <w:rPr>
          <w:rFonts w:ascii="Times New Roman" w:hAnsi="Times New Roman"/>
          <w:i/>
          <w:sz w:val="24"/>
          <w:szCs w:val="24"/>
        </w:rPr>
      </w:pPr>
      <w:r w:rsidRPr="00870990">
        <w:rPr>
          <w:rFonts w:ascii="Times New Roman" w:hAnsi="Times New Roman"/>
          <w:i/>
          <w:sz w:val="24"/>
          <w:szCs w:val="24"/>
        </w:rPr>
        <w:t>Iepirkuma komisijas atbilde:</w:t>
      </w:r>
    </w:p>
    <w:p w:rsidR="00961819" w:rsidRPr="00870990" w:rsidRDefault="00495FF5" w:rsidP="00961819">
      <w:pPr>
        <w:spacing w:after="0" w:line="240" w:lineRule="auto"/>
        <w:jc w:val="both"/>
        <w:rPr>
          <w:rFonts w:ascii="Times New Roman" w:hAnsi="Times New Roman" w:cs="Times New Roman"/>
          <w:sz w:val="24"/>
          <w:szCs w:val="24"/>
        </w:rPr>
      </w:pPr>
      <w:r w:rsidRPr="00870990">
        <w:rPr>
          <w:rFonts w:ascii="Times New Roman" w:hAnsi="Times New Roman" w:cs="Times New Roman"/>
          <w:sz w:val="24"/>
          <w:szCs w:val="24"/>
        </w:rPr>
        <w:t xml:space="preserve">Iepirkumu komisija norāda, ka Nolikuma 1.15.3.punktā ir minētas kontaktpersonas, </w:t>
      </w:r>
      <w:r w:rsidRPr="00870990">
        <w:rPr>
          <w:rFonts w:ascii="Times New Roman" w:eastAsia="Times New Roman" w:hAnsi="Times New Roman" w:cs="Times New Roman"/>
          <w:sz w:val="24"/>
          <w:szCs w:val="24"/>
        </w:rPr>
        <w:t>Pakalpojuma izpildes vietu apskatei.</w:t>
      </w:r>
    </w:p>
    <w:sectPr w:rsidR="00961819" w:rsidRPr="00870990" w:rsidSect="0087099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6E46"/>
    <w:multiLevelType w:val="hybridMultilevel"/>
    <w:tmpl w:val="6B1446C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763C3"/>
    <w:multiLevelType w:val="hybridMultilevel"/>
    <w:tmpl w:val="A61AA58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5E089E"/>
    <w:multiLevelType w:val="hybridMultilevel"/>
    <w:tmpl w:val="3CAE4D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DB049C"/>
    <w:multiLevelType w:val="hybridMultilevel"/>
    <w:tmpl w:val="57D878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6B2AAC"/>
    <w:multiLevelType w:val="hybridMultilevel"/>
    <w:tmpl w:val="BEA6943E"/>
    <w:lvl w:ilvl="0" w:tplc="1A1CE40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66AC8"/>
    <w:multiLevelType w:val="hybridMultilevel"/>
    <w:tmpl w:val="309E9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655A8D"/>
    <w:multiLevelType w:val="hybridMultilevel"/>
    <w:tmpl w:val="F8EE487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D97EC0"/>
    <w:multiLevelType w:val="hybridMultilevel"/>
    <w:tmpl w:val="DB1EA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2A"/>
    <w:rsid w:val="00002AFE"/>
    <w:rsid w:val="000437CB"/>
    <w:rsid w:val="00045965"/>
    <w:rsid w:val="00053287"/>
    <w:rsid w:val="000969A8"/>
    <w:rsid w:val="000A3615"/>
    <w:rsid w:val="000A57D4"/>
    <w:rsid w:val="000D4CF3"/>
    <w:rsid w:val="001141E7"/>
    <w:rsid w:val="0011565F"/>
    <w:rsid w:val="00133879"/>
    <w:rsid w:val="00151CC9"/>
    <w:rsid w:val="00153211"/>
    <w:rsid w:val="001A32B7"/>
    <w:rsid w:val="00203933"/>
    <w:rsid w:val="0020790E"/>
    <w:rsid w:val="002141F6"/>
    <w:rsid w:val="00257AE6"/>
    <w:rsid w:val="00297EA2"/>
    <w:rsid w:val="002B7842"/>
    <w:rsid w:val="00335B0A"/>
    <w:rsid w:val="00341E15"/>
    <w:rsid w:val="00356EFA"/>
    <w:rsid w:val="003656C3"/>
    <w:rsid w:val="00382F67"/>
    <w:rsid w:val="00386B53"/>
    <w:rsid w:val="00393452"/>
    <w:rsid w:val="004149CD"/>
    <w:rsid w:val="00431EDC"/>
    <w:rsid w:val="00482A61"/>
    <w:rsid w:val="00495FF5"/>
    <w:rsid w:val="004A0421"/>
    <w:rsid w:val="004A2373"/>
    <w:rsid w:val="004A34CA"/>
    <w:rsid w:val="004A4B2B"/>
    <w:rsid w:val="004C297B"/>
    <w:rsid w:val="004D4F30"/>
    <w:rsid w:val="004D7A9B"/>
    <w:rsid w:val="00512FB3"/>
    <w:rsid w:val="0055365C"/>
    <w:rsid w:val="00562408"/>
    <w:rsid w:val="005662FE"/>
    <w:rsid w:val="005758C3"/>
    <w:rsid w:val="005A4F14"/>
    <w:rsid w:val="005E29F5"/>
    <w:rsid w:val="0060470E"/>
    <w:rsid w:val="006116BF"/>
    <w:rsid w:val="0061211A"/>
    <w:rsid w:val="00612C12"/>
    <w:rsid w:val="00644A13"/>
    <w:rsid w:val="006B5A46"/>
    <w:rsid w:val="006C56F7"/>
    <w:rsid w:val="006D4D87"/>
    <w:rsid w:val="00707F8D"/>
    <w:rsid w:val="00741243"/>
    <w:rsid w:val="00752AF3"/>
    <w:rsid w:val="00764A20"/>
    <w:rsid w:val="007874D6"/>
    <w:rsid w:val="007B51FD"/>
    <w:rsid w:val="007C4F75"/>
    <w:rsid w:val="007D1E25"/>
    <w:rsid w:val="007E51B4"/>
    <w:rsid w:val="007F2EE9"/>
    <w:rsid w:val="00842C14"/>
    <w:rsid w:val="00864DA7"/>
    <w:rsid w:val="00870990"/>
    <w:rsid w:val="00890640"/>
    <w:rsid w:val="008B1139"/>
    <w:rsid w:val="00904546"/>
    <w:rsid w:val="00915C9C"/>
    <w:rsid w:val="009224D7"/>
    <w:rsid w:val="00946973"/>
    <w:rsid w:val="009568B8"/>
    <w:rsid w:val="009612ED"/>
    <w:rsid w:val="0096164A"/>
    <w:rsid w:val="00961819"/>
    <w:rsid w:val="00963329"/>
    <w:rsid w:val="00966D3B"/>
    <w:rsid w:val="009947A2"/>
    <w:rsid w:val="009A6561"/>
    <w:rsid w:val="009D0A95"/>
    <w:rsid w:val="009E45DB"/>
    <w:rsid w:val="00A20829"/>
    <w:rsid w:val="00A42A10"/>
    <w:rsid w:val="00A44484"/>
    <w:rsid w:val="00A60FCC"/>
    <w:rsid w:val="00A768FB"/>
    <w:rsid w:val="00AA49B3"/>
    <w:rsid w:val="00AA7585"/>
    <w:rsid w:val="00AA75BF"/>
    <w:rsid w:val="00AE19B5"/>
    <w:rsid w:val="00AF2532"/>
    <w:rsid w:val="00AF307B"/>
    <w:rsid w:val="00AF3619"/>
    <w:rsid w:val="00B024B9"/>
    <w:rsid w:val="00B154AA"/>
    <w:rsid w:val="00B155C4"/>
    <w:rsid w:val="00B16902"/>
    <w:rsid w:val="00B5372A"/>
    <w:rsid w:val="00B63B2D"/>
    <w:rsid w:val="00B66E4C"/>
    <w:rsid w:val="00B81241"/>
    <w:rsid w:val="00BA6F18"/>
    <w:rsid w:val="00BB062B"/>
    <w:rsid w:val="00BB1FB3"/>
    <w:rsid w:val="00BB4374"/>
    <w:rsid w:val="00BC7524"/>
    <w:rsid w:val="00C023BF"/>
    <w:rsid w:val="00C254BB"/>
    <w:rsid w:val="00C56787"/>
    <w:rsid w:val="00C84B5A"/>
    <w:rsid w:val="00C865CD"/>
    <w:rsid w:val="00CA353E"/>
    <w:rsid w:val="00CA6FEE"/>
    <w:rsid w:val="00D00451"/>
    <w:rsid w:val="00D409A5"/>
    <w:rsid w:val="00D44D64"/>
    <w:rsid w:val="00D507C0"/>
    <w:rsid w:val="00D6448A"/>
    <w:rsid w:val="00D772F6"/>
    <w:rsid w:val="00DB2BEE"/>
    <w:rsid w:val="00DE6840"/>
    <w:rsid w:val="00DF2C97"/>
    <w:rsid w:val="00E1677D"/>
    <w:rsid w:val="00E416E5"/>
    <w:rsid w:val="00E53CED"/>
    <w:rsid w:val="00E92786"/>
    <w:rsid w:val="00EA1E12"/>
    <w:rsid w:val="00EB5146"/>
    <w:rsid w:val="00EC5B91"/>
    <w:rsid w:val="00ED64AA"/>
    <w:rsid w:val="00EF33DA"/>
    <w:rsid w:val="00F10523"/>
    <w:rsid w:val="00F166DD"/>
    <w:rsid w:val="00F36733"/>
    <w:rsid w:val="00F757A5"/>
    <w:rsid w:val="00F90C13"/>
    <w:rsid w:val="00F93128"/>
    <w:rsid w:val="00F956C9"/>
    <w:rsid w:val="00FB178A"/>
    <w:rsid w:val="00FB6E20"/>
    <w:rsid w:val="00FE4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1572"/>
  <w15:docId w15:val="{1E94396B-C917-488B-B313-64DA358F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146"/>
    <w:pPr>
      <w:ind w:left="720"/>
      <w:contextualSpacing/>
    </w:pPr>
  </w:style>
  <w:style w:type="paragraph" w:styleId="PlainText">
    <w:name w:val="Plain Text"/>
    <w:basedOn w:val="Normal"/>
    <w:link w:val="PlainTextChar"/>
    <w:uiPriority w:val="99"/>
    <w:unhideWhenUsed/>
    <w:rsid w:val="00151CC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51CC9"/>
    <w:rPr>
      <w:rFonts w:ascii="Calibri" w:eastAsia="Calibri" w:hAnsi="Calibri" w:cs="Times New Roman"/>
      <w:szCs w:val="21"/>
    </w:rPr>
  </w:style>
  <w:style w:type="character" w:styleId="Hyperlink">
    <w:name w:val="Hyperlink"/>
    <w:basedOn w:val="DefaultParagraphFont"/>
    <w:uiPriority w:val="99"/>
    <w:unhideWhenUsed/>
    <w:rsid w:val="00E16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8073">
      <w:bodyDiv w:val="1"/>
      <w:marLeft w:val="0"/>
      <w:marRight w:val="0"/>
      <w:marTop w:val="0"/>
      <w:marBottom w:val="0"/>
      <w:divBdr>
        <w:top w:val="none" w:sz="0" w:space="0" w:color="auto"/>
        <w:left w:val="none" w:sz="0" w:space="0" w:color="auto"/>
        <w:bottom w:val="none" w:sz="0" w:space="0" w:color="auto"/>
        <w:right w:val="none" w:sz="0" w:space="0" w:color="auto"/>
      </w:divBdr>
    </w:div>
    <w:div w:id="17206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5B6B-183C-4302-9512-72FC3A34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3554</Words>
  <Characters>2027</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Anitra</cp:lastModifiedBy>
  <cp:revision>24</cp:revision>
  <dcterms:created xsi:type="dcterms:W3CDTF">2016-06-13T12:37:00Z</dcterms:created>
  <dcterms:modified xsi:type="dcterms:W3CDTF">2016-06-14T07:45:00Z</dcterms:modified>
</cp:coreProperties>
</file>