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52" w:rsidRPr="005B30CF" w:rsidRDefault="005B30CF" w:rsidP="005B30CF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B30CF">
        <w:rPr>
          <w:rFonts w:ascii="Times New Roman" w:hAnsi="Times New Roman" w:cs="Times New Roman"/>
          <w:b/>
          <w:sz w:val="24"/>
          <w:szCs w:val="24"/>
          <w:lang w:val="lv-LV"/>
        </w:rPr>
        <w:t>Paziņojums kandidātiem</w:t>
      </w:r>
    </w:p>
    <w:p w:rsidR="005B30CF" w:rsidRPr="005B30CF" w:rsidRDefault="005B30CF" w:rsidP="005B30CF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5B30CF">
        <w:rPr>
          <w:rFonts w:ascii="Times New Roman" w:hAnsi="Times New Roman" w:cs="Times New Roman"/>
          <w:sz w:val="24"/>
          <w:szCs w:val="24"/>
          <w:lang w:val="lv-LV"/>
        </w:rPr>
        <w:t>03.02.2015.</w:t>
      </w:r>
    </w:p>
    <w:p w:rsidR="005B30CF" w:rsidRPr="005B30CF" w:rsidRDefault="005B30CF" w:rsidP="005B30C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B30CF">
        <w:rPr>
          <w:rFonts w:ascii="Times New Roman" w:hAnsi="Times New Roman" w:cs="Times New Roman"/>
          <w:sz w:val="24"/>
          <w:szCs w:val="24"/>
          <w:lang w:val="lv-LV"/>
        </w:rPr>
        <w:t xml:space="preserve">Slēgta konkursa „Mēbeļu un aprīkojuma piegāde un uzstādīšana” ID Nr. LU 2014/34_ERAF 2 kandidātu atlases nolikuma 15.3.punktā ir ieviesusies tehniska kļūda. Minētajā punktā ir ietverta atsauce uz nolikuma 12.2.2.apakšpunktu. </w:t>
      </w:r>
      <w:r w:rsidR="000301DB">
        <w:rPr>
          <w:rFonts w:ascii="Times New Roman" w:hAnsi="Times New Roman" w:cs="Times New Roman"/>
          <w:sz w:val="24"/>
          <w:szCs w:val="24"/>
          <w:lang w:val="lv-LV"/>
        </w:rPr>
        <w:t>Kandidātu atlases n</w:t>
      </w:r>
      <w:r w:rsidRPr="005B30CF">
        <w:rPr>
          <w:rFonts w:ascii="Times New Roman" w:hAnsi="Times New Roman" w:cs="Times New Roman"/>
          <w:sz w:val="24"/>
          <w:szCs w:val="24"/>
          <w:lang w:val="lv-LV"/>
        </w:rPr>
        <w:t xml:space="preserve">olikumā šāds punkts </w:t>
      </w:r>
      <w:r w:rsidR="003D4A4C">
        <w:rPr>
          <w:rFonts w:ascii="Times New Roman" w:hAnsi="Times New Roman" w:cs="Times New Roman"/>
          <w:sz w:val="24"/>
          <w:szCs w:val="24"/>
          <w:lang w:val="lv-LV"/>
        </w:rPr>
        <w:t>neeksistē</w:t>
      </w:r>
      <w:r w:rsidRPr="005B30CF">
        <w:rPr>
          <w:rFonts w:ascii="Times New Roman" w:hAnsi="Times New Roman" w:cs="Times New Roman"/>
          <w:sz w:val="24"/>
          <w:szCs w:val="24"/>
          <w:lang w:val="lv-LV"/>
        </w:rPr>
        <w:t>, tādēļ kandidātu atlases nolikuma 15.3.punktā pēc būtības ir atsauce tikai uz kandidātu atlases nolikuma 12.2.1.apakšpunktu.</w:t>
      </w:r>
    </w:p>
    <w:p w:rsidR="005B30CF" w:rsidRPr="005B30CF" w:rsidRDefault="005B30CF" w:rsidP="005B30C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B30CF">
        <w:rPr>
          <w:rFonts w:ascii="Times New Roman" w:hAnsi="Times New Roman" w:cs="Times New Roman"/>
          <w:sz w:val="24"/>
          <w:szCs w:val="24"/>
          <w:lang w:val="lv-LV"/>
        </w:rPr>
        <w:t xml:space="preserve">Precizētā </w:t>
      </w:r>
      <w:r w:rsidR="000301DB">
        <w:rPr>
          <w:rFonts w:ascii="Times New Roman" w:hAnsi="Times New Roman" w:cs="Times New Roman"/>
          <w:sz w:val="24"/>
          <w:szCs w:val="24"/>
          <w:lang w:val="lv-LV"/>
        </w:rPr>
        <w:t xml:space="preserve">kandidātu atlases </w:t>
      </w:r>
      <w:r w:rsidRPr="005B30CF">
        <w:rPr>
          <w:rFonts w:ascii="Times New Roman" w:hAnsi="Times New Roman" w:cs="Times New Roman"/>
          <w:sz w:val="24"/>
          <w:szCs w:val="24"/>
          <w:lang w:val="lv-LV"/>
        </w:rPr>
        <w:t>nolikuma 15.3.apakšpunkta redakcija ir šāda:</w:t>
      </w:r>
    </w:p>
    <w:p w:rsidR="005B30CF" w:rsidRDefault="005B30CF" w:rsidP="005B30C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B30CF">
        <w:rPr>
          <w:rFonts w:ascii="Times New Roman" w:hAnsi="Times New Roman" w:cs="Times New Roman"/>
          <w:sz w:val="24"/>
          <w:szCs w:val="24"/>
          <w:lang w:val="lv-LV"/>
        </w:rPr>
        <w:t xml:space="preserve">„15.3. Lai apliecinātu atbilstību Nolikuma 12.2.apakšpunkta prasībām, kandidātam jāiesniedz </w:t>
      </w:r>
      <w:r w:rsidRPr="005B30CF">
        <w:rPr>
          <w:rFonts w:ascii="Times New Roman" w:hAnsi="Times New Roman" w:cs="Times New Roman"/>
          <w:color w:val="000000"/>
          <w:sz w:val="24"/>
          <w:szCs w:val="24"/>
          <w:lang w:val="lv-LV"/>
        </w:rPr>
        <w:t>iepriekšējo 3 (trīs) gadu laikā</w:t>
      </w:r>
      <w:r w:rsidRPr="005B30CF">
        <w:rPr>
          <w:rStyle w:val="apple-converted-space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30CF">
        <w:rPr>
          <w:rFonts w:ascii="Times New Roman" w:hAnsi="Times New Roman" w:cs="Times New Roman"/>
          <w:sz w:val="24"/>
          <w:szCs w:val="24"/>
          <w:lang w:val="lv-LV"/>
        </w:rPr>
        <w:t xml:space="preserve">izpildīto </w:t>
      </w:r>
      <w:r w:rsidRPr="005B30CF">
        <w:rPr>
          <w:rFonts w:ascii="Times New Roman" w:hAnsi="Times New Roman" w:cs="Times New Roman"/>
          <w:color w:val="000000"/>
          <w:sz w:val="24"/>
          <w:szCs w:val="24"/>
          <w:lang w:val="lv-LV"/>
        </w:rPr>
        <w:t>piegāžu līgumu</w:t>
      </w:r>
      <w:r w:rsidRPr="005B30CF">
        <w:rPr>
          <w:rFonts w:ascii="Times New Roman" w:hAnsi="Times New Roman" w:cs="Times New Roman"/>
          <w:sz w:val="24"/>
          <w:szCs w:val="24"/>
          <w:lang w:val="lv-LV"/>
        </w:rPr>
        <w:t xml:space="preserve"> saraksts. Piegāžu līgumu saraksts noformējams atbilstoši Nolikuma 2.pielikumam, norādot tajā </w:t>
      </w:r>
      <w:r w:rsidRPr="005B30CF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laboratorijas mēbeļu </w:t>
      </w:r>
      <w:r w:rsidRPr="005B30CF">
        <w:rPr>
          <w:rFonts w:ascii="Times New Roman" w:hAnsi="Times New Roman" w:cs="Times New Roman"/>
          <w:sz w:val="24"/>
          <w:szCs w:val="24"/>
          <w:lang w:val="lv-LV"/>
        </w:rPr>
        <w:t>piegādes saturu, aprakstu, piegādes summu, piegādes saņēmēja nosaukumu, valsti, piegādes izpildes laiku un vietu, kontaktpersonas vārdu, uzvārdu, tālruņa numuru un e-pastu.</w:t>
      </w:r>
      <w:r w:rsidRPr="005B30C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5B30CF">
        <w:rPr>
          <w:rFonts w:ascii="Times New Roman" w:hAnsi="Times New Roman" w:cs="Times New Roman"/>
          <w:sz w:val="24"/>
          <w:szCs w:val="24"/>
          <w:lang w:val="lv-LV"/>
        </w:rPr>
        <w:t>Piegāžu līgumu sarakstā norādītajai informācijai jāapliecina kandidāta atbilstība Nolikuma 12.2.1.apakšpunkta prasībām.”</w:t>
      </w:r>
      <w:r w:rsidR="003D4A4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5B30CF" w:rsidRPr="005B30CF" w:rsidRDefault="005B30CF" w:rsidP="005B30C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Aicinām visus kandidātus ņemt vērā precizēto kandidātu atlases nolikuma 15.3.punkta redakciju.</w:t>
      </w:r>
    </w:p>
    <w:sectPr w:rsidR="005B30CF" w:rsidRPr="005B30CF" w:rsidSect="004C71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compat/>
  <w:rsids>
    <w:rsidRoot w:val="005B30CF"/>
    <w:rsid w:val="000301DB"/>
    <w:rsid w:val="003D4A4C"/>
    <w:rsid w:val="004C7152"/>
    <w:rsid w:val="005B30CF"/>
    <w:rsid w:val="00B9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5B3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Normunds Orols</dc:creator>
  <cp:lastModifiedBy>Normunds Orols</cp:lastModifiedBy>
  <cp:revision>3</cp:revision>
  <dcterms:created xsi:type="dcterms:W3CDTF">2015-02-03T12:27:00Z</dcterms:created>
  <dcterms:modified xsi:type="dcterms:W3CDTF">2015-02-03T13:53:00Z</dcterms:modified>
</cp:coreProperties>
</file>