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1B25" w:rsidRPr="0079182D" w:rsidRDefault="00B55EE2">
      <w:pPr>
        <w:jc w:val="right"/>
      </w:pPr>
      <w:r w:rsidRPr="00B55EE2">
        <w:rPr>
          <w:sz w:val="26"/>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95pt;margin-top:4.75pt;width:108pt;height:112.6pt;z-index:251657728;mso-wrap-edited:f" wrapcoords="-273 0 -273 21340 21600 21340 21600 0 -273 0">
            <v:imagedata r:id="rId8" o:title="" gain="234057f" blacklevel="-3932f" grayscale="t"/>
            <w10:wrap type="through"/>
          </v:shape>
          <o:OLEObject Type="Embed" ProgID="Word.Picture.8" ShapeID="_x0000_s1028" DrawAspect="Content" ObjectID="_1481956333" r:id="rId9"/>
        </w:pict>
      </w:r>
    </w:p>
    <w:p w:rsidR="002D75AA" w:rsidRPr="0079182D" w:rsidRDefault="002D75AA">
      <w:pPr>
        <w:pStyle w:val="Heading3"/>
        <w:keepNext w:val="0"/>
        <w:tabs>
          <w:tab w:val="left" w:pos="5760"/>
          <w:tab w:val="left" w:pos="11520"/>
        </w:tabs>
        <w:ind w:left="2880"/>
        <w:jc w:val="right"/>
        <w:rPr>
          <w:rFonts w:ascii="Times New Roman" w:hAnsi="Times New Roman" w:cs="Times New Roman"/>
          <w:szCs w:val="24"/>
        </w:rPr>
      </w:pPr>
      <w:r w:rsidRPr="0079182D">
        <w:rPr>
          <w:rFonts w:ascii="Times New Roman" w:hAnsi="Times New Roman" w:cs="Times New Roman"/>
          <w:szCs w:val="24"/>
        </w:rPr>
        <w:t>APSTIPRINĀTS</w:t>
      </w:r>
    </w:p>
    <w:p w:rsidR="008619E0" w:rsidRDefault="008619E0">
      <w:pPr>
        <w:jc w:val="right"/>
      </w:pPr>
    </w:p>
    <w:p w:rsidR="008619E0" w:rsidRDefault="008619E0">
      <w:pPr>
        <w:jc w:val="right"/>
      </w:pPr>
      <w:r>
        <w:t>___________________</w:t>
      </w:r>
    </w:p>
    <w:p w:rsidR="008619E0" w:rsidRDefault="008619E0">
      <w:pPr>
        <w:jc w:val="right"/>
      </w:pPr>
      <w:r>
        <w:t>Indriķis Muižnieks</w:t>
      </w:r>
    </w:p>
    <w:p w:rsidR="008619E0" w:rsidRDefault="008619E0">
      <w:pPr>
        <w:jc w:val="right"/>
      </w:pPr>
      <w:r>
        <w:t>Iepirkuma komisijas priekšsēdētājs</w:t>
      </w:r>
    </w:p>
    <w:p w:rsidR="002D75AA" w:rsidRPr="0008231E" w:rsidRDefault="008619E0">
      <w:pPr>
        <w:jc w:val="right"/>
      </w:pPr>
      <w:proofErr w:type="gramStart"/>
      <w:r>
        <w:t>(</w:t>
      </w:r>
      <w:proofErr w:type="gramEnd"/>
      <w:r w:rsidR="002D75AA" w:rsidRPr="0008231E">
        <w:t>Iepirkuma komisijas</w:t>
      </w:r>
    </w:p>
    <w:p w:rsidR="002D75AA" w:rsidRPr="0008231E" w:rsidRDefault="0008231E">
      <w:pPr>
        <w:tabs>
          <w:tab w:val="left" w:pos="288"/>
          <w:tab w:val="left" w:pos="613"/>
        </w:tabs>
        <w:jc w:val="right"/>
      </w:pPr>
      <w:r w:rsidRPr="0008231E">
        <w:t>2014.gada 2</w:t>
      </w:r>
      <w:r w:rsidR="008619E0">
        <w:t>3</w:t>
      </w:r>
      <w:r w:rsidRPr="0008231E">
        <w:t xml:space="preserve">.decembra </w:t>
      </w:r>
      <w:r w:rsidR="004D7D7F" w:rsidRPr="0008231E">
        <w:t>sēdē</w:t>
      </w:r>
    </w:p>
    <w:p w:rsidR="002D75AA" w:rsidRPr="0079182D" w:rsidRDefault="008619E0" w:rsidP="004D7D7F">
      <w:pPr>
        <w:ind w:left="6480" w:firstLine="720"/>
        <w:jc w:val="right"/>
      </w:pPr>
      <w:r>
        <w:t>p</w:t>
      </w:r>
      <w:r w:rsidR="00123BC8" w:rsidRPr="0008231E">
        <w:t>rotokols</w:t>
      </w:r>
      <w:r w:rsidR="004D7D7F" w:rsidRPr="0008231E">
        <w:t xml:space="preserve"> </w:t>
      </w:r>
      <w:r w:rsidR="005956B3" w:rsidRPr="0008231E">
        <w:t>Nr.</w:t>
      </w:r>
      <w:r w:rsidR="004E0EFC" w:rsidRPr="0008231E">
        <w:t xml:space="preserve"> </w:t>
      </w:r>
      <w:r w:rsidR="0008231E" w:rsidRPr="0008231E">
        <w:t>1</w:t>
      </w:r>
      <w:r>
        <w:t>)</w:t>
      </w:r>
    </w:p>
    <w:p w:rsidR="002D75AA" w:rsidRPr="0079182D" w:rsidRDefault="002D75AA">
      <w:pPr>
        <w:jc w:val="center"/>
        <w:rPr>
          <w:sz w:val="26"/>
        </w:rPr>
      </w:pPr>
    </w:p>
    <w:p w:rsidR="002D75AA" w:rsidRPr="0079182D" w:rsidRDefault="002D75AA">
      <w:pPr>
        <w:jc w:val="center"/>
        <w:rPr>
          <w:sz w:val="26"/>
        </w:rPr>
      </w:pPr>
    </w:p>
    <w:p w:rsidR="002D75AA" w:rsidRPr="0079182D" w:rsidRDefault="002D75AA">
      <w:pPr>
        <w:jc w:val="center"/>
        <w:rPr>
          <w:sz w:val="26"/>
        </w:rPr>
      </w:pPr>
    </w:p>
    <w:p w:rsidR="002D75AA" w:rsidRPr="0079182D" w:rsidRDefault="002D75AA">
      <w:pPr>
        <w:jc w:val="center"/>
        <w:rPr>
          <w:sz w:val="26"/>
        </w:rPr>
      </w:pPr>
    </w:p>
    <w:p w:rsidR="002D75AA" w:rsidRPr="0079182D" w:rsidRDefault="002D75AA">
      <w:pPr>
        <w:jc w:val="center"/>
        <w:rPr>
          <w:sz w:val="26"/>
        </w:rPr>
      </w:pPr>
    </w:p>
    <w:p w:rsidR="002D75AA" w:rsidRPr="0079182D" w:rsidRDefault="002D75AA">
      <w:pPr>
        <w:jc w:val="center"/>
        <w:rPr>
          <w:sz w:val="26"/>
        </w:rPr>
      </w:pPr>
    </w:p>
    <w:p w:rsidR="002D75AA" w:rsidRPr="0079182D" w:rsidRDefault="002D75AA">
      <w:pPr>
        <w:jc w:val="center"/>
        <w:rPr>
          <w:sz w:val="26"/>
        </w:rPr>
      </w:pPr>
    </w:p>
    <w:p w:rsidR="002D75AA" w:rsidRPr="0079182D" w:rsidRDefault="002D75AA">
      <w:pPr>
        <w:jc w:val="center"/>
        <w:rPr>
          <w:sz w:val="26"/>
        </w:rPr>
      </w:pPr>
    </w:p>
    <w:p w:rsidR="002D75AA" w:rsidRPr="0079182D" w:rsidRDefault="002D75AA">
      <w:pPr>
        <w:jc w:val="center"/>
        <w:rPr>
          <w:sz w:val="26"/>
        </w:rPr>
      </w:pPr>
    </w:p>
    <w:p w:rsidR="00123BC8" w:rsidRPr="0079182D" w:rsidRDefault="00123BC8">
      <w:pPr>
        <w:jc w:val="center"/>
        <w:rPr>
          <w:sz w:val="26"/>
        </w:rPr>
      </w:pPr>
    </w:p>
    <w:p w:rsidR="00123BC8" w:rsidRPr="0079182D" w:rsidRDefault="00123BC8">
      <w:pPr>
        <w:jc w:val="center"/>
        <w:rPr>
          <w:sz w:val="26"/>
        </w:rPr>
      </w:pPr>
    </w:p>
    <w:p w:rsidR="00A570C7" w:rsidRPr="0079182D" w:rsidRDefault="009B7C99">
      <w:pPr>
        <w:pStyle w:val="Heading9"/>
        <w:rPr>
          <w:u w:val="none"/>
        </w:rPr>
      </w:pPr>
      <w:r w:rsidRPr="0079182D">
        <w:rPr>
          <w:u w:val="none"/>
        </w:rPr>
        <w:t>SLĒGT</w:t>
      </w:r>
      <w:r w:rsidR="00A570C7" w:rsidRPr="0079182D">
        <w:rPr>
          <w:u w:val="none"/>
        </w:rPr>
        <w:t>Ā</w:t>
      </w:r>
      <w:r w:rsidR="002D75AA" w:rsidRPr="0079182D">
        <w:rPr>
          <w:u w:val="none"/>
        </w:rPr>
        <w:t xml:space="preserve"> KONKURSA</w:t>
      </w:r>
    </w:p>
    <w:p w:rsidR="002D75AA" w:rsidRPr="0079182D" w:rsidRDefault="002D75AA" w:rsidP="00A570C7">
      <w:pPr>
        <w:pStyle w:val="Heading9"/>
        <w:rPr>
          <w:u w:val="none"/>
        </w:rPr>
      </w:pPr>
      <w:r w:rsidRPr="0079182D">
        <w:rPr>
          <w:u w:val="none"/>
        </w:rPr>
        <w:t xml:space="preserve"> </w:t>
      </w:r>
    </w:p>
    <w:p w:rsidR="00F66113" w:rsidRPr="0079182D" w:rsidRDefault="00A570C7" w:rsidP="00F66113">
      <w:pPr>
        <w:jc w:val="center"/>
        <w:rPr>
          <w:b/>
          <w:sz w:val="36"/>
          <w:szCs w:val="36"/>
        </w:rPr>
      </w:pPr>
      <w:r w:rsidRPr="0079182D">
        <w:rPr>
          <w:b/>
          <w:sz w:val="36"/>
          <w:szCs w:val="36"/>
        </w:rPr>
        <w:t>“</w:t>
      </w:r>
      <w:r w:rsidR="00660E9F" w:rsidRPr="0079182D">
        <w:rPr>
          <w:b/>
          <w:sz w:val="36"/>
          <w:szCs w:val="36"/>
        </w:rPr>
        <w:t>M</w:t>
      </w:r>
      <w:r w:rsidR="00F66113" w:rsidRPr="0079182D">
        <w:rPr>
          <w:b/>
          <w:sz w:val="36"/>
          <w:szCs w:val="36"/>
        </w:rPr>
        <w:t>ēbeļu</w:t>
      </w:r>
      <w:r w:rsidRPr="0079182D">
        <w:rPr>
          <w:b/>
          <w:sz w:val="36"/>
          <w:szCs w:val="36"/>
        </w:rPr>
        <w:t xml:space="preserve"> un aprīkojuma </w:t>
      </w:r>
      <w:r w:rsidR="00F66113" w:rsidRPr="0079182D">
        <w:rPr>
          <w:b/>
          <w:sz w:val="36"/>
          <w:szCs w:val="36"/>
        </w:rPr>
        <w:t>piegāde un uzstādīšana</w:t>
      </w:r>
      <w:r w:rsidRPr="0079182D">
        <w:rPr>
          <w:b/>
          <w:sz w:val="36"/>
          <w:szCs w:val="36"/>
        </w:rPr>
        <w:t>”</w:t>
      </w:r>
    </w:p>
    <w:p w:rsidR="00E36EF8" w:rsidRPr="0079182D" w:rsidRDefault="00E36EF8" w:rsidP="00BB1C59">
      <w:pPr>
        <w:jc w:val="center"/>
        <w:rPr>
          <w:b/>
          <w:bCs/>
          <w:iCs/>
          <w:highlight w:val="yellow"/>
        </w:rPr>
      </w:pPr>
    </w:p>
    <w:p w:rsidR="00E36EF8" w:rsidRPr="0079182D" w:rsidRDefault="004E0EFC" w:rsidP="00E36EF8">
      <w:pPr>
        <w:jc w:val="center"/>
        <w:rPr>
          <w:b/>
          <w:bCs/>
          <w:iCs/>
        </w:rPr>
      </w:pPr>
      <w:r w:rsidRPr="0079182D">
        <w:rPr>
          <w:b/>
          <w:bCs/>
          <w:iCs/>
        </w:rPr>
        <w:t>Iepirkuma identifikācijas numurs</w:t>
      </w:r>
      <w:r w:rsidR="004879C6" w:rsidRPr="0079182D">
        <w:rPr>
          <w:b/>
          <w:bCs/>
          <w:iCs/>
        </w:rPr>
        <w:t>:</w:t>
      </w:r>
      <w:r w:rsidRPr="0079182D">
        <w:rPr>
          <w:b/>
          <w:bCs/>
          <w:iCs/>
        </w:rPr>
        <w:t xml:space="preserve"> </w:t>
      </w:r>
      <w:r w:rsidR="004879C6" w:rsidRPr="0079182D">
        <w:rPr>
          <w:rStyle w:val="apple-converted-space"/>
          <w:rFonts w:ascii="Arial" w:hAnsi="Arial" w:cs="Arial"/>
          <w:color w:val="222222"/>
          <w:sz w:val="20"/>
          <w:szCs w:val="20"/>
          <w:shd w:val="clear" w:color="auto" w:fill="FFFFFF"/>
        </w:rPr>
        <w:t> </w:t>
      </w:r>
      <w:r w:rsidR="004879C6" w:rsidRPr="0079182D">
        <w:rPr>
          <w:b/>
          <w:color w:val="222222"/>
          <w:shd w:val="clear" w:color="auto" w:fill="FFFFFF"/>
        </w:rPr>
        <w:t>LU 2014/34_ERAF 2</w:t>
      </w:r>
    </w:p>
    <w:p w:rsidR="00A570C7" w:rsidRPr="0079182D" w:rsidRDefault="00A570C7" w:rsidP="00E36EF8">
      <w:pPr>
        <w:jc w:val="center"/>
        <w:rPr>
          <w:b/>
          <w:bCs/>
          <w:iCs/>
        </w:rPr>
      </w:pPr>
    </w:p>
    <w:p w:rsidR="00A570C7" w:rsidRPr="0079182D" w:rsidRDefault="00A570C7" w:rsidP="00A570C7">
      <w:pPr>
        <w:jc w:val="center"/>
        <w:rPr>
          <w:b/>
          <w:bCs/>
          <w:iCs/>
        </w:rPr>
      </w:pPr>
    </w:p>
    <w:p w:rsidR="00A570C7" w:rsidRPr="0079182D" w:rsidRDefault="00A570C7" w:rsidP="00A570C7">
      <w:pPr>
        <w:pStyle w:val="Heading1"/>
        <w:ind w:left="0"/>
        <w:jc w:val="center"/>
        <w:rPr>
          <w:sz w:val="32"/>
          <w:szCs w:val="32"/>
        </w:rPr>
      </w:pPr>
      <w:r w:rsidRPr="0079182D">
        <w:rPr>
          <w:sz w:val="32"/>
          <w:szCs w:val="32"/>
        </w:rPr>
        <w:t>KANDIDĀTU ATLASES NOLIKUMS</w:t>
      </w:r>
    </w:p>
    <w:p w:rsidR="00A570C7" w:rsidRPr="0079182D" w:rsidRDefault="00A570C7" w:rsidP="00E36EF8">
      <w:pPr>
        <w:jc w:val="center"/>
        <w:rPr>
          <w:b/>
          <w:bCs/>
          <w:iCs/>
        </w:rPr>
      </w:pPr>
    </w:p>
    <w:p w:rsidR="00123BC8" w:rsidRPr="0079182D" w:rsidRDefault="00123BC8" w:rsidP="00123BC8">
      <w:pPr>
        <w:widowControl w:val="0"/>
        <w:suppressAutoHyphens w:val="0"/>
        <w:overflowPunct w:val="0"/>
        <w:autoSpaceDE w:val="0"/>
        <w:autoSpaceDN w:val="0"/>
        <w:adjustRightInd w:val="0"/>
        <w:rPr>
          <w:kern w:val="28"/>
          <w:sz w:val="20"/>
          <w:szCs w:val="20"/>
          <w:lang w:eastAsia="lv-LV"/>
        </w:rPr>
      </w:pPr>
    </w:p>
    <w:p w:rsidR="00123BC8" w:rsidRPr="0079182D" w:rsidRDefault="00123BC8" w:rsidP="00123BC8">
      <w:pPr>
        <w:widowControl w:val="0"/>
        <w:suppressAutoHyphens w:val="0"/>
        <w:overflowPunct w:val="0"/>
        <w:autoSpaceDE w:val="0"/>
        <w:autoSpaceDN w:val="0"/>
        <w:adjustRightInd w:val="0"/>
        <w:rPr>
          <w:b/>
          <w:kern w:val="28"/>
          <w:sz w:val="22"/>
          <w:szCs w:val="22"/>
          <w:lang w:eastAsia="en-US"/>
        </w:rPr>
      </w:pPr>
    </w:p>
    <w:p w:rsidR="002D75AA" w:rsidRPr="0079182D" w:rsidRDefault="002D75AA">
      <w:pPr>
        <w:spacing w:line="360" w:lineRule="auto"/>
        <w:jc w:val="center"/>
        <w:rPr>
          <w:b/>
          <w:color w:val="000000"/>
          <w:sz w:val="36"/>
          <w:szCs w:val="32"/>
        </w:rPr>
      </w:pPr>
      <w:r w:rsidRPr="0079182D">
        <w:rPr>
          <w:b/>
          <w:sz w:val="32"/>
          <w:szCs w:val="32"/>
        </w:rPr>
        <w:t xml:space="preserve"> </w:t>
      </w:r>
    </w:p>
    <w:p w:rsidR="002D75AA" w:rsidRPr="0079182D" w:rsidRDefault="002D75AA">
      <w:pPr>
        <w:rPr>
          <w:sz w:val="32"/>
        </w:rPr>
      </w:pPr>
    </w:p>
    <w:p w:rsidR="002D75AA" w:rsidRPr="0079182D" w:rsidRDefault="002D75AA">
      <w:pPr>
        <w:jc w:val="center"/>
        <w:rPr>
          <w:sz w:val="26"/>
        </w:rPr>
      </w:pPr>
    </w:p>
    <w:p w:rsidR="002D75AA" w:rsidRPr="0079182D" w:rsidRDefault="002D75AA">
      <w:pPr>
        <w:jc w:val="center"/>
        <w:rPr>
          <w:sz w:val="26"/>
        </w:rPr>
      </w:pPr>
    </w:p>
    <w:p w:rsidR="002D75AA" w:rsidRPr="0079182D" w:rsidRDefault="002D75AA">
      <w:pPr>
        <w:jc w:val="center"/>
        <w:rPr>
          <w:sz w:val="26"/>
        </w:rPr>
      </w:pPr>
    </w:p>
    <w:p w:rsidR="002D75AA" w:rsidRPr="0079182D" w:rsidRDefault="002D75AA" w:rsidP="00A570C7">
      <w:pPr>
        <w:rPr>
          <w:sz w:val="26"/>
        </w:rPr>
      </w:pPr>
    </w:p>
    <w:p w:rsidR="002D75AA" w:rsidRPr="0079182D" w:rsidRDefault="002D75AA">
      <w:pPr>
        <w:jc w:val="center"/>
        <w:rPr>
          <w:sz w:val="26"/>
        </w:rPr>
      </w:pPr>
    </w:p>
    <w:p w:rsidR="002D75AA" w:rsidRPr="0079182D" w:rsidRDefault="002D75AA">
      <w:pPr>
        <w:jc w:val="center"/>
        <w:rPr>
          <w:sz w:val="26"/>
        </w:rPr>
      </w:pPr>
    </w:p>
    <w:p w:rsidR="00123BC8" w:rsidRPr="0079182D" w:rsidRDefault="00123BC8">
      <w:pPr>
        <w:jc w:val="center"/>
        <w:rPr>
          <w:sz w:val="26"/>
        </w:rPr>
      </w:pPr>
    </w:p>
    <w:p w:rsidR="009F5773" w:rsidRPr="0079182D" w:rsidRDefault="009F5773">
      <w:pPr>
        <w:jc w:val="center"/>
        <w:rPr>
          <w:sz w:val="26"/>
        </w:rPr>
      </w:pPr>
    </w:p>
    <w:p w:rsidR="00AA41A0" w:rsidRPr="0079182D" w:rsidRDefault="00AA41A0">
      <w:pPr>
        <w:jc w:val="center"/>
        <w:rPr>
          <w:sz w:val="26"/>
        </w:rPr>
      </w:pPr>
    </w:p>
    <w:p w:rsidR="00AA41A0" w:rsidRPr="0079182D" w:rsidRDefault="00AA41A0">
      <w:pPr>
        <w:jc w:val="center"/>
        <w:rPr>
          <w:sz w:val="26"/>
        </w:rPr>
      </w:pPr>
    </w:p>
    <w:p w:rsidR="00123BC8" w:rsidRPr="0079182D" w:rsidRDefault="00123BC8" w:rsidP="00A570C7">
      <w:pPr>
        <w:rPr>
          <w:sz w:val="26"/>
        </w:rPr>
      </w:pPr>
    </w:p>
    <w:p w:rsidR="002D75AA" w:rsidRPr="0079182D" w:rsidRDefault="00123BC8" w:rsidP="00A570C7">
      <w:pPr>
        <w:jc w:val="center"/>
        <w:rPr>
          <w:sz w:val="26"/>
        </w:rPr>
        <w:sectPr w:rsidR="002D75AA" w:rsidRPr="0079182D">
          <w:pgSz w:w="11905" w:h="16837"/>
          <w:pgMar w:top="1134" w:right="1134" w:bottom="1134" w:left="1134" w:header="720" w:footer="720" w:gutter="0"/>
          <w:pgNumType w:start="1"/>
          <w:cols w:space="720"/>
          <w:docGrid w:linePitch="360"/>
        </w:sectPr>
      </w:pPr>
      <w:r w:rsidRPr="0079182D">
        <w:rPr>
          <w:sz w:val="26"/>
        </w:rPr>
        <w:t>201</w:t>
      </w:r>
      <w:r w:rsidR="00331E67" w:rsidRPr="0079182D">
        <w:rPr>
          <w:sz w:val="26"/>
        </w:rPr>
        <w:t>4</w:t>
      </w:r>
    </w:p>
    <w:p w:rsidR="002D75AA" w:rsidRPr="0079182D" w:rsidRDefault="002D75AA" w:rsidP="00FE1B68">
      <w:pPr>
        <w:jc w:val="center"/>
        <w:rPr>
          <w:b/>
          <w:caps/>
        </w:rPr>
      </w:pPr>
      <w:r w:rsidRPr="0079182D">
        <w:rPr>
          <w:b/>
          <w:caps/>
        </w:rPr>
        <w:lastRenderedPageBreak/>
        <w:t>VispārīgA informācija</w:t>
      </w:r>
    </w:p>
    <w:p w:rsidR="00FE1B68" w:rsidRPr="0079182D" w:rsidRDefault="00FE1B68" w:rsidP="00FE1B68">
      <w:pPr>
        <w:jc w:val="center"/>
        <w:rPr>
          <w:b/>
          <w:caps/>
        </w:rPr>
      </w:pPr>
    </w:p>
    <w:p w:rsidR="004879C6" w:rsidRPr="0079182D" w:rsidRDefault="002D75AA" w:rsidP="004879C6">
      <w:pPr>
        <w:numPr>
          <w:ilvl w:val="0"/>
          <w:numId w:val="2"/>
        </w:numPr>
        <w:rPr>
          <w:b/>
          <w:caps/>
        </w:rPr>
      </w:pPr>
      <w:r w:rsidRPr="0079182D">
        <w:rPr>
          <w:b/>
        </w:rPr>
        <w:t>Iepirkuma identifikācijas numurs</w:t>
      </w:r>
      <w:r w:rsidR="004879C6" w:rsidRPr="0079182D">
        <w:rPr>
          <w:b/>
        </w:rPr>
        <w:t>:</w:t>
      </w:r>
      <w:r w:rsidR="00CD1A28" w:rsidRPr="0079182D">
        <w:t xml:space="preserve"> </w:t>
      </w:r>
      <w:r w:rsidR="004879C6" w:rsidRPr="0079182D">
        <w:rPr>
          <w:rStyle w:val="apple-converted-space"/>
          <w:rFonts w:ascii="Arial" w:hAnsi="Arial" w:cs="Arial"/>
          <w:color w:val="222222"/>
          <w:sz w:val="20"/>
          <w:szCs w:val="20"/>
          <w:shd w:val="clear" w:color="auto" w:fill="FFFFFF"/>
        </w:rPr>
        <w:t> </w:t>
      </w:r>
      <w:r w:rsidR="004879C6" w:rsidRPr="0079182D">
        <w:rPr>
          <w:color w:val="222222"/>
          <w:shd w:val="clear" w:color="auto" w:fill="FFFFFF"/>
        </w:rPr>
        <w:t>LU 2014/34_ERAF 2</w:t>
      </w:r>
    </w:p>
    <w:p w:rsidR="002D75AA" w:rsidRPr="0079182D" w:rsidRDefault="002D75AA" w:rsidP="00106F3B">
      <w:pPr>
        <w:numPr>
          <w:ilvl w:val="0"/>
          <w:numId w:val="2"/>
        </w:numPr>
        <w:tabs>
          <w:tab w:val="clear" w:pos="0"/>
        </w:tabs>
        <w:jc w:val="both"/>
        <w:rPr>
          <w:b/>
          <w:caps/>
        </w:rPr>
      </w:pPr>
      <w:r w:rsidRPr="0079182D">
        <w:rPr>
          <w:b/>
        </w:rPr>
        <w:t>Pasūtītāja nosaukums, adrese un rekvizīti</w:t>
      </w:r>
      <w:r w:rsidR="00972EFB" w:rsidRPr="0079182D">
        <w:rPr>
          <w:b/>
        </w:rPr>
        <w:t>:</w:t>
      </w:r>
    </w:p>
    <w:p w:rsidR="00972EFB" w:rsidRPr="0079182D" w:rsidRDefault="00F66113" w:rsidP="00972EFB">
      <w:pPr>
        <w:ind w:left="720"/>
        <w:jc w:val="both"/>
      </w:pPr>
      <w:r w:rsidRPr="0079182D">
        <w:t xml:space="preserve">Latvijas Universitāte </w:t>
      </w:r>
      <w:r w:rsidR="00972EFB" w:rsidRPr="0079182D">
        <w:t xml:space="preserve">(turpmāk </w:t>
      </w:r>
      <w:r w:rsidR="004C1B72" w:rsidRPr="0079182D">
        <w:t>–</w:t>
      </w:r>
      <w:r w:rsidR="00972EFB" w:rsidRPr="0079182D">
        <w:t xml:space="preserve"> Pasūtītājs)</w:t>
      </w:r>
    </w:p>
    <w:p w:rsidR="00F66113" w:rsidRPr="0079182D" w:rsidRDefault="00F66113" w:rsidP="00F66113">
      <w:pPr>
        <w:pStyle w:val="ListParagraph2"/>
        <w:tabs>
          <w:tab w:val="num" w:pos="709"/>
        </w:tabs>
        <w:ind w:left="709"/>
        <w:jc w:val="both"/>
        <w:rPr>
          <w:bCs/>
        </w:rPr>
      </w:pPr>
      <w:r w:rsidRPr="0079182D">
        <w:rPr>
          <w:bCs/>
        </w:rPr>
        <w:t xml:space="preserve">Raiņa bulvāris 19, Rīga, LV 1586, Latvija, </w:t>
      </w:r>
    </w:p>
    <w:p w:rsidR="00F66113" w:rsidRPr="0079182D" w:rsidRDefault="00F66113" w:rsidP="00F66113">
      <w:pPr>
        <w:tabs>
          <w:tab w:val="left" w:pos="1440"/>
        </w:tabs>
        <w:ind w:left="709"/>
        <w:jc w:val="both"/>
        <w:rPr>
          <w:bCs/>
        </w:rPr>
      </w:pPr>
      <w:r w:rsidRPr="0079182D">
        <w:rPr>
          <w:bCs/>
        </w:rPr>
        <w:t>Reģ. Nr. 3341000218, PVN reģ. Nr. LV90000076669.</w:t>
      </w:r>
    </w:p>
    <w:p w:rsidR="00F66113" w:rsidRPr="0079182D" w:rsidRDefault="00F66113" w:rsidP="00F66113">
      <w:pPr>
        <w:pStyle w:val="ListParagraph2"/>
        <w:ind w:left="709"/>
        <w:jc w:val="both"/>
        <w:rPr>
          <w:bCs/>
          <w:color w:val="auto"/>
        </w:rPr>
      </w:pPr>
      <w:r w:rsidRPr="0079182D">
        <w:rPr>
          <w:bCs/>
        </w:rPr>
        <w:t>Tālruņa Nr.: +371 67034666</w:t>
      </w:r>
    </w:p>
    <w:p w:rsidR="00F66113" w:rsidRPr="0079182D" w:rsidRDefault="00F66113" w:rsidP="00F66113">
      <w:pPr>
        <w:pStyle w:val="ListParagraph2"/>
        <w:ind w:left="709"/>
        <w:jc w:val="both"/>
        <w:rPr>
          <w:bCs/>
          <w:color w:val="auto"/>
        </w:rPr>
      </w:pPr>
      <w:r w:rsidRPr="0079182D">
        <w:rPr>
          <w:bCs/>
        </w:rPr>
        <w:t>Faksa Nr.: +371 67034676</w:t>
      </w:r>
    </w:p>
    <w:p w:rsidR="00972EFB" w:rsidRPr="0079182D" w:rsidRDefault="00F66113" w:rsidP="00F66113">
      <w:pPr>
        <w:pStyle w:val="ListParagraph2"/>
        <w:spacing w:after="120"/>
        <w:ind w:left="709"/>
        <w:jc w:val="both"/>
        <w:rPr>
          <w:bCs/>
        </w:rPr>
      </w:pPr>
      <w:r w:rsidRPr="0079182D">
        <w:rPr>
          <w:bCs/>
        </w:rPr>
        <w:t xml:space="preserve">Mājas lapa: www.lu.lv </w:t>
      </w:r>
    </w:p>
    <w:p w:rsidR="00991301" w:rsidRPr="0079182D" w:rsidRDefault="00C71ED0" w:rsidP="00972EFB">
      <w:pPr>
        <w:pStyle w:val="ListParagraph2"/>
        <w:spacing w:after="120"/>
        <w:ind w:left="709"/>
        <w:jc w:val="both"/>
        <w:rPr>
          <w:rFonts w:ascii="Times New Roman Bold" w:hAnsi="Times New Roman Bold" w:cs="Times New Roman Bold"/>
          <w:b/>
          <w:bCs/>
          <w:sz w:val="22"/>
          <w:szCs w:val="22"/>
        </w:rPr>
      </w:pPr>
      <w:r w:rsidRPr="0079182D">
        <w:t xml:space="preserve">Kontaktpersona: </w:t>
      </w:r>
      <w:r w:rsidR="00632197">
        <w:t>juriste</w:t>
      </w:r>
      <w:r w:rsidR="00F66113" w:rsidRPr="0079182D">
        <w:t xml:space="preserve"> Kristīne </w:t>
      </w:r>
      <w:proofErr w:type="spellStart"/>
      <w:r w:rsidR="00F66113" w:rsidRPr="0079182D">
        <w:t>Zubkāne</w:t>
      </w:r>
      <w:proofErr w:type="spellEnd"/>
      <w:r w:rsidR="00F66113" w:rsidRPr="0079182D">
        <w:rPr>
          <w:iCs/>
          <w:kern w:val="28"/>
          <w:lang w:eastAsia="en-US"/>
        </w:rPr>
        <w:t xml:space="preserve">, </w:t>
      </w:r>
      <w:proofErr w:type="spellStart"/>
      <w:r w:rsidR="00F66113" w:rsidRPr="0079182D">
        <w:rPr>
          <w:iCs/>
          <w:kern w:val="28"/>
          <w:lang w:eastAsia="en-US"/>
        </w:rPr>
        <w:t>kristine.zubkane@lu.lv</w:t>
      </w:r>
      <w:proofErr w:type="spellEnd"/>
      <w:r w:rsidR="00F66113" w:rsidRPr="0079182D">
        <w:t>,</w:t>
      </w:r>
      <w:r w:rsidR="00F66113" w:rsidRPr="0079182D">
        <w:rPr>
          <w:iCs/>
          <w:kern w:val="28"/>
          <w:lang w:eastAsia="en-US"/>
        </w:rPr>
        <w:t xml:space="preserve"> tālrunis:</w:t>
      </w:r>
      <w:r w:rsidR="00F66113" w:rsidRPr="0079182D">
        <w:rPr>
          <w:rFonts w:ascii="Arial" w:hAnsi="Arial" w:cs="Arial"/>
          <w:sz w:val="16"/>
          <w:szCs w:val="16"/>
          <w:shd w:val="clear" w:color="auto" w:fill="FFFFFF"/>
        </w:rPr>
        <w:t xml:space="preserve"> </w:t>
      </w:r>
      <w:r w:rsidR="00F66113" w:rsidRPr="0079182D">
        <w:rPr>
          <w:shd w:val="clear" w:color="auto" w:fill="FFFFFF"/>
        </w:rPr>
        <w:t>29428451</w:t>
      </w:r>
      <w:r w:rsidR="00F66113" w:rsidRPr="0079182D">
        <w:t>.</w:t>
      </w:r>
    </w:p>
    <w:p w:rsidR="00F66113" w:rsidRPr="0079182D" w:rsidRDefault="002D75AA" w:rsidP="00F66113">
      <w:pPr>
        <w:numPr>
          <w:ilvl w:val="0"/>
          <w:numId w:val="2"/>
        </w:numPr>
        <w:tabs>
          <w:tab w:val="clear" w:pos="0"/>
        </w:tabs>
        <w:jc w:val="both"/>
        <w:rPr>
          <w:b/>
          <w:caps/>
        </w:rPr>
      </w:pPr>
      <w:r w:rsidRPr="0079182D">
        <w:rPr>
          <w:b/>
          <w:bCs/>
        </w:rPr>
        <w:t>Komisija</w:t>
      </w:r>
    </w:p>
    <w:p w:rsidR="00D0571D" w:rsidRPr="0008231E" w:rsidRDefault="00F66113" w:rsidP="00D0571D">
      <w:pPr>
        <w:ind w:left="709"/>
        <w:jc w:val="both"/>
        <w:rPr>
          <w:szCs w:val="22"/>
        </w:rPr>
      </w:pPr>
      <w:r w:rsidRPr="0079182D">
        <w:rPr>
          <w:szCs w:val="22"/>
        </w:rPr>
        <w:t xml:space="preserve">Iepirkuma procedūru veic ar </w:t>
      </w:r>
      <w:r w:rsidRPr="0079182D">
        <w:t xml:space="preserve">Latvijas </w:t>
      </w:r>
      <w:r w:rsidRPr="0008231E">
        <w:t>Universitātes 2014.gada 1</w:t>
      </w:r>
      <w:r w:rsidR="009211DA" w:rsidRPr="0008231E">
        <w:t>9</w:t>
      </w:r>
      <w:r w:rsidRPr="0008231E">
        <w:t>.</w:t>
      </w:r>
      <w:r w:rsidR="009211DA" w:rsidRPr="0008231E">
        <w:t xml:space="preserve">decembra </w:t>
      </w:r>
      <w:r w:rsidRPr="0008231E">
        <w:t>rīkojumu Nr.1/</w:t>
      </w:r>
      <w:r w:rsidR="009211DA" w:rsidRPr="0008231E">
        <w:t>365</w:t>
      </w:r>
      <w:r w:rsidRPr="0008231E">
        <w:t xml:space="preserve"> </w:t>
      </w:r>
      <w:r w:rsidRPr="0008231E">
        <w:rPr>
          <w:szCs w:val="22"/>
        </w:rPr>
        <w:t xml:space="preserve">izveidotā Iepirkuma komisija (turpmāk </w:t>
      </w:r>
      <w:r w:rsidR="00696F97" w:rsidRPr="0008231E">
        <w:rPr>
          <w:szCs w:val="22"/>
        </w:rPr>
        <w:t xml:space="preserve">- </w:t>
      </w:r>
      <w:r w:rsidRPr="0008231E">
        <w:rPr>
          <w:szCs w:val="22"/>
        </w:rPr>
        <w:t>Komisija).</w:t>
      </w:r>
    </w:p>
    <w:p w:rsidR="00F66113" w:rsidRPr="0079182D" w:rsidRDefault="00F66113" w:rsidP="00F66113">
      <w:pPr>
        <w:pStyle w:val="BodyText"/>
      </w:pPr>
    </w:p>
    <w:p w:rsidR="006D33AB" w:rsidRPr="0079182D" w:rsidRDefault="00991301" w:rsidP="00106F3B">
      <w:pPr>
        <w:numPr>
          <w:ilvl w:val="0"/>
          <w:numId w:val="2"/>
        </w:numPr>
        <w:tabs>
          <w:tab w:val="clear" w:pos="0"/>
        </w:tabs>
        <w:ind w:left="709" w:hanging="709"/>
        <w:jc w:val="both"/>
        <w:rPr>
          <w:b/>
          <w:caps/>
        </w:rPr>
      </w:pPr>
      <w:r w:rsidRPr="0079182D">
        <w:rPr>
          <w:b/>
        </w:rPr>
        <w:t>Iepi</w:t>
      </w:r>
      <w:r w:rsidR="00C21D7C" w:rsidRPr="0079182D">
        <w:rPr>
          <w:b/>
        </w:rPr>
        <w:t>r</w:t>
      </w:r>
      <w:r w:rsidRPr="0079182D">
        <w:rPr>
          <w:b/>
        </w:rPr>
        <w:t>kuma procedūra</w:t>
      </w:r>
    </w:p>
    <w:p w:rsidR="00A570C7" w:rsidRPr="0079182D" w:rsidRDefault="00A570C7" w:rsidP="00A570C7">
      <w:pPr>
        <w:spacing w:after="120"/>
        <w:ind w:left="709"/>
        <w:jc w:val="both"/>
      </w:pPr>
      <w:r w:rsidRPr="0079182D">
        <w:t>Slēgts</w:t>
      </w:r>
      <w:r w:rsidR="00991301" w:rsidRPr="0079182D">
        <w:t xml:space="preserve"> konkurss sask</w:t>
      </w:r>
      <w:r w:rsidR="00EA4CCB" w:rsidRPr="0079182D">
        <w:t>aņā ar Publisko iepirkumu likumu.</w:t>
      </w:r>
      <w:r w:rsidR="00991301" w:rsidRPr="0079182D">
        <w:t xml:space="preserve"> </w:t>
      </w:r>
    </w:p>
    <w:p w:rsidR="00936E0B" w:rsidRPr="0079182D" w:rsidRDefault="00936E0B" w:rsidP="00936E0B">
      <w:pPr>
        <w:numPr>
          <w:ilvl w:val="0"/>
          <w:numId w:val="2"/>
        </w:numPr>
        <w:tabs>
          <w:tab w:val="clear" w:pos="0"/>
        </w:tabs>
        <w:ind w:left="709" w:hanging="709"/>
        <w:jc w:val="both"/>
        <w:rPr>
          <w:b/>
          <w:caps/>
        </w:rPr>
      </w:pPr>
      <w:r w:rsidRPr="0079182D">
        <w:rPr>
          <w:b/>
          <w:sz w:val="22"/>
          <w:szCs w:val="22"/>
        </w:rPr>
        <w:t>Projekti, kuru ietvaros tiek rīkota iepirkuma procedūra</w:t>
      </w:r>
    </w:p>
    <w:p w:rsidR="00A570C7" w:rsidRPr="0079182D" w:rsidRDefault="001B0C3F" w:rsidP="00936E0B">
      <w:pPr>
        <w:pStyle w:val="ListParagraph"/>
        <w:numPr>
          <w:ilvl w:val="1"/>
          <w:numId w:val="2"/>
        </w:numPr>
        <w:ind w:hanging="578"/>
        <w:jc w:val="both"/>
        <w:rPr>
          <w:b/>
          <w:caps/>
        </w:rPr>
      </w:pPr>
      <w:r w:rsidRPr="0079182D">
        <w:t xml:space="preserve">Eiropas Reģionālās attīstības fonda (turpmāk – </w:t>
      </w:r>
      <w:r w:rsidR="00A570C7" w:rsidRPr="0079182D">
        <w:rPr>
          <w:lang w:eastAsia="lv-LV"/>
        </w:rPr>
        <w:t>ERAF</w:t>
      </w:r>
      <w:r w:rsidRPr="0079182D">
        <w:rPr>
          <w:lang w:eastAsia="lv-LV"/>
        </w:rPr>
        <w:t xml:space="preserve">) </w:t>
      </w:r>
      <w:r w:rsidR="00A570C7" w:rsidRPr="0079182D">
        <w:rPr>
          <w:shd w:val="clear" w:color="auto" w:fill="FFFFFF"/>
          <w:lang w:eastAsia="lv-LV"/>
        </w:rPr>
        <w:t>2.1.1.3.1.apakšaktivitātes</w:t>
      </w:r>
      <w:r w:rsidR="00A570C7" w:rsidRPr="0079182D">
        <w:rPr>
          <w:lang w:eastAsia="lv-LV"/>
        </w:rPr>
        <w:t> „Zinātnes infrastruktūras attīstība” projekt</w:t>
      </w:r>
      <w:r w:rsidR="00632197">
        <w:rPr>
          <w:lang w:eastAsia="lv-LV"/>
        </w:rPr>
        <w:t>s</w:t>
      </w:r>
      <w:r w:rsidR="00A570C7" w:rsidRPr="0079182D">
        <w:rPr>
          <w:lang w:eastAsia="lv-LV"/>
        </w:rPr>
        <w:t> </w:t>
      </w:r>
      <w:r w:rsidR="00A570C7" w:rsidRPr="0079182D">
        <w:rPr>
          <w:shd w:val="clear" w:color="auto" w:fill="FFFFFF"/>
          <w:lang w:eastAsia="lv-LV"/>
        </w:rPr>
        <w:t xml:space="preserve"> “Enerģijas un vides resursu ieguves un ilgtspējīgas izmantošanas tehnoloģiju valsts nozīmes pētniecības centra izveide (ietverot arī Transporta un mašīnbūves centra attīstību)”</w:t>
      </w:r>
      <w:r w:rsidR="00936E0B" w:rsidRPr="0079182D">
        <w:rPr>
          <w:shd w:val="clear" w:color="auto" w:fill="FFFFFF"/>
          <w:lang w:eastAsia="lv-LV"/>
        </w:rPr>
        <w:t xml:space="preserve"> </w:t>
      </w:r>
      <w:r w:rsidRPr="0079182D">
        <w:rPr>
          <w:shd w:val="clear" w:color="auto" w:fill="FFFFFF"/>
          <w:lang w:eastAsia="lv-LV"/>
        </w:rPr>
        <w:t>Nr.2011/0060/2DP/2.1.1.3.1/11/IPIA/VIAA/007</w:t>
      </w:r>
      <w:r w:rsidR="00A570C7" w:rsidRPr="0079182D">
        <w:rPr>
          <w:shd w:val="clear" w:color="auto" w:fill="FFFFFF"/>
          <w:lang w:eastAsia="lv-LV"/>
        </w:rPr>
        <w:t>.</w:t>
      </w:r>
    </w:p>
    <w:p w:rsidR="005E21C3" w:rsidRPr="0079182D" w:rsidRDefault="005E21C3" w:rsidP="005E21C3">
      <w:pPr>
        <w:pStyle w:val="ListParagraph"/>
        <w:numPr>
          <w:ilvl w:val="1"/>
          <w:numId w:val="2"/>
        </w:numPr>
        <w:ind w:hanging="578"/>
        <w:jc w:val="both"/>
        <w:rPr>
          <w:b/>
          <w:caps/>
        </w:rPr>
      </w:pPr>
      <w:r w:rsidRPr="0079182D">
        <w:t>ERAF 3.1.2.1.1.apakšaktivitātes „Augstākās izglītības iestāžu telpu un iekārtu modernizēšana studiju programmu kvalitātes uzlabošanai, tajā skaitā, nodrošinot izglītības programmu apgūšanas iespējas arī personām ar funkcionāliem traucējumiem” projekt</w:t>
      </w:r>
      <w:r w:rsidR="00632197">
        <w:t>s</w:t>
      </w:r>
      <w:r w:rsidRPr="0079182D">
        <w:t xml:space="preserve"> „Latvijas Universitātes infrastruktūras modernizācija prioritāro virzienu studiju programmu attīstībai” Nr.2010/0114/3DP/3.1.2.1.1/09/IPIA/VIAA/029.</w:t>
      </w:r>
    </w:p>
    <w:p w:rsidR="000B2217" w:rsidRPr="0079182D" w:rsidRDefault="00A570C7" w:rsidP="00A570C7">
      <w:pPr>
        <w:shd w:val="clear" w:color="auto" w:fill="FFFFFF"/>
        <w:suppressAutoHyphens w:val="0"/>
        <w:rPr>
          <w:rFonts w:ascii="Calibri" w:hAnsi="Calibri"/>
          <w:color w:val="222222"/>
          <w:sz w:val="22"/>
          <w:szCs w:val="22"/>
          <w:lang w:eastAsia="lv-LV"/>
        </w:rPr>
      </w:pPr>
      <w:r w:rsidRPr="0079182D">
        <w:rPr>
          <w:rFonts w:ascii="Calibri Light" w:hAnsi="Calibri Light"/>
          <w:color w:val="222222"/>
          <w:lang w:eastAsia="lv-LV"/>
        </w:rPr>
        <w:t> </w:t>
      </w:r>
    </w:p>
    <w:p w:rsidR="00A2375A" w:rsidRPr="00E74EB9" w:rsidRDefault="002D75AA" w:rsidP="00A2375A">
      <w:pPr>
        <w:numPr>
          <w:ilvl w:val="0"/>
          <w:numId w:val="2"/>
        </w:numPr>
        <w:tabs>
          <w:tab w:val="clear" w:pos="0"/>
        </w:tabs>
        <w:ind w:left="709" w:hanging="709"/>
        <w:rPr>
          <w:b/>
          <w:caps/>
        </w:rPr>
      </w:pPr>
      <w:r w:rsidRPr="00E74EB9">
        <w:rPr>
          <w:b/>
        </w:rPr>
        <w:t>Iepirkuma priekšmets</w:t>
      </w:r>
      <w:r w:rsidR="0029140B" w:rsidRPr="00E74EB9">
        <w:rPr>
          <w:b/>
        </w:rPr>
        <w:t>, izpildes termiņi un piegādes vieta</w:t>
      </w:r>
    </w:p>
    <w:p w:rsidR="00B90451" w:rsidRPr="00E74EB9" w:rsidRDefault="00724258" w:rsidP="00602CBA">
      <w:pPr>
        <w:numPr>
          <w:ilvl w:val="1"/>
          <w:numId w:val="2"/>
        </w:numPr>
        <w:ind w:hanging="578"/>
        <w:jc w:val="both"/>
        <w:rPr>
          <w:b/>
          <w:caps/>
        </w:rPr>
      </w:pPr>
      <w:r>
        <w:t xml:space="preserve">Iepirkuma priekšmets ir biroja mēbeļu un laboratorijas mēbeļu un aprīkojuma piegāde un uzstādīšana Projektu ietvaros </w:t>
      </w:r>
      <w:r w:rsidR="009066BF" w:rsidRPr="00E74EB9">
        <w:rPr>
          <w:spacing w:val="-4"/>
        </w:rPr>
        <w:t xml:space="preserve">saskaņā ar </w:t>
      </w:r>
      <w:r w:rsidR="00397B9B" w:rsidRPr="00E74EB9">
        <w:t>N</w:t>
      </w:r>
      <w:r w:rsidR="009066BF" w:rsidRPr="00E74EB9">
        <w:t xml:space="preserve">olikuma </w:t>
      </w:r>
      <w:r w:rsidR="00995C3A" w:rsidRPr="00E74EB9">
        <w:t>3</w:t>
      </w:r>
      <w:r w:rsidR="009066BF" w:rsidRPr="00E74EB9">
        <w:t>.pielikumā „</w:t>
      </w:r>
      <w:r w:rsidR="00BC29ED" w:rsidRPr="00E74EB9">
        <w:t>Iepirkuma priekšmeta aprakst</w:t>
      </w:r>
      <w:r>
        <w:t>s” norādīto vispārīgo aprakstu.</w:t>
      </w:r>
    </w:p>
    <w:p w:rsidR="00F66113" w:rsidRPr="00E74EB9" w:rsidRDefault="00724258" w:rsidP="00F66113">
      <w:pPr>
        <w:numPr>
          <w:ilvl w:val="1"/>
          <w:numId w:val="2"/>
        </w:numPr>
        <w:ind w:hanging="578"/>
        <w:jc w:val="both"/>
        <w:rPr>
          <w:b/>
          <w:caps/>
        </w:rPr>
      </w:pPr>
      <w:r>
        <w:t xml:space="preserve">Iepirkuma priekšmets ir sadalīts šādās daļās: </w:t>
      </w:r>
    </w:p>
    <w:p w:rsidR="00E74EB9" w:rsidRPr="00E74EB9" w:rsidRDefault="00E74EB9" w:rsidP="00E74EB9">
      <w:pPr>
        <w:numPr>
          <w:ilvl w:val="2"/>
          <w:numId w:val="2"/>
        </w:numPr>
        <w:tabs>
          <w:tab w:val="clear" w:pos="720"/>
        </w:tabs>
        <w:ind w:left="1418" w:hanging="709"/>
        <w:jc w:val="both"/>
        <w:rPr>
          <w:b/>
          <w:caps/>
        </w:rPr>
      </w:pPr>
      <w:r w:rsidRPr="00E74EB9">
        <w:rPr>
          <w:caps/>
        </w:rPr>
        <w:t>1.</w:t>
      </w:r>
      <w:r w:rsidRPr="00E74EB9">
        <w:t xml:space="preserve">daļa – </w:t>
      </w:r>
      <w:r w:rsidRPr="00E74EB9">
        <w:rPr>
          <w:shd w:val="clear" w:color="auto" w:fill="FFFFFF"/>
        </w:rPr>
        <w:t>Laboratorijas mēbeles un iekārtas,</w:t>
      </w:r>
      <w:proofErr w:type="gramStart"/>
      <w:r w:rsidRPr="00E74EB9">
        <w:t xml:space="preserve">  </w:t>
      </w:r>
      <w:proofErr w:type="gramEnd"/>
      <w:r w:rsidRPr="00E74EB9">
        <w:t>piegāde un uzstādīšana;</w:t>
      </w:r>
    </w:p>
    <w:p w:rsidR="00E74EB9" w:rsidRPr="00E74EB9" w:rsidRDefault="00E74EB9" w:rsidP="00E74EB9">
      <w:pPr>
        <w:numPr>
          <w:ilvl w:val="2"/>
          <w:numId w:val="2"/>
        </w:numPr>
        <w:tabs>
          <w:tab w:val="clear" w:pos="720"/>
        </w:tabs>
        <w:ind w:left="1418" w:hanging="709"/>
        <w:jc w:val="both"/>
        <w:rPr>
          <w:caps/>
        </w:rPr>
      </w:pPr>
      <w:r w:rsidRPr="00E74EB9">
        <w:t>2.daļa – Mēbeles, piegāde un uzstādīšana.</w:t>
      </w:r>
    </w:p>
    <w:p w:rsidR="00632197" w:rsidRPr="00E74EB9" w:rsidRDefault="00E74EB9" w:rsidP="00F66113">
      <w:pPr>
        <w:numPr>
          <w:ilvl w:val="1"/>
          <w:numId w:val="2"/>
        </w:numPr>
        <w:ind w:hanging="578"/>
        <w:jc w:val="both"/>
        <w:rPr>
          <w:b/>
          <w:caps/>
        </w:rPr>
      </w:pPr>
      <w:r w:rsidRPr="00E74EB9">
        <w:rPr>
          <w:caps/>
        </w:rPr>
        <w:t>I</w:t>
      </w:r>
      <w:r w:rsidRPr="00E74EB9">
        <w:t>epirkuma priekšmeta CPV kodi:</w:t>
      </w:r>
    </w:p>
    <w:p w:rsidR="00602CBA" w:rsidRPr="0079182D" w:rsidRDefault="00602CBA" w:rsidP="00F66113">
      <w:pPr>
        <w:numPr>
          <w:ilvl w:val="2"/>
          <w:numId w:val="2"/>
        </w:numPr>
        <w:tabs>
          <w:tab w:val="clear" w:pos="720"/>
        </w:tabs>
        <w:ind w:left="1418" w:hanging="709"/>
        <w:jc w:val="both"/>
        <w:rPr>
          <w:b/>
          <w:caps/>
        </w:rPr>
      </w:pPr>
      <w:r w:rsidRPr="0079182D">
        <w:rPr>
          <w:caps/>
        </w:rPr>
        <w:t>1.</w:t>
      </w:r>
      <w:r w:rsidR="009904C3" w:rsidRPr="0079182D">
        <w:t xml:space="preserve">daļa – </w:t>
      </w:r>
      <w:r w:rsidR="00217E05" w:rsidRPr="0079182D">
        <w:rPr>
          <w:shd w:val="clear" w:color="auto" w:fill="FFFFFF"/>
        </w:rPr>
        <w:t>Laboratorijas mēbe</w:t>
      </w:r>
      <w:r w:rsidR="00E74EB9">
        <w:rPr>
          <w:shd w:val="clear" w:color="auto" w:fill="FFFFFF"/>
        </w:rPr>
        <w:t>les</w:t>
      </w:r>
      <w:r w:rsidR="00BC29ED" w:rsidRPr="0079182D">
        <w:rPr>
          <w:shd w:val="clear" w:color="auto" w:fill="FFFFFF"/>
        </w:rPr>
        <w:t xml:space="preserve"> un </w:t>
      </w:r>
      <w:r w:rsidR="00E74EB9">
        <w:t>iekārtas</w:t>
      </w:r>
      <w:r w:rsidR="008E7608">
        <w:t xml:space="preserve">; piegāde uz uzstādīšana </w:t>
      </w:r>
      <w:r w:rsidR="009066BF" w:rsidRPr="0079182D">
        <w:t>(</w:t>
      </w:r>
      <w:r w:rsidRPr="0079182D">
        <w:t>CPV kods</w:t>
      </w:r>
      <w:r w:rsidR="00EF0986" w:rsidRPr="0079182D">
        <w:t>:</w:t>
      </w:r>
      <w:r w:rsidR="00EF0986" w:rsidRPr="0079182D">
        <w:rPr>
          <w:sz w:val="22"/>
          <w:szCs w:val="22"/>
        </w:rPr>
        <w:t xml:space="preserve"> </w:t>
      </w:r>
      <w:hyperlink r:id="rId10" w:history="1">
        <w:r w:rsidR="00BC29ED" w:rsidRPr="0079182D">
          <w:rPr>
            <w:rStyle w:val="Hyperlink"/>
            <w:color w:val="auto"/>
            <w:u w:val="none"/>
            <w:bdr w:val="none" w:sz="0" w:space="0" w:color="auto" w:frame="1"/>
          </w:rPr>
          <w:t>39180000-7</w:t>
        </w:r>
      </w:hyperlink>
      <w:r w:rsidR="00EF0986" w:rsidRPr="0079182D">
        <w:t xml:space="preserve"> </w:t>
      </w:r>
      <w:r w:rsidRPr="0079182D">
        <w:t>(</w:t>
      </w:r>
      <w:r w:rsidR="00217E05" w:rsidRPr="0079182D">
        <w:t>Laboratorijas mēbeles</w:t>
      </w:r>
      <w:r w:rsidR="004C7D0F" w:rsidRPr="0079182D">
        <w:t>)</w:t>
      </w:r>
      <w:r w:rsidR="00217E05" w:rsidRPr="0079182D">
        <w:t xml:space="preserve"> un papildu CPV kods:</w:t>
      </w:r>
      <w:r w:rsidR="004879C6" w:rsidRPr="0079182D">
        <w:t xml:space="preserve"> </w:t>
      </w:r>
      <w:r w:rsidR="00E74EB9">
        <w:t xml:space="preserve">391500008-8 (Dažādas mēbeles un iekārtas), piegāde un uzstādīšana </w:t>
      </w:r>
      <w:proofErr w:type="gramStart"/>
      <w:r w:rsidR="00E74EB9">
        <w:t>(</w:t>
      </w:r>
      <w:proofErr w:type="gramEnd"/>
      <w:r w:rsidR="00E74EB9">
        <w:t xml:space="preserve">CPV kods </w:t>
      </w:r>
      <w:r w:rsidR="004879C6" w:rsidRPr="0079182D">
        <w:t>51430000-5 (Laboratoriju iekārtu uzstādīšanas pakalpojumi</w:t>
      </w:r>
      <w:r w:rsidR="00217E05" w:rsidRPr="0079182D">
        <w:t>)</w:t>
      </w:r>
      <w:r w:rsidRPr="0079182D">
        <w:t>;</w:t>
      </w:r>
    </w:p>
    <w:p w:rsidR="008E7608" w:rsidRPr="008E7608" w:rsidRDefault="00602CBA" w:rsidP="00ED232D">
      <w:pPr>
        <w:numPr>
          <w:ilvl w:val="2"/>
          <w:numId w:val="2"/>
        </w:numPr>
        <w:tabs>
          <w:tab w:val="clear" w:pos="720"/>
        </w:tabs>
        <w:ind w:left="1418" w:hanging="709"/>
        <w:jc w:val="both"/>
        <w:rPr>
          <w:caps/>
        </w:rPr>
      </w:pPr>
      <w:r w:rsidRPr="0079182D">
        <w:t xml:space="preserve">2.daļa </w:t>
      </w:r>
      <w:r w:rsidR="00360EC9" w:rsidRPr="0079182D">
        <w:t>–</w:t>
      </w:r>
      <w:r w:rsidR="00E74EB9">
        <w:t>M</w:t>
      </w:r>
      <w:r w:rsidR="00217E05" w:rsidRPr="0079182D">
        <w:t>ēbe</w:t>
      </w:r>
      <w:r w:rsidR="008E7608">
        <w:t xml:space="preserve">les, piegāde un uzstādīšana </w:t>
      </w:r>
      <w:proofErr w:type="gramStart"/>
      <w:r w:rsidR="004C7D0F" w:rsidRPr="0079182D">
        <w:t>(</w:t>
      </w:r>
      <w:proofErr w:type="gramEnd"/>
      <w:r w:rsidR="004C7D0F" w:rsidRPr="0079182D">
        <w:t>CPV kods:</w:t>
      </w:r>
      <w:r w:rsidR="004C7D0F" w:rsidRPr="0079182D">
        <w:rPr>
          <w:sz w:val="22"/>
          <w:szCs w:val="22"/>
        </w:rPr>
        <w:t xml:space="preserve"> </w:t>
      </w:r>
      <w:hyperlink r:id="rId11" w:history="1">
        <w:r w:rsidR="004C7D0F" w:rsidRPr="0079182D">
          <w:rPr>
            <w:rStyle w:val="Hyperlink"/>
            <w:color w:val="auto"/>
            <w:u w:val="none"/>
          </w:rPr>
          <w:t>39</w:t>
        </w:r>
        <w:r w:rsidR="008E7608">
          <w:rPr>
            <w:rStyle w:val="Hyperlink"/>
            <w:color w:val="auto"/>
            <w:u w:val="none"/>
          </w:rPr>
          <w:t>1</w:t>
        </w:r>
        <w:r w:rsidR="004C7D0F" w:rsidRPr="0079182D">
          <w:rPr>
            <w:rStyle w:val="Hyperlink"/>
            <w:color w:val="auto"/>
            <w:u w:val="none"/>
          </w:rPr>
          <w:t>00000-</w:t>
        </w:r>
      </w:hyperlink>
      <w:r w:rsidR="008E7608">
        <w:t>3</w:t>
      </w:r>
      <w:r w:rsidR="004C7D0F" w:rsidRPr="0079182D">
        <w:t xml:space="preserve"> (Mēbeles</w:t>
      </w:r>
      <w:r w:rsidR="008E7608">
        <w:t>)</w:t>
      </w:r>
      <w:r w:rsidR="004C7D0F" w:rsidRPr="0079182D">
        <w:t xml:space="preserve"> </w:t>
      </w:r>
      <w:r w:rsidR="00AF7F07" w:rsidRPr="0079182D">
        <w:t xml:space="preserve">un </w:t>
      </w:r>
      <w:r w:rsidR="00AF7F07" w:rsidRPr="00AF7F07">
        <w:t>papildu CPV kod</w:t>
      </w:r>
      <w:r w:rsidR="008E7608">
        <w:t>i</w:t>
      </w:r>
      <w:r w:rsidR="00AF7F07" w:rsidRPr="00AF7F07">
        <w:t>:</w:t>
      </w:r>
    </w:p>
    <w:p w:rsidR="008E7608" w:rsidRDefault="008E7608" w:rsidP="008E7608">
      <w:pPr>
        <w:ind w:left="1418"/>
        <w:jc w:val="both"/>
      </w:pPr>
      <w:r>
        <w:t>79934000-0 (Mēbeļu projektēšanas pakalpojumi);</w:t>
      </w:r>
    </w:p>
    <w:p w:rsidR="008E7608" w:rsidRDefault="008E7608" w:rsidP="008E7608">
      <w:pPr>
        <w:ind w:left="1418"/>
        <w:jc w:val="both"/>
      </w:pPr>
      <w:r>
        <w:t xml:space="preserve">45421153-1 </w:t>
      </w:r>
      <w:proofErr w:type="gramStart"/>
      <w:r>
        <w:t>(</w:t>
      </w:r>
      <w:proofErr w:type="gramEnd"/>
      <w:r>
        <w:t>Iebūvēto mēbeļu uzstādīšana;</w:t>
      </w:r>
    </w:p>
    <w:p w:rsidR="008E7608" w:rsidRDefault="008E7608" w:rsidP="008E7608">
      <w:pPr>
        <w:ind w:left="1418"/>
        <w:jc w:val="both"/>
      </w:pPr>
      <w:r>
        <w:t>39180000-7 (Laboratorijas mēbeles);</w:t>
      </w:r>
    </w:p>
    <w:p w:rsidR="008E7608" w:rsidRDefault="00250612" w:rsidP="008E7608">
      <w:pPr>
        <w:ind w:left="1418"/>
        <w:jc w:val="both"/>
      </w:pPr>
      <w:r w:rsidRPr="001A76B7">
        <w:rPr>
          <w:bdr w:val="none" w:sz="0" w:space="0" w:color="auto" w:frame="1"/>
          <w:shd w:val="clear" w:color="auto" w:fill="FFFFFF"/>
        </w:rPr>
        <w:t>39155000-3</w:t>
      </w:r>
      <w:r w:rsidR="00AF7F07" w:rsidRPr="00AF7F07">
        <w:t xml:space="preserve"> (</w:t>
      </w:r>
      <w:r w:rsidRPr="00250612">
        <w:rPr>
          <w:color w:val="111111"/>
          <w:shd w:val="clear" w:color="auto" w:fill="FFFFFF"/>
        </w:rPr>
        <w:t>Bibliotēku mēbeles</w:t>
      </w:r>
      <w:r w:rsidR="00AF7F07">
        <w:t>)</w:t>
      </w:r>
      <w:r w:rsidR="008E7608">
        <w:t>;</w:t>
      </w:r>
    </w:p>
    <w:p w:rsidR="008E7608" w:rsidRDefault="008E7608" w:rsidP="008E7608">
      <w:pPr>
        <w:ind w:left="1418"/>
        <w:jc w:val="both"/>
      </w:pPr>
      <w:r>
        <w:t>39153000-9 (Konferenču telpu mēbeles);</w:t>
      </w:r>
    </w:p>
    <w:p w:rsidR="008E7608" w:rsidRDefault="008E7608" w:rsidP="008E7608">
      <w:pPr>
        <w:ind w:left="1418"/>
        <w:jc w:val="both"/>
      </w:pPr>
      <w:r>
        <w:t>39150000-8 (Dažādas mēbeles un iekārtas);</w:t>
      </w:r>
    </w:p>
    <w:p w:rsidR="008E7608" w:rsidRDefault="008E7608" w:rsidP="008E7608">
      <w:pPr>
        <w:ind w:left="1418"/>
        <w:jc w:val="both"/>
      </w:pPr>
      <w:r>
        <w:t>39141000-2 (Virtuves mēbeles un iekārtas);</w:t>
      </w:r>
    </w:p>
    <w:p w:rsidR="00602CBA" w:rsidRPr="0079182D" w:rsidRDefault="008E7608" w:rsidP="008E7608">
      <w:pPr>
        <w:ind w:left="1418"/>
        <w:jc w:val="both"/>
        <w:rPr>
          <w:caps/>
        </w:rPr>
      </w:pPr>
      <w:r>
        <w:t>39130000-2 (Biroju mēbeles).</w:t>
      </w:r>
      <w:r w:rsidR="004C7D0F" w:rsidRPr="0079182D">
        <w:t xml:space="preserve"> </w:t>
      </w:r>
    </w:p>
    <w:p w:rsidR="00622A0F" w:rsidRPr="0079182D" w:rsidRDefault="00217E05" w:rsidP="00622A0F">
      <w:pPr>
        <w:numPr>
          <w:ilvl w:val="1"/>
          <w:numId w:val="2"/>
        </w:numPr>
        <w:ind w:hanging="578"/>
        <w:jc w:val="both"/>
        <w:rPr>
          <w:caps/>
        </w:rPr>
      </w:pPr>
      <w:bookmarkStart w:id="0" w:name="_GoBack"/>
      <w:bookmarkEnd w:id="0"/>
      <w:r w:rsidRPr="0079182D">
        <w:t>Kandidāts</w:t>
      </w:r>
      <w:r w:rsidR="00331E78" w:rsidRPr="0079182D">
        <w:t xml:space="preserve"> var iesniegt </w:t>
      </w:r>
      <w:r w:rsidRPr="0079182D">
        <w:t xml:space="preserve">pieteikumu </w:t>
      </w:r>
      <w:r w:rsidR="00331E78" w:rsidRPr="0079182D">
        <w:t xml:space="preserve">par vienu vai </w:t>
      </w:r>
      <w:r w:rsidRPr="0079182D">
        <w:t>abām</w:t>
      </w:r>
      <w:r w:rsidR="00331E78" w:rsidRPr="0079182D">
        <w:t xml:space="preserve"> iepirkuma priekšmeta daļām</w:t>
      </w:r>
      <w:r w:rsidRPr="0079182D">
        <w:t>.</w:t>
      </w:r>
      <w:r w:rsidR="000D26C9" w:rsidRPr="0079182D">
        <w:t xml:space="preserve"> Kandidāts iesniedz vienu pieteikuma variantu.</w:t>
      </w:r>
    </w:p>
    <w:p w:rsidR="00622A0F" w:rsidRPr="0079182D" w:rsidRDefault="00622A0F" w:rsidP="00622A0F">
      <w:pPr>
        <w:numPr>
          <w:ilvl w:val="1"/>
          <w:numId w:val="2"/>
        </w:numPr>
        <w:ind w:hanging="578"/>
        <w:jc w:val="both"/>
        <w:rPr>
          <w:caps/>
        </w:rPr>
      </w:pPr>
      <w:r w:rsidRPr="0079182D">
        <w:t>Iepirkuma priekšmeta izpildes (piegādes</w:t>
      </w:r>
      <w:r w:rsidR="006A38F9" w:rsidRPr="0079182D">
        <w:t xml:space="preserve"> un uzstādīšanas</w:t>
      </w:r>
      <w:r w:rsidRPr="0079182D">
        <w:t>)</w:t>
      </w:r>
      <w:proofErr w:type="gramStart"/>
      <w:r w:rsidR="002F4C5B">
        <w:t xml:space="preserve"> </w:t>
      </w:r>
      <w:r w:rsidRPr="0079182D">
        <w:t xml:space="preserve"> </w:t>
      </w:r>
      <w:proofErr w:type="gramEnd"/>
      <w:r w:rsidR="006F1AB1">
        <w:t xml:space="preserve">indikatīvais </w:t>
      </w:r>
      <w:r w:rsidRPr="0079182D">
        <w:t xml:space="preserve">termiņš: </w:t>
      </w:r>
    </w:p>
    <w:p w:rsidR="00622A0F" w:rsidRPr="0079182D" w:rsidRDefault="00622A0F" w:rsidP="00622A0F">
      <w:pPr>
        <w:numPr>
          <w:ilvl w:val="2"/>
          <w:numId w:val="2"/>
        </w:numPr>
        <w:tabs>
          <w:tab w:val="clear" w:pos="720"/>
        </w:tabs>
        <w:jc w:val="both"/>
        <w:rPr>
          <w:caps/>
        </w:rPr>
      </w:pPr>
      <w:r w:rsidRPr="0079182D">
        <w:t xml:space="preserve">1.daļai – </w:t>
      </w:r>
      <w:r w:rsidR="009211DA" w:rsidRPr="0079182D">
        <w:t>no 2015.gada 10.jūlija līdz 2015.gada 25.augustam</w:t>
      </w:r>
      <w:r w:rsidRPr="0079182D">
        <w:t>;</w:t>
      </w:r>
    </w:p>
    <w:p w:rsidR="00622A0F" w:rsidRPr="0079182D" w:rsidRDefault="00622A0F" w:rsidP="00622A0F">
      <w:pPr>
        <w:numPr>
          <w:ilvl w:val="2"/>
          <w:numId w:val="2"/>
        </w:numPr>
        <w:tabs>
          <w:tab w:val="clear" w:pos="720"/>
        </w:tabs>
        <w:jc w:val="both"/>
        <w:rPr>
          <w:caps/>
        </w:rPr>
      </w:pPr>
      <w:r w:rsidRPr="0079182D">
        <w:t xml:space="preserve">2.daļai – </w:t>
      </w:r>
      <w:r w:rsidR="009211DA" w:rsidRPr="0079182D">
        <w:t>no 2015.gada 10.jūlija līdz 2015.gada 25.augustam</w:t>
      </w:r>
      <w:r w:rsidR="00132343" w:rsidRPr="0079182D">
        <w:t>.</w:t>
      </w:r>
    </w:p>
    <w:p w:rsidR="005C3AC6" w:rsidRPr="0079182D" w:rsidRDefault="006A38F9" w:rsidP="00E45500">
      <w:pPr>
        <w:numPr>
          <w:ilvl w:val="1"/>
          <w:numId w:val="2"/>
        </w:numPr>
        <w:ind w:hanging="578"/>
        <w:jc w:val="both"/>
        <w:rPr>
          <w:caps/>
        </w:rPr>
      </w:pPr>
      <w:r w:rsidRPr="0079182D">
        <w:t>Preču piegādes termiņā ir jāveic arī piegādāto Preču</w:t>
      </w:r>
      <w:r w:rsidR="004C7D0F" w:rsidRPr="0079182D">
        <w:t xml:space="preserve"> uzstādīšana.</w:t>
      </w:r>
    </w:p>
    <w:p w:rsidR="00E45500" w:rsidRPr="008E7608" w:rsidRDefault="00E45500" w:rsidP="00E45500">
      <w:pPr>
        <w:numPr>
          <w:ilvl w:val="1"/>
          <w:numId w:val="2"/>
        </w:numPr>
        <w:ind w:hanging="578"/>
        <w:jc w:val="both"/>
        <w:rPr>
          <w:caps/>
        </w:rPr>
      </w:pPr>
      <w:r w:rsidRPr="0079182D">
        <w:rPr>
          <w:bCs/>
        </w:rPr>
        <w:t>Iepirkuma priekšmeta piegādes vieta:</w:t>
      </w:r>
      <w:r w:rsidRPr="0079182D">
        <w:rPr>
          <w:b/>
          <w:bCs/>
        </w:rPr>
        <w:t xml:space="preserve"> </w:t>
      </w:r>
      <w:r w:rsidR="0051645F" w:rsidRPr="0079182D">
        <w:t xml:space="preserve">Latvijas </w:t>
      </w:r>
      <w:r w:rsidR="009211DA" w:rsidRPr="0079182D">
        <w:t>U</w:t>
      </w:r>
      <w:r w:rsidR="0051645F" w:rsidRPr="0079182D">
        <w:t>niversitātes jaunbūvētā ēkā “Dabaszinātņu akadēmiskais centrs”, Jelgavas ielā 1, Rīgā</w:t>
      </w:r>
      <w:r w:rsidR="0051645F" w:rsidRPr="008E7608">
        <w:t>.</w:t>
      </w:r>
      <w:r w:rsidRPr="008E7608">
        <w:rPr>
          <w:bCs/>
        </w:rPr>
        <w:t xml:space="preserve"> </w:t>
      </w:r>
      <w:r w:rsidR="00327F66" w:rsidRPr="008E7608">
        <w:t>Ēka atrodas būvniecības stadijā. Saskaņā ar esošo darbu grafiku, darbus paredzēts pabeigt 201</w:t>
      </w:r>
      <w:r w:rsidR="008E7608">
        <w:t>5</w:t>
      </w:r>
      <w:r w:rsidR="00327F66" w:rsidRPr="008E7608">
        <w:t>.gada 30.jūnijā.</w:t>
      </w:r>
    </w:p>
    <w:p w:rsidR="00A2375A" w:rsidRPr="008E7608" w:rsidRDefault="00A2375A" w:rsidP="00E45500">
      <w:pPr>
        <w:rPr>
          <w:b/>
          <w:caps/>
        </w:rPr>
      </w:pPr>
    </w:p>
    <w:p w:rsidR="00E5715F" w:rsidRPr="0079182D" w:rsidRDefault="00E5715F" w:rsidP="00106F3B">
      <w:pPr>
        <w:numPr>
          <w:ilvl w:val="0"/>
          <w:numId w:val="2"/>
        </w:numPr>
        <w:tabs>
          <w:tab w:val="clear" w:pos="0"/>
        </w:tabs>
        <w:ind w:left="709" w:hanging="709"/>
        <w:rPr>
          <w:b/>
          <w:caps/>
        </w:rPr>
      </w:pPr>
      <w:r w:rsidRPr="0079182D">
        <w:rPr>
          <w:b/>
        </w:rPr>
        <w:t xml:space="preserve">Iepirkuma </w:t>
      </w:r>
      <w:r w:rsidR="002F71C2" w:rsidRPr="0079182D">
        <w:rPr>
          <w:b/>
        </w:rPr>
        <w:t xml:space="preserve">procedūras </w:t>
      </w:r>
      <w:r w:rsidRPr="0079182D">
        <w:rPr>
          <w:b/>
        </w:rPr>
        <w:t>dokumentu pieejamība</w:t>
      </w:r>
    </w:p>
    <w:p w:rsidR="00A8686A" w:rsidRPr="0079182D" w:rsidRDefault="00A8686A" w:rsidP="00106F3B">
      <w:pPr>
        <w:numPr>
          <w:ilvl w:val="1"/>
          <w:numId w:val="2"/>
        </w:numPr>
        <w:ind w:left="709" w:hanging="567"/>
        <w:jc w:val="both"/>
        <w:rPr>
          <w:szCs w:val="22"/>
        </w:rPr>
      </w:pPr>
      <w:r w:rsidRPr="0079182D">
        <w:rPr>
          <w:bCs/>
        </w:rPr>
        <w:t xml:space="preserve">Iepirkuma procedūras dokumentācijai ir </w:t>
      </w:r>
      <w:r w:rsidRPr="0079182D">
        <w:rPr>
          <w:bCs/>
          <w:color w:val="000000"/>
        </w:rPr>
        <w:t xml:space="preserve">nodrošināta tieša un brīva elektroniskā pieeja </w:t>
      </w:r>
      <w:r w:rsidR="00EB1EDE" w:rsidRPr="0079182D">
        <w:t>Pasūtītāja mājas lapā</w:t>
      </w:r>
      <w:r w:rsidR="004C1B72" w:rsidRPr="0079182D">
        <w:t xml:space="preserve"> </w:t>
      </w:r>
      <w:r w:rsidR="004C7D0F" w:rsidRPr="0079182D">
        <w:rPr>
          <w:b/>
        </w:rPr>
        <w:t>www.lu.lv</w:t>
      </w:r>
      <w:r w:rsidR="003D180F" w:rsidRPr="0079182D">
        <w:rPr>
          <w:color w:val="000000"/>
        </w:rPr>
        <w:t>.</w:t>
      </w:r>
    </w:p>
    <w:p w:rsidR="00A8686A" w:rsidRPr="0079182D" w:rsidRDefault="00A8686A" w:rsidP="00106F3B">
      <w:pPr>
        <w:numPr>
          <w:ilvl w:val="1"/>
          <w:numId w:val="2"/>
        </w:numPr>
        <w:ind w:left="709" w:hanging="567"/>
        <w:jc w:val="both"/>
        <w:rPr>
          <w:szCs w:val="22"/>
        </w:rPr>
      </w:pPr>
      <w:r w:rsidRPr="0079182D">
        <w:t xml:space="preserve">Pasūtītājs nodrošina iespēju ieinteresētajiem piegādātājiem iepazīties ar iepirkuma procedūras dokumentāciju uz vietas </w:t>
      </w:r>
      <w:r w:rsidR="00397B9B" w:rsidRPr="0079182D">
        <w:t>N</w:t>
      </w:r>
      <w:r w:rsidRPr="0079182D">
        <w:t xml:space="preserve">olikuma </w:t>
      </w:r>
      <w:r w:rsidR="008E7608">
        <w:t>9.1</w:t>
      </w:r>
      <w:r w:rsidRPr="0079182D">
        <w:t>.punktā minētajā adresē</w:t>
      </w:r>
      <w:r w:rsidR="00FE0A0A" w:rsidRPr="0079182D">
        <w:t>, iepriekš sazinoties ar</w:t>
      </w:r>
      <w:r w:rsidR="00F45981" w:rsidRPr="0079182D">
        <w:t xml:space="preserve"> </w:t>
      </w:r>
      <w:r w:rsidR="00397B9B" w:rsidRPr="0079182D">
        <w:t>N</w:t>
      </w:r>
      <w:r w:rsidR="00FE0A0A" w:rsidRPr="0079182D">
        <w:t>olikuma 2.punktā minēto kontaktpersonu.</w:t>
      </w:r>
    </w:p>
    <w:p w:rsidR="00A8686A" w:rsidRPr="0079182D" w:rsidRDefault="00FE0A0A" w:rsidP="00106F3B">
      <w:pPr>
        <w:numPr>
          <w:ilvl w:val="1"/>
          <w:numId w:val="2"/>
        </w:numPr>
        <w:ind w:left="709" w:hanging="567"/>
        <w:jc w:val="both"/>
        <w:rPr>
          <w:szCs w:val="22"/>
        </w:rPr>
      </w:pPr>
      <w:r w:rsidRPr="0079182D">
        <w:rPr>
          <w:bCs/>
          <w:szCs w:val="23"/>
        </w:rPr>
        <w:t>Pasūtītājs nodrošina iepirkuma procedūras dokumentācijas izsniegšanu drukātā veidā triju darbdienu laikā no ieinteresētā piegādātāja pieprasījuma</w:t>
      </w:r>
      <w:r w:rsidR="00652A42" w:rsidRPr="0079182D">
        <w:rPr>
          <w:bCs/>
          <w:szCs w:val="23"/>
        </w:rPr>
        <w:t xml:space="preserve"> saņemšanas</w:t>
      </w:r>
      <w:r w:rsidRPr="0079182D">
        <w:rPr>
          <w:bCs/>
          <w:szCs w:val="23"/>
        </w:rPr>
        <w:t xml:space="preserve">, ievērojot nosacījumu, ka dokumentu pieprasījums iesniegts laikus pirms </w:t>
      </w:r>
      <w:r w:rsidR="009C3DC5" w:rsidRPr="0079182D">
        <w:rPr>
          <w:bCs/>
          <w:szCs w:val="23"/>
        </w:rPr>
        <w:t>pieteikuma</w:t>
      </w:r>
      <w:r w:rsidRPr="0079182D">
        <w:rPr>
          <w:bCs/>
          <w:szCs w:val="23"/>
        </w:rPr>
        <w:t xml:space="preserve"> iesniegšanas termiņa</w:t>
      </w:r>
      <w:r w:rsidR="003D180F" w:rsidRPr="0079182D">
        <w:rPr>
          <w:bCs/>
          <w:szCs w:val="23"/>
        </w:rPr>
        <w:t>.</w:t>
      </w:r>
    </w:p>
    <w:p w:rsidR="00A8686A" w:rsidRPr="0079182D" w:rsidRDefault="00A8686A" w:rsidP="00106F3B">
      <w:pPr>
        <w:numPr>
          <w:ilvl w:val="1"/>
          <w:numId w:val="2"/>
        </w:numPr>
        <w:ind w:left="709" w:hanging="567"/>
        <w:jc w:val="both"/>
        <w:rPr>
          <w:szCs w:val="22"/>
        </w:rPr>
      </w:pPr>
      <w:r w:rsidRPr="0079182D">
        <w:rPr>
          <w:bCs/>
          <w:iCs/>
        </w:rPr>
        <w:t xml:space="preserve">Papildu informācija, kas tiks sniegta saistībā ar šo iepirkuma procedūru, tiks publicēta </w:t>
      </w:r>
      <w:r w:rsidR="00A857DA" w:rsidRPr="0079182D">
        <w:t>Pasūtītāja mājas</w:t>
      </w:r>
      <w:r w:rsidRPr="0079182D">
        <w:t>lapā</w:t>
      </w:r>
      <w:r w:rsidR="00652A42" w:rsidRPr="0079182D">
        <w:t xml:space="preserve"> </w:t>
      </w:r>
      <w:r w:rsidR="00652A42" w:rsidRPr="0079182D">
        <w:rPr>
          <w:b/>
        </w:rPr>
        <w:t>www.lu.lv</w:t>
      </w:r>
      <w:r w:rsidRPr="0079182D">
        <w:rPr>
          <w:bCs/>
          <w:iCs/>
        </w:rPr>
        <w:t xml:space="preserve">. Ieinteresētajam piegādātājam ir pienākums sekot līdzi publicētajai informācijai. </w:t>
      </w:r>
      <w:r w:rsidRPr="0079182D">
        <w:t xml:space="preserve">Pasūtītājs </w:t>
      </w:r>
      <w:r w:rsidRPr="0079182D">
        <w:rPr>
          <w:bCs/>
          <w:iCs/>
        </w:rPr>
        <w:t>nav atbildīgs par to, ja kāds ieinteresētais piegādātājs nav i</w:t>
      </w:r>
      <w:r w:rsidR="003D180F" w:rsidRPr="0079182D">
        <w:rPr>
          <w:bCs/>
          <w:iCs/>
        </w:rPr>
        <w:t>epazinies ar informāciju, kurai</w:t>
      </w:r>
      <w:r w:rsidRPr="0079182D">
        <w:rPr>
          <w:bCs/>
          <w:iCs/>
        </w:rPr>
        <w:t xml:space="preserve"> ir nodrošināta brīva un tieša elektroniskā pieeja</w:t>
      </w:r>
      <w:r w:rsidRPr="0079182D">
        <w:t>.</w:t>
      </w:r>
    </w:p>
    <w:p w:rsidR="00652A42" w:rsidRPr="0079182D" w:rsidRDefault="00652A42" w:rsidP="00652A42">
      <w:pPr>
        <w:ind w:left="709"/>
        <w:jc w:val="both"/>
        <w:rPr>
          <w:szCs w:val="22"/>
        </w:rPr>
      </w:pPr>
    </w:p>
    <w:p w:rsidR="00A8686A" w:rsidRPr="0079182D" w:rsidRDefault="002F71C2" w:rsidP="00106F3B">
      <w:pPr>
        <w:numPr>
          <w:ilvl w:val="0"/>
          <w:numId w:val="2"/>
        </w:numPr>
        <w:tabs>
          <w:tab w:val="clear" w:pos="0"/>
        </w:tabs>
        <w:ind w:left="709" w:hanging="709"/>
        <w:rPr>
          <w:b/>
          <w:caps/>
        </w:rPr>
      </w:pPr>
      <w:r w:rsidRPr="0079182D">
        <w:rPr>
          <w:b/>
          <w:caps/>
        </w:rPr>
        <w:t>P</w:t>
      </w:r>
      <w:r w:rsidRPr="0079182D">
        <w:rPr>
          <w:b/>
        </w:rPr>
        <w:t>apildu informācijas pieprasīšanas kārtība</w:t>
      </w:r>
    </w:p>
    <w:p w:rsidR="002F71C2" w:rsidRPr="0079182D" w:rsidRDefault="002F71C2" w:rsidP="00106F3B">
      <w:pPr>
        <w:numPr>
          <w:ilvl w:val="1"/>
          <w:numId w:val="2"/>
        </w:numPr>
        <w:ind w:left="709" w:hanging="567"/>
        <w:jc w:val="both"/>
        <w:rPr>
          <w:szCs w:val="22"/>
        </w:rPr>
      </w:pPr>
      <w:r w:rsidRPr="0079182D">
        <w:t>Papildu informāciju ieinteresētais piegādātājs var pieprasīt</w:t>
      </w:r>
      <w:r w:rsidR="00DC625B" w:rsidRPr="0079182D">
        <w:t xml:space="preserve"> latviešu valodā</w:t>
      </w:r>
      <w:r w:rsidRPr="0079182D">
        <w:t>, nosūtot pieprasījumu</w:t>
      </w:r>
      <w:r w:rsidR="00F45981" w:rsidRPr="0079182D">
        <w:t xml:space="preserve"> </w:t>
      </w:r>
      <w:r w:rsidRPr="0079182D">
        <w:t>pa pastu</w:t>
      </w:r>
      <w:r w:rsidR="006F1AB1">
        <w:t xml:space="preserve"> vai </w:t>
      </w:r>
      <w:r w:rsidR="008E7608">
        <w:t>e-pastu (kas norādīts Nolikuma 2.punktā)</w:t>
      </w:r>
      <w:r w:rsidR="006F1AB1">
        <w:t>,</w:t>
      </w:r>
      <w:r w:rsidRPr="0079182D">
        <w:t xml:space="preserve"> </w:t>
      </w:r>
      <w:r w:rsidR="00A857DA" w:rsidRPr="0079182D">
        <w:t>pieprasījumā ietverot iepirkuma procedūras nosaukumu un identifikācijas numuru</w:t>
      </w:r>
      <w:r w:rsidRPr="0079182D">
        <w:t>. Piepras</w:t>
      </w:r>
      <w:r w:rsidR="00A857DA" w:rsidRPr="0079182D">
        <w:t>ījums</w:t>
      </w:r>
      <w:r w:rsidRPr="0079182D">
        <w:t>, kas nosūtīts pa faks</w:t>
      </w:r>
      <w:r w:rsidR="00A857DA" w:rsidRPr="0079182D">
        <w:t>u, vienlaikus nosūtāms</w:t>
      </w:r>
      <w:r w:rsidRPr="0079182D">
        <w:t xml:space="preserve"> arī pa pastu</w:t>
      </w:r>
      <w:r w:rsidR="00A857DA" w:rsidRPr="0079182D">
        <w:t>.</w:t>
      </w:r>
    </w:p>
    <w:p w:rsidR="002F71C2" w:rsidRPr="0079182D" w:rsidRDefault="00A857DA" w:rsidP="00106F3B">
      <w:pPr>
        <w:numPr>
          <w:ilvl w:val="1"/>
          <w:numId w:val="2"/>
        </w:numPr>
        <w:ind w:left="709" w:hanging="567"/>
        <w:jc w:val="both"/>
        <w:rPr>
          <w:szCs w:val="22"/>
        </w:rPr>
      </w:pPr>
      <w:r w:rsidRPr="0079182D">
        <w:rPr>
          <w:szCs w:val="22"/>
        </w:rPr>
        <w:t xml:space="preserve">Papildu informācija par iepirkuma procedūras dokumentos iekļautajām prasībām </w:t>
      </w:r>
      <w:r w:rsidR="00652A42" w:rsidRPr="0079182D">
        <w:rPr>
          <w:szCs w:val="22"/>
        </w:rPr>
        <w:t xml:space="preserve">attiecībā </w:t>
      </w:r>
      <w:r w:rsidRPr="0079182D">
        <w:rPr>
          <w:szCs w:val="22"/>
        </w:rPr>
        <w:t xml:space="preserve">uz </w:t>
      </w:r>
      <w:r w:rsidR="009C3DC5" w:rsidRPr="0079182D">
        <w:rPr>
          <w:szCs w:val="22"/>
        </w:rPr>
        <w:t>pieteikuma</w:t>
      </w:r>
      <w:r w:rsidRPr="0079182D">
        <w:rPr>
          <w:szCs w:val="22"/>
        </w:rPr>
        <w:t xml:space="preserve"> sagatavošanu un iesniegšanu vai </w:t>
      </w:r>
      <w:r w:rsidR="009C3DC5" w:rsidRPr="0079182D">
        <w:rPr>
          <w:szCs w:val="22"/>
        </w:rPr>
        <w:t>kandidātu</w:t>
      </w:r>
      <w:r w:rsidRPr="0079182D">
        <w:rPr>
          <w:szCs w:val="22"/>
        </w:rPr>
        <w:t xml:space="preserve"> atlasi tiks sniegta piecu dienu laikā, bet ne vēlāk kā sešas dienas pirms </w:t>
      </w:r>
      <w:r w:rsidR="009C3DC5" w:rsidRPr="0079182D">
        <w:rPr>
          <w:szCs w:val="22"/>
        </w:rPr>
        <w:t>pieteikuma</w:t>
      </w:r>
      <w:r w:rsidRPr="0079182D">
        <w:rPr>
          <w:szCs w:val="22"/>
        </w:rPr>
        <w:t xml:space="preserve"> iesniegšanas termiņa beigām, ja ieinteresētais piegādātājs papildu informāciju būs pieprasījis laikus</w:t>
      </w:r>
      <w:r w:rsidR="003F3824" w:rsidRPr="0079182D">
        <w:rPr>
          <w:szCs w:val="22"/>
        </w:rPr>
        <w:t xml:space="preserve"> </w:t>
      </w:r>
      <w:r w:rsidR="003F3824" w:rsidRPr="0079182D">
        <w:t>(izņemot, ja pieprasījums nosūtīts pa e-pastu, kas parakstīts ar drošu elektronisko parakstu)</w:t>
      </w:r>
      <w:r w:rsidRPr="0079182D">
        <w:rPr>
          <w:szCs w:val="22"/>
        </w:rPr>
        <w:t>.</w:t>
      </w:r>
    </w:p>
    <w:p w:rsidR="00A857DA" w:rsidRPr="0079182D" w:rsidRDefault="00A857DA" w:rsidP="00106F3B">
      <w:pPr>
        <w:numPr>
          <w:ilvl w:val="1"/>
          <w:numId w:val="2"/>
        </w:numPr>
        <w:ind w:left="709" w:hanging="567"/>
        <w:jc w:val="both"/>
        <w:rPr>
          <w:szCs w:val="22"/>
        </w:rPr>
      </w:pPr>
      <w:r w:rsidRPr="0079182D">
        <w:rPr>
          <w:szCs w:val="22"/>
        </w:rPr>
        <w:t>Papildu informācija tiks nosūtīta piegādātāja</w:t>
      </w:r>
      <w:r w:rsidR="003D180F" w:rsidRPr="0079182D">
        <w:rPr>
          <w:szCs w:val="22"/>
        </w:rPr>
        <w:t>m, kas uzdevis jautājumu, kā arī</w:t>
      </w:r>
      <w:r w:rsidRPr="0079182D">
        <w:rPr>
          <w:szCs w:val="22"/>
        </w:rPr>
        <w:t xml:space="preserve"> vienlaikus ievietota Pasūtītāja mājaslapā internetā</w:t>
      </w:r>
      <w:r w:rsidR="00F87D36" w:rsidRPr="0079182D">
        <w:rPr>
          <w:b/>
        </w:rPr>
        <w:t xml:space="preserve"> www.lu.lv</w:t>
      </w:r>
      <w:r w:rsidRPr="0079182D">
        <w:rPr>
          <w:szCs w:val="22"/>
        </w:rPr>
        <w:t>, kurā ir pieejami iepirkuma procedūras dokumenti, norādot arī uzdoto jautājumu.</w:t>
      </w:r>
    </w:p>
    <w:p w:rsidR="00652A42" w:rsidRPr="0079182D" w:rsidRDefault="00652A42" w:rsidP="00652A42">
      <w:pPr>
        <w:ind w:left="709"/>
        <w:jc w:val="both"/>
        <w:rPr>
          <w:szCs w:val="22"/>
        </w:rPr>
      </w:pPr>
    </w:p>
    <w:p w:rsidR="002D75AA" w:rsidRPr="0079182D" w:rsidRDefault="00F87D36" w:rsidP="00106F3B">
      <w:pPr>
        <w:numPr>
          <w:ilvl w:val="0"/>
          <w:numId w:val="2"/>
        </w:numPr>
        <w:jc w:val="both"/>
        <w:rPr>
          <w:b/>
          <w:szCs w:val="22"/>
        </w:rPr>
      </w:pPr>
      <w:r w:rsidRPr="0079182D">
        <w:rPr>
          <w:b/>
        </w:rPr>
        <w:t>Pieteikumu</w:t>
      </w:r>
      <w:r w:rsidR="002D75AA" w:rsidRPr="0079182D">
        <w:rPr>
          <w:b/>
        </w:rPr>
        <w:t xml:space="preserve"> iesniegšanas vieta, datums, laiks un kārtība</w:t>
      </w:r>
    </w:p>
    <w:p w:rsidR="000D0A8E" w:rsidRPr="0079182D" w:rsidRDefault="00F87D36" w:rsidP="00106F3B">
      <w:pPr>
        <w:numPr>
          <w:ilvl w:val="1"/>
          <w:numId w:val="2"/>
        </w:numPr>
        <w:ind w:left="709" w:hanging="567"/>
        <w:jc w:val="both"/>
        <w:rPr>
          <w:szCs w:val="22"/>
        </w:rPr>
      </w:pPr>
      <w:r w:rsidRPr="0079182D">
        <w:t>Pieteikums</w:t>
      </w:r>
      <w:r w:rsidR="00D6394B" w:rsidRPr="0079182D">
        <w:t xml:space="preserve"> jāiesniedz Pasūtītāj</w:t>
      </w:r>
      <w:r w:rsidR="003A3E72" w:rsidRPr="0079182D">
        <w:t>am</w:t>
      </w:r>
      <w:r w:rsidR="00D6394B" w:rsidRPr="0079182D">
        <w:t xml:space="preserve">, līdz </w:t>
      </w:r>
      <w:r w:rsidR="009211DA" w:rsidRPr="00CB184A">
        <w:rPr>
          <w:b/>
        </w:rPr>
        <w:t xml:space="preserve">2015.gada </w:t>
      </w:r>
      <w:r w:rsidR="00CB184A" w:rsidRPr="00CB184A">
        <w:rPr>
          <w:b/>
        </w:rPr>
        <w:t>5.februāra plkst.10.00</w:t>
      </w:r>
      <w:r w:rsidR="00E0440D" w:rsidRPr="0008231E">
        <w:t>,</w:t>
      </w:r>
      <w:r w:rsidR="002A5774" w:rsidRPr="0008231E">
        <w:rPr>
          <w:sz w:val="22"/>
          <w:szCs w:val="22"/>
        </w:rPr>
        <w:t xml:space="preserve"> </w:t>
      </w:r>
      <w:r w:rsidR="00D8566D" w:rsidRPr="0008231E">
        <w:t>Latvijas</w:t>
      </w:r>
      <w:r w:rsidR="00D8566D" w:rsidRPr="0079182D">
        <w:t xml:space="preserve"> Universitātes Saimniecības pārvaldē, Baznīcas ielā 5, </w:t>
      </w:r>
      <w:r w:rsidR="008619E0">
        <w:t>1</w:t>
      </w:r>
      <w:r w:rsidR="00D8566D" w:rsidRPr="0079182D">
        <w:t xml:space="preserve">.stāvā </w:t>
      </w:r>
      <w:r w:rsidR="008E7608">
        <w:t>Torņkalna projekta birojā (</w:t>
      </w:r>
      <w:r w:rsidR="008619E0">
        <w:t xml:space="preserve">ieeja </w:t>
      </w:r>
      <w:r w:rsidR="008E7608">
        <w:t xml:space="preserve">pie </w:t>
      </w:r>
      <w:r w:rsidR="008619E0">
        <w:t>automašīnu barjeras</w:t>
      </w:r>
      <w:r w:rsidR="008E7608">
        <w:t>)</w:t>
      </w:r>
      <w:r w:rsidR="00D8566D" w:rsidRPr="0079182D">
        <w:t>, darba laikā no plkst. 9:00 līdz 16:30, pārtraukums no 12:00 līdz 13:00</w:t>
      </w:r>
      <w:r w:rsidR="00E0440D" w:rsidRPr="0079182D">
        <w:t>.</w:t>
      </w:r>
    </w:p>
    <w:p w:rsidR="00C012D3" w:rsidRPr="0079182D" w:rsidRDefault="00FC45B0" w:rsidP="00C012D3">
      <w:pPr>
        <w:numPr>
          <w:ilvl w:val="1"/>
          <w:numId w:val="2"/>
        </w:numPr>
        <w:ind w:left="709" w:hanging="567"/>
        <w:jc w:val="both"/>
        <w:rPr>
          <w:b/>
          <w:szCs w:val="22"/>
        </w:rPr>
      </w:pPr>
      <w:r w:rsidRPr="0079182D">
        <w:t>J</w:t>
      </w:r>
      <w:r w:rsidR="002D75AA" w:rsidRPr="0079182D">
        <w:t xml:space="preserve">a </w:t>
      </w:r>
      <w:r w:rsidR="008A4827" w:rsidRPr="0079182D">
        <w:t xml:space="preserve">ieinteresētais </w:t>
      </w:r>
      <w:r w:rsidR="002D75AA" w:rsidRPr="0079182D">
        <w:t xml:space="preserve">piegādātājs </w:t>
      </w:r>
      <w:r w:rsidR="00F87D36" w:rsidRPr="0079182D">
        <w:t>pieteikuma</w:t>
      </w:r>
      <w:r w:rsidR="002D75AA" w:rsidRPr="0079182D">
        <w:t xml:space="preserve"> iesniegšanai izmanto citu personu pakalpojumus (nosūta pa pastu vai ar kurjeru), tas ir atbildīgs par </w:t>
      </w:r>
      <w:r w:rsidR="00F87D36" w:rsidRPr="0079182D">
        <w:t>pieteikuma</w:t>
      </w:r>
      <w:r w:rsidR="00973C46" w:rsidRPr="0079182D">
        <w:t xml:space="preserve"> </w:t>
      </w:r>
      <w:r w:rsidR="002D75AA" w:rsidRPr="0079182D">
        <w:t xml:space="preserve">piegādi </w:t>
      </w:r>
      <w:r w:rsidR="00F87D36" w:rsidRPr="0079182D">
        <w:t>pieteikum</w:t>
      </w:r>
      <w:r w:rsidR="0054652C" w:rsidRPr="0079182D">
        <w:t>u</w:t>
      </w:r>
      <w:r w:rsidR="002D75AA" w:rsidRPr="0079182D">
        <w:t xml:space="preserve"> iesniegšanas viet</w:t>
      </w:r>
      <w:r w:rsidR="00652A42" w:rsidRPr="0079182D">
        <w:t>ā</w:t>
      </w:r>
      <w:r w:rsidR="002D75AA" w:rsidRPr="0079182D">
        <w:t xml:space="preserve"> līdz </w:t>
      </w:r>
      <w:r w:rsidR="00397B9B" w:rsidRPr="0079182D">
        <w:t>N</w:t>
      </w:r>
      <w:r w:rsidR="00973C46" w:rsidRPr="0079182D">
        <w:t>olikuma</w:t>
      </w:r>
      <w:r w:rsidR="002A502E" w:rsidRPr="0079182D">
        <w:t xml:space="preserve"> </w:t>
      </w:r>
      <w:r w:rsidR="002C4D88" w:rsidRPr="0079182D">
        <w:t>9</w:t>
      </w:r>
      <w:r w:rsidR="006F72E3" w:rsidRPr="0079182D">
        <w:t>.1.</w:t>
      </w:r>
      <w:r w:rsidR="002A502E" w:rsidRPr="0079182D">
        <w:t xml:space="preserve">punktā </w:t>
      </w:r>
      <w:r w:rsidR="002D75AA" w:rsidRPr="0079182D">
        <w:t>noteiktā termiņa beigām.</w:t>
      </w:r>
    </w:p>
    <w:p w:rsidR="00C012D3" w:rsidRPr="0079182D" w:rsidRDefault="00F87D36" w:rsidP="00C012D3">
      <w:pPr>
        <w:numPr>
          <w:ilvl w:val="1"/>
          <w:numId w:val="2"/>
        </w:numPr>
        <w:ind w:left="709" w:hanging="567"/>
        <w:jc w:val="both"/>
        <w:rPr>
          <w:b/>
          <w:szCs w:val="22"/>
        </w:rPr>
      </w:pPr>
      <w:r w:rsidRPr="0079182D">
        <w:t>Pieteikumi</w:t>
      </w:r>
      <w:r w:rsidR="00C012D3" w:rsidRPr="0079182D">
        <w:t xml:space="preserve">, kas iesniegti līdz </w:t>
      </w:r>
      <w:r w:rsidR="00397B9B" w:rsidRPr="0079182D">
        <w:t>N</w:t>
      </w:r>
      <w:r w:rsidR="00C012D3" w:rsidRPr="0079182D">
        <w:t>olikum</w:t>
      </w:r>
      <w:r w:rsidR="00E64045" w:rsidRPr="0079182D">
        <w:t>a 9.1.punktā</w:t>
      </w:r>
      <w:r w:rsidR="00C012D3" w:rsidRPr="0079182D">
        <w:t xml:space="preserve"> norādītā </w:t>
      </w:r>
      <w:r w:rsidRPr="0079182D">
        <w:t>pieteikumu</w:t>
      </w:r>
      <w:r w:rsidR="00C012D3" w:rsidRPr="0079182D">
        <w:t xml:space="preserve"> iesniegšanas termiņa beigām un noteiktajā vietā, netiek atdoti atpakaļ un tiek glabāti atbilstoši Publisko iepirkumu likuma prasībām, izņemot Publisko iepirkumu likuma 84.panta otrās daļas 3.punktā (aizliegts slēgt līgumu un atceltas iepirkuma procedūras dokumentos noteiktās prasības) vai trešajā daļā (lemts par pasākumiem konstatēto pakāpumu novēršanai) minētos gadījumus, kad </w:t>
      </w:r>
      <w:r w:rsidR="000763BD" w:rsidRPr="0079182D">
        <w:t>P</w:t>
      </w:r>
      <w:r w:rsidR="00C012D3" w:rsidRPr="0079182D">
        <w:t xml:space="preserve">asūtītājs neatver iesniegtos </w:t>
      </w:r>
      <w:r w:rsidRPr="0079182D">
        <w:t>pieteikumus</w:t>
      </w:r>
      <w:r w:rsidR="00C012D3" w:rsidRPr="0079182D">
        <w:t xml:space="preserve"> un izsniedz vai nosūta tos atpakaļ </w:t>
      </w:r>
      <w:r w:rsidRPr="0079182D">
        <w:t>kandi</w:t>
      </w:r>
      <w:r w:rsidR="0079182D">
        <w:t>d</w:t>
      </w:r>
      <w:r w:rsidRPr="0079182D">
        <w:t>ātiem</w:t>
      </w:r>
      <w:r w:rsidR="00C012D3" w:rsidRPr="0079182D">
        <w:t xml:space="preserve">. </w:t>
      </w:r>
      <w:r w:rsidRPr="0079182D">
        <w:t>Kandidāta</w:t>
      </w:r>
      <w:r w:rsidR="00C012D3" w:rsidRPr="0079182D">
        <w:t xml:space="preserve"> iesniegt</w:t>
      </w:r>
      <w:r w:rsidRPr="0079182D">
        <w:t>ais</w:t>
      </w:r>
      <w:r w:rsidR="00C012D3" w:rsidRPr="0079182D">
        <w:t xml:space="preserve"> </w:t>
      </w:r>
      <w:r w:rsidRPr="0079182D">
        <w:t>pieteikums</w:t>
      </w:r>
      <w:r w:rsidR="00C012D3" w:rsidRPr="0079182D">
        <w:t xml:space="preserve">, pamatojoties uz </w:t>
      </w:r>
      <w:r w:rsidRPr="0079182D">
        <w:t>kandidāta</w:t>
      </w:r>
      <w:r w:rsidR="00C012D3" w:rsidRPr="0079182D">
        <w:t xml:space="preserve"> iesniegumu, tiek atdot</w:t>
      </w:r>
      <w:r w:rsidRPr="0079182D">
        <w:t>s</w:t>
      </w:r>
      <w:r w:rsidR="00C012D3" w:rsidRPr="0079182D">
        <w:t xml:space="preserve">, ja </w:t>
      </w:r>
      <w:r w:rsidRPr="0079182D">
        <w:t>kandidāts</w:t>
      </w:r>
      <w:r w:rsidR="00696F97" w:rsidRPr="0079182D">
        <w:t xml:space="preserve"> </w:t>
      </w:r>
      <w:r w:rsidRPr="0079182D">
        <w:t>to</w:t>
      </w:r>
      <w:r w:rsidR="00C012D3" w:rsidRPr="0079182D">
        <w:t xml:space="preserve"> atsauc vai groza pirms </w:t>
      </w:r>
      <w:r w:rsidRPr="0079182D">
        <w:t>pieteikumu</w:t>
      </w:r>
      <w:r w:rsidR="00C012D3" w:rsidRPr="0079182D">
        <w:t xml:space="preserve"> iesniegšanas termiņa beigām.</w:t>
      </w:r>
    </w:p>
    <w:p w:rsidR="00BE0328" w:rsidRPr="0079182D" w:rsidRDefault="00BE0328" w:rsidP="00106F3B">
      <w:pPr>
        <w:numPr>
          <w:ilvl w:val="1"/>
          <w:numId w:val="2"/>
        </w:numPr>
        <w:ind w:left="709" w:hanging="567"/>
        <w:jc w:val="both"/>
        <w:rPr>
          <w:b/>
        </w:rPr>
      </w:pPr>
      <w:r w:rsidRPr="0079182D">
        <w:t xml:space="preserve">Saņemot </w:t>
      </w:r>
      <w:r w:rsidR="0054652C" w:rsidRPr="0079182D">
        <w:t>pieteikumu</w:t>
      </w:r>
      <w:r w:rsidRPr="0079182D">
        <w:t xml:space="preserve">, Pasūtītāja pārstāvis reģistrē </w:t>
      </w:r>
      <w:r w:rsidR="0054652C" w:rsidRPr="0079182D">
        <w:t>pieteikumu</w:t>
      </w:r>
      <w:r w:rsidR="00696F97" w:rsidRPr="0079182D">
        <w:t xml:space="preserve">, fiksējot </w:t>
      </w:r>
      <w:r w:rsidR="0054652C" w:rsidRPr="0079182D">
        <w:t>pieteikuma</w:t>
      </w:r>
      <w:r w:rsidR="00696F97" w:rsidRPr="0079182D">
        <w:t xml:space="preserve"> </w:t>
      </w:r>
      <w:r w:rsidRPr="0079182D">
        <w:t>iesniegšanas datumu</w:t>
      </w:r>
      <w:r w:rsidR="00696F97" w:rsidRPr="0079182D">
        <w:t xml:space="preserve"> un</w:t>
      </w:r>
      <w:r w:rsidRPr="0079182D">
        <w:t xml:space="preserve"> laiku.</w:t>
      </w:r>
    </w:p>
    <w:p w:rsidR="00864AD2" w:rsidRPr="0079182D" w:rsidRDefault="00864AD2" w:rsidP="00106F3B">
      <w:pPr>
        <w:numPr>
          <w:ilvl w:val="1"/>
          <w:numId w:val="2"/>
        </w:numPr>
        <w:ind w:left="709" w:hanging="567"/>
        <w:jc w:val="both"/>
        <w:rPr>
          <w:b/>
          <w:szCs w:val="22"/>
        </w:rPr>
      </w:pPr>
      <w:r w:rsidRPr="0079182D">
        <w:t>Jebkur</w:t>
      </w:r>
      <w:r w:rsidR="0054652C" w:rsidRPr="0079182D">
        <w:t>š</w:t>
      </w:r>
      <w:r w:rsidRPr="0079182D">
        <w:t xml:space="preserve"> </w:t>
      </w:r>
      <w:r w:rsidR="0054652C" w:rsidRPr="0079182D">
        <w:t>pieteikums</w:t>
      </w:r>
      <w:r w:rsidRPr="0079182D">
        <w:t xml:space="preserve">, </w:t>
      </w:r>
      <w:r w:rsidR="0054652C" w:rsidRPr="0079182D">
        <w:t>kuru</w:t>
      </w:r>
      <w:r w:rsidR="004B0A4C" w:rsidRPr="0079182D">
        <w:t xml:space="preserve"> </w:t>
      </w:r>
      <w:r w:rsidR="0054652C" w:rsidRPr="0079182D">
        <w:t>kandidāts</w:t>
      </w:r>
      <w:r w:rsidR="004B0A4C" w:rsidRPr="0079182D">
        <w:rPr>
          <w:bCs/>
        </w:rPr>
        <w:t xml:space="preserve"> atsauc līdz </w:t>
      </w:r>
      <w:r w:rsidR="0054652C" w:rsidRPr="0079182D">
        <w:rPr>
          <w:bCs/>
        </w:rPr>
        <w:t>pieteikumu</w:t>
      </w:r>
      <w:r w:rsidR="004B0A4C" w:rsidRPr="0079182D">
        <w:rPr>
          <w:bCs/>
        </w:rPr>
        <w:t xml:space="preserve"> iesniegšanas termiņa beigām vai</w:t>
      </w:r>
      <w:r w:rsidRPr="0079182D">
        <w:t xml:space="preserve"> Pasūtītājs saņems pēc </w:t>
      </w:r>
      <w:r w:rsidR="0054652C" w:rsidRPr="0079182D">
        <w:t>pieteikumu</w:t>
      </w:r>
      <w:r w:rsidR="00AF4283" w:rsidRPr="0079182D">
        <w:t xml:space="preserve"> </w:t>
      </w:r>
      <w:r w:rsidRPr="0079182D">
        <w:t>iesniegšanas termiņa beigām, netiks izskatī</w:t>
      </w:r>
      <w:r w:rsidR="0054652C" w:rsidRPr="0079182D">
        <w:t>ts</w:t>
      </w:r>
      <w:r w:rsidRPr="0079182D">
        <w:t xml:space="preserve"> un tiks neatvērt</w:t>
      </w:r>
      <w:r w:rsidR="0054652C" w:rsidRPr="0079182D">
        <w:t>s</w:t>
      </w:r>
      <w:r w:rsidRPr="0079182D">
        <w:t xml:space="preserve"> atdo</w:t>
      </w:r>
      <w:r w:rsidR="0054652C" w:rsidRPr="0079182D">
        <w:t>ts</w:t>
      </w:r>
      <w:r w:rsidRPr="0079182D">
        <w:t xml:space="preserve"> vai nosūtīt</w:t>
      </w:r>
      <w:r w:rsidR="0054652C" w:rsidRPr="0079182D">
        <w:t>s</w:t>
      </w:r>
      <w:r w:rsidRPr="0079182D">
        <w:t xml:space="preserve"> atpakaļ </w:t>
      </w:r>
      <w:r w:rsidR="0054652C" w:rsidRPr="0079182D">
        <w:t>kandidātam</w:t>
      </w:r>
      <w:r w:rsidRPr="0079182D">
        <w:t>.</w:t>
      </w:r>
    </w:p>
    <w:p w:rsidR="00652A42" w:rsidRPr="0079182D" w:rsidRDefault="00652A42" w:rsidP="00652A42">
      <w:pPr>
        <w:ind w:left="709"/>
        <w:jc w:val="both"/>
        <w:rPr>
          <w:b/>
          <w:szCs w:val="22"/>
        </w:rPr>
      </w:pPr>
    </w:p>
    <w:p w:rsidR="00973C46" w:rsidRPr="0079182D" w:rsidRDefault="0054652C" w:rsidP="00106F3B">
      <w:pPr>
        <w:numPr>
          <w:ilvl w:val="0"/>
          <w:numId w:val="2"/>
        </w:numPr>
        <w:jc w:val="both"/>
        <w:rPr>
          <w:b/>
          <w:szCs w:val="22"/>
        </w:rPr>
      </w:pPr>
      <w:r w:rsidRPr="0079182D">
        <w:rPr>
          <w:b/>
        </w:rPr>
        <w:t>Pieteikumu</w:t>
      </w:r>
      <w:r w:rsidR="00973C46" w:rsidRPr="0079182D">
        <w:rPr>
          <w:b/>
        </w:rPr>
        <w:t xml:space="preserve"> atvēršanas vieta, datums, laiks un kārtība</w:t>
      </w:r>
    </w:p>
    <w:p w:rsidR="002D75AA" w:rsidRPr="0079182D" w:rsidRDefault="0054652C" w:rsidP="00106F3B">
      <w:pPr>
        <w:numPr>
          <w:ilvl w:val="1"/>
          <w:numId w:val="2"/>
        </w:numPr>
        <w:ind w:left="709" w:hanging="567"/>
        <w:jc w:val="both"/>
        <w:rPr>
          <w:b/>
          <w:szCs w:val="22"/>
        </w:rPr>
      </w:pPr>
      <w:r w:rsidRPr="0079182D">
        <w:t>Pieteikumu</w:t>
      </w:r>
      <w:r w:rsidR="002D75AA" w:rsidRPr="0079182D">
        <w:t xml:space="preserve"> atvēršana</w:t>
      </w:r>
      <w:r w:rsidR="00973C46" w:rsidRPr="0079182D">
        <w:t xml:space="preserve"> notiks </w:t>
      </w:r>
      <w:r w:rsidR="00D8566D" w:rsidRPr="0079182D">
        <w:t xml:space="preserve">Latvijas Universitātes Saimniecības pārvaldē, Baznīcas ielā 5, </w:t>
      </w:r>
      <w:r w:rsidR="008619E0">
        <w:t>1</w:t>
      </w:r>
      <w:r w:rsidR="00D8566D" w:rsidRPr="0079182D">
        <w:t>.stāvā</w:t>
      </w:r>
      <w:r w:rsidR="008E7608">
        <w:t xml:space="preserve"> Torņkalna projekta birojā (</w:t>
      </w:r>
      <w:r w:rsidR="008619E0">
        <w:t xml:space="preserve">ieeja </w:t>
      </w:r>
      <w:r w:rsidR="008E7608">
        <w:t xml:space="preserve">pie </w:t>
      </w:r>
      <w:r w:rsidR="008619E0">
        <w:t>automašīnu barjeras</w:t>
      </w:r>
      <w:r w:rsidR="008E7608">
        <w:t>)</w:t>
      </w:r>
      <w:r w:rsidR="008619E0">
        <w:t xml:space="preserve"> </w:t>
      </w:r>
      <w:r w:rsidR="00DF229C" w:rsidRPr="0079182D">
        <w:t xml:space="preserve">tūlīt pēc </w:t>
      </w:r>
      <w:r w:rsidRPr="0079182D">
        <w:t>pieteikumu</w:t>
      </w:r>
      <w:r w:rsidR="00DF229C" w:rsidRPr="0079182D">
        <w:t xml:space="preserve"> iesniegšanas termiņa beigām, tas ir </w:t>
      </w:r>
      <w:r w:rsidR="008B7D41" w:rsidRPr="0079182D">
        <w:rPr>
          <w:b/>
        </w:rPr>
        <w:t xml:space="preserve">2015.gada </w:t>
      </w:r>
      <w:r w:rsidR="00CB184A">
        <w:rPr>
          <w:b/>
        </w:rPr>
        <w:t>5.februārī plkst.10.00</w:t>
      </w:r>
      <w:r w:rsidR="002A502E" w:rsidRPr="0008231E">
        <w:rPr>
          <w:b/>
        </w:rPr>
        <w:t>.</w:t>
      </w:r>
      <w:r w:rsidR="00DF229C" w:rsidRPr="0079182D">
        <w:rPr>
          <w:b/>
        </w:rPr>
        <w:t xml:space="preserve"> </w:t>
      </w:r>
      <w:r w:rsidRPr="0079182D">
        <w:t>Pieteikumu</w:t>
      </w:r>
      <w:r w:rsidR="006F72E3" w:rsidRPr="0079182D">
        <w:t xml:space="preserve"> atvēršana ir atklāta.</w:t>
      </w:r>
      <w:r w:rsidR="00E0440D" w:rsidRPr="0079182D">
        <w:rPr>
          <w:sz w:val="22"/>
          <w:szCs w:val="22"/>
        </w:rPr>
        <w:t xml:space="preserve"> </w:t>
      </w:r>
    </w:p>
    <w:p w:rsidR="00864AD2" w:rsidRPr="0079182D" w:rsidRDefault="009D48B3" w:rsidP="00106F3B">
      <w:pPr>
        <w:numPr>
          <w:ilvl w:val="1"/>
          <w:numId w:val="2"/>
        </w:numPr>
        <w:ind w:left="709" w:hanging="567"/>
        <w:jc w:val="both"/>
        <w:rPr>
          <w:b/>
          <w:szCs w:val="22"/>
        </w:rPr>
      </w:pPr>
      <w:r w:rsidRPr="0079182D">
        <w:t>Pieteikumi</w:t>
      </w:r>
      <w:r w:rsidR="00864AD2" w:rsidRPr="0079182D">
        <w:t xml:space="preserve"> tiks atvērti to iesniegšanas secībā, nosaucot </w:t>
      </w:r>
      <w:r w:rsidRPr="0079182D">
        <w:t>kandidātu</w:t>
      </w:r>
      <w:r w:rsidR="00864AD2" w:rsidRPr="0079182D">
        <w:t xml:space="preserve">, </w:t>
      </w:r>
      <w:r w:rsidRPr="0079182D">
        <w:t>pieteikumu</w:t>
      </w:r>
      <w:r w:rsidR="00864AD2" w:rsidRPr="0079182D">
        <w:t xml:space="preserve"> iesniegšanas</w:t>
      </w:r>
      <w:r w:rsidRPr="0079182D">
        <w:t xml:space="preserve"> datumu un laiku.</w:t>
      </w:r>
    </w:p>
    <w:p w:rsidR="00E47A34" w:rsidRPr="0079182D" w:rsidRDefault="00E47A34" w:rsidP="000344B2">
      <w:pPr>
        <w:tabs>
          <w:tab w:val="left" w:pos="720"/>
        </w:tabs>
        <w:rPr>
          <w:b/>
          <w:color w:val="000000"/>
          <w:szCs w:val="22"/>
        </w:rPr>
      </w:pPr>
    </w:p>
    <w:p w:rsidR="0069202D" w:rsidRPr="0079182D" w:rsidRDefault="0069202D" w:rsidP="0069202D">
      <w:pPr>
        <w:tabs>
          <w:tab w:val="left" w:pos="720"/>
        </w:tabs>
        <w:ind w:left="720"/>
        <w:jc w:val="center"/>
        <w:rPr>
          <w:b/>
          <w:color w:val="000000"/>
          <w:szCs w:val="22"/>
        </w:rPr>
      </w:pPr>
      <w:r w:rsidRPr="0079182D">
        <w:rPr>
          <w:b/>
          <w:color w:val="000000"/>
          <w:szCs w:val="22"/>
        </w:rPr>
        <w:t>DALĪBA</w:t>
      </w:r>
      <w:r w:rsidR="00DD09E7" w:rsidRPr="0079182D">
        <w:rPr>
          <w:b/>
          <w:color w:val="000000"/>
          <w:szCs w:val="22"/>
        </w:rPr>
        <w:t xml:space="preserve">S NOSACĪJUMI UN </w:t>
      </w:r>
      <w:r w:rsidRPr="0079182D">
        <w:rPr>
          <w:b/>
          <w:color w:val="000000"/>
          <w:szCs w:val="22"/>
        </w:rPr>
        <w:t>KVALIFIKĀCIJAS PRASĪBAS IEPIRKUMA PROCEDŪRĀ</w:t>
      </w:r>
    </w:p>
    <w:p w:rsidR="0069202D" w:rsidRPr="0079182D" w:rsidRDefault="0069202D" w:rsidP="0069202D">
      <w:pPr>
        <w:tabs>
          <w:tab w:val="left" w:pos="720"/>
        </w:tabs>
        <w:ind w:left="720"/>
        <w:jc w:val="center"/>
        <w:rPr>
          <w:b/>
          <w:color w:val="000000"/>
          <w:szCs w:val="22"/>
        </w:rPr>
      </w:pPr>
    </w:p>
    <w:p w:rsidR="0056399E" w:rsidRPr="0079182D" w:rsidRDefault="0069202D" w:rsidP="00106F3B">
      <w:pPr>
        <w:numPr>
          <w:ilvl w:val="0"/>
          <w:numId w:val="2"/>
        </w:numPr>
        <w:tabs>
          <w:tab w:val="clear" w:pos="0"/>
          <w:tab w:val="left" w:pos="720"/>
        </w:tabs>
        <w:ind w:left="720" w:hanging="720"/>
        <w:jc w:val="both"/>
        <w:rPr>
          <w:b/>
          <w:szCs w:val="22"/>
        </w:rPr>
      </w:pPr>
      <w:r w:rsidRPr="0079182D">
        <w:rPr>
          <w:b/>
        </w:rPr>
        <w:t xml:space="preserve">Nosacījumi dalībai iepirkuma procedūrā. </w:t>
      </w:r>
      <w:bookmarkStart w:id="1" w:name="_Ref57626836"/>
      <w:bookmarkStart w:id="2" w:name="_Ref58665161"/>
    </w:p>
    <w:p w:rsidR="004B0A4C" w:rsidRPr="0079182D" w:rsidRDefault="004B0A4C" w:rsidP="004B0A4C">
      <w:pPr>
        <w:numPr>
          <w:ilvl w:val="1"/>
          <w:numId w:val="2"/>
        </w:numPr>
        <w:ind w:left="709" w:hanging="567"/>
        <w:jc w:val="both"/>
      </w:pPr>
      <w:r w:rsidRPr="0079182D">
        <w:t xml:space="preserve">Pasūtītājs izslēdz </w:t>
      </w:r>
      <w:r w:rsidR="00FE49A2" w:rsidRPr="0079182D">
        <w:t>kandidātu</w:t>
      </w:r>
      <w:r w:rsidRPr="0079182D">
        <w:t xml:space="preserve"> no dalības iepirkuma procedūrā jebkurā no šādiem gadījumiem:</w:t>
      </w:r>
    </w:p>
    <w:p w:rsidR="004B0A4C" w:rsidRPr="0079182D" w:rsidRDefault="00FE49A2" w:rsidP="004B0A4C">
      <w:pPr>
        <w:numPr>
          <w:ilvl w:val="2"/>
          <w:numId w:val="2"/>
        </w:numPr>
        <w:tabs>
          <w:tab w:val="clear" w:pos="720"/>
        </w:tabs>
        <w:ind w:left="1134" w:hanging="708"/>
        <w:jc w:val="both"/>
      </w:pPr>
      <w:r w:rsidRPr="0079182D">
        <w:t>kandidāts</w:t>
      </w:r>
      <w:r w:rsidR="004B0A4C" w:rsidRPr="0079182D">
        <w:t xml:space="preserve"> vai persona, kura ir </w:t>
      </w:r>
      <w:r w:rsidRPr="0079182D">
        <w:t>kandidāta</w:t>
      </w:r>
      <w:r w:rsidR="004B0A4C" w:rsidRPr="0079182D">
        <w:t xml:space="preserve"> valdes vai padomes loceklis vai prokūrists, vai persona, kura ir pilnvarota pārstāvēt </w:t>
      </w:r>
      <w:r w:rsidRPr="0079182D">
        <w:t>kandidātu</w:t>
      </w:r>
      <w:r w:rsidR="004B0A4C" w:rsidRPr="0079182D">
        <w:t xml:space="preserve"> darbībās, kas saistītas ar filiāli, ar tādu prokurora priekšrakstu par sodu vai tiesas spriedumu, kas stājies spēkā un kļuvis neapstrīdams un nepārsūdzams, ir atzīta par vainīgu jebkurā no šādiem noziedzīgiem nodarījumiem: </w:t>
      </w:r>
    </w:p>
    <w:p w:rsidR="004B0A4C" w:rsidRPr="0079182D" w:rsidRDefault="004B0A4C" w:rsidP="004B0A4C">
      <w:pPr>
        <w:numPr>
          <w:ilvl w:val="3"/>
          <w:numId w:val="2"/>
        </w:numPr>
        <w:tabs>
          <w:tab w:val="clear" w:pos="1702"/>
          <w:tab w:val="num" w:pos="1134"/>
        </w:tabs>
        <w:ind w:left="1134" w:hanging="567"/>
        <w:jc w:val="both"/>
      </w:pPr>
      <w:r w:rsidRPr="0079182D">
        <w:t>kukuļņemšana, kukuļdošana, kukuļa piesavināšanās, starpniecība kukuļošanā, neatļauta labumu pieņemšana vai komerciāla uzpirkšana,</w:t>
      </w:r>
    </w:p>
    <w:p w:rsidR="004B0A4C" w:rsidRPr="0079182D" w:rsidRDefault="004B0A4C" w:rsidP="004B0A4C">
      <w:pPr>
        <w:numPr>
          <w:ilvl w:val="3"/>
          <w:numId w:val="2"/>
        </w:numPr>
        <w:tabs>
          <w:tab w:val="clear" w:pos="1702"/>
          <w:tab w:val="num" w:pos="1134"/>
        </w:tabs>
        <w:ind w:left="567"/>
        <w:jc w:val="both"/>
      </w:pPr>
      <w:r w:rsidRPr="0079182D">
        <w:t>krāpšana, piesavināšanās vai noziedzīgi iegūtu līdzekļu legalizēšana,</w:t>
      </w:r>
    </w:p>
    <w:p w:rsidR="004B0A4C" w:rsidRPr="0079182D" w:rsidRDefault="004B0A4C" w:rsidP="004B0A4C">
      <w:pPr>
        <w:numPr>
          <w:ilvl w:val="3"/>
          <w:numId w:val="2"/>
        </w:numPr>
        <w:tabs>
          <w:tab w:val="clear" w:pos="1702"/>
          <w:tab w:val="num" w:pos="1134"/>
        </w:tabs>
        <w:ind w:left="567"/>
        <w:jc w:val="both"/>
      </w:pPr>
      <w:r w:rsidRPr="0079182D">
        <w:t>izvairīšanās no nodokļu un tiem pielīdzināto maksājumu nomaksas,</w:t>
      </w:r>
    </w:p>
    <w:p w:rsidR="004B0A4C" w:rsidRPr="0079182D" w:rsidRDefault="004B0A4C" w:rsidP="004B0A4C">
      <w:pPr>
        <w:numPr>
          <w:ilvl w:val="3"/>
          <w:numId w:val="2"/>
        </w:numPr>
        <w:tabs>
          <w:tab w:val="clear" w:pos="1702"/>
          <w:tab w:val="num" w:pos="1134"/>
        </w:tabs>
        <w:ind w:left="1134" w:hanging="567"/>
        <w:jc w:val="both"/>
      </w:pPr>
      <w:r w:rsidRPr="0079182D">
        <w:t>terorisms, terorisma finansēšana, aicinājums uz terorismu, terorisma draudi vai personas vervēšana un apmācīšana terora aktu veikšanai;</w:t>
      </w:r>
    </w:p>
    <w:p w:rsidR="004B0A4C" w:rsidRPr="0079182D" w:rsidRDefault="00FE49A2" w:rsidP="004B0A4C">
      <w:pPr>
        <w:numPr>
          <w:ilvl w:val="2"/>
          <w:numId w:val="2"/>
        </w:numPr>
        <w:tabs>
          <w:tab w:val="clear" w:pos="720"/>
        </w:tabs>
        <w:ind w:left="1134" w:hanging="708"/>
        <w:jc w:val="both"/>
      </w:pPr>
      <w:r w:rsidRPr="0079182D">
        <w:t>kandidāts</w:t>
      </w:r>
      <w:r w:rsidR="004B0A4C" w:rsidRPr="0079182D">
        <w:t xml:space="preserve"> ar tādu kompetentas institūcijas lēmumu vai tiesas spriedumu, kas stājies spēkā un kļuvis neapstrīdams un nepārsūdzams, ir atzīts par vainīgu pārkāpumā, kas izpaužas kā:</w:t>
      </w:r>
    </w:p>
    <w:p w:rsidR="004B0A4C" w:rsidRPr="0079182D" w:rsidRDefault="004B0A4C" w:rsidP="00DF4D26">
      <w:pPr>
        <w:numPr>
          <w:ilvl w:val="0"/>
          <w:numId w:val="12"/>
        </w:numPr>
        <w:ind w:left="1134" w:hanging="502"/>
        <w:jc w:val="both"/>
      </w:pPr>
      <w:r w:rsidRPr="0079182D">
        <w:t>viena vai vairāku tādu valstu pilsoņu vai pavalstnieku nodarbināšana, kuri nav Eiropas Savienības dalībvalstu pilsoņi vai pavalstnieki, ja tie Eiropas Savienības dalībvalstu teritorijā uzturas nelikumīgi;</w:t>
      </w:r>
    </w:p>
    <w:p w:rsidR="004B0A4C" w:rsidRPr="0079182D" w:rsidRDefault="004B0A4C" w:rsidP="00DF4D26">
      <w:pPr>
        <w:numPr>
          <w:ilvl w:val="0"/>
          <w:numId w:val="12"/>
        </w:numPr>
        <w:ind w:left="1134" w:hanging="502"/>
        <w:jc w:val="both"/>
      </w:pPr>
      <w:r w:rsidRPr="0079182D">
        <w:t>personas nodarbināšana bez rakstveidā noslēgta darba līguma, nodokļu normatīvajos aktos noteiktajā termiņā neiesniedzot par šo personu informatīvo deklarāciju par darba ņēmējiem, kas iesniedzama par personām, kuras uzsāk darbu;</w:t>
      </w:r>
    </w:p>
    <w:p w:rsidR="004B0A4C" w:rsidRPr="0079182D" w:rsidRDefault="00FE49A2" w:rsidP="004B0A4C">
      <w:pPr>
        <w:numPr>
          <w:ilvl w:val="2"/>
          <w:numId w:val="2"/>
        </w:numPr>
        <w:tabs>
          <w:tab w:val="clear" w:pos="720"/>
        </w:tabs>
        <w:ind w:left="1134" w:hanging="708"/>
        <w:jc w:val="both"/>
      </w:pPr>
      <w:r w:rsidRPr="0079182D">
        <w:t xml:space="preserve">kandidāts </w:t>
      </w:r>
      <w:r w:rsidR="004B0A4C" w:rsidRPr="0079182D">
        <w:t xml:space="preserve">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w:t>
      </w:r>
      <w:r w:rsidR="00A716A7" w:rsidRPr="0079182D">
        <w:t>kandidātu</w:t>
      </w:r>
      <w:r w:rsidR="004B0A4C" w:rsidRPr="0079182D">
        <w:t xml:space="preserve"> ir atbrīvojusi no naudas soda vai naudas sodu samazinājusi;</w:t>
      </w:r>
    </w:p>
    <w:p w:rsidR="004B0A4C" w:rsidRPr="0079182D" w:rsidRDefault="004B0A4C" w:rsidP="004B0A4C">
      <w:pPr>
        <w:numPr>
          <w:ilvl w:val="2"/>
          <w:numId w:val="2"/>
        </w:numPr>
        <w:tabs>
          <w:tab w:val="clear" w:pos="720"/>
        </w:tabs>
        <w:ind w:left="1134" w:hanging="708"/>
        <w:jc w:val="both"/>
      </w:pPr>
      <w:r w:rsidRPr="0079182D">
        <w:t xml:space="preserve">ir pasludināts </w:t>
      </w:r>
      <w:r w:rsidR="00FE49A2" w:rsidRPr="0079182D">
        <w:t xml:space="preserve">kandidāta </w:t>
      </w:r>
      <w:r w:rsidRPr="0079182D">
        <w:t xml:space="preserve">maksātnespējas process, apturēta vai pārtraukta </w:t>
      </w:r>
      <w:r w:rsidR="00FE49A2" w:rsidRPr="0079182D">
        <w:t xml:space="preserve">kandidāta </w:t>
      </w:r>
      <w:r w:rsidRPr="0079182D">
        <w:t xml:space="preserve">saimnieciskā darbība, uzsākta tiesvedība par </w:t>
      </w:r>
      <w:r w:rsidR="00FE49A2" w:rsidRPr="0079182D">
        <w:t xml:space="preserve">kandidāta </w:t>
      </w:r>
      <w:r w:rsidRPr="0079182D">
        <w:t xml:space="preserve">bankrotu vai </w:t>
      </w:r>
      <w:r w:rsidR="00FE49A2" w:rsidRPr="0079182D">
        <w:t xml:space="preserve">kandidāts </w:t>
      </w:r>
      <w:r w:rsidRPr="0079182D">
        <w:t>tiek likvidēts;</w:t>
      </w:r>
    </w:p>
    <w:p w:rsidR="004B0A4C" w:rsidRPr="0079182D" w:rsidRDefault="00FE49A2" w:rsidP="004B0A4C">
      <w:pPr>
        <w:numPr>
          <w:ilvl w:val="2"/>
          <w:numId w:val="2"/>
        </w:numPr>
        <w:tabs>
          <w:tab w:val="clear" w:pos="720"/>
          <w:tab w:val="num" w:pos="851"/>
        </w:tabs>
        <w:ind w:left="1134" w:hanging="709"/>
        <w:jc w:val="both"/>
      </w:pPr>
      <w:r w:rsidRPr="0079182D">
        <w:t xml:space="preserve">kandidātam </w:t>
      </w:r>
      <w:r w:rsidR="004B0A4C" w:rsidRPr="0079182D">
        <w:t>Latvijā vai valstī, kurā tas reģistrēts vai kurā atrodas tā pastāvīgā dzīvesvieta, ir nodokļu parādi, tajā skaitā valsts sociālās apdrošināšanas obligāto iemaksu parādi, kas kopsummā kādā no valstīm pārsniedz 150 euro;</w:t>
      </w:r>
    </w:p>
    <w:p w:rsidR="004B0A4C" w:rsidRPr="0079182D" w:rsidRDefault="00FE49A2" w:rsidP="004B0A4C">
      <w:pPr>
        <w:numPr>
          <w:ilvl w:val="2"/>
          <w:numId w:val="2"/>
        </w:numPr>
        <w:tabs>
          <w:tab w:val="clear" w:pos="720"/>
          <w:tab w:val="num" w:pos="851"/>
        </w:tabs>
        <w:ind w:left="1134" w:hanging="709"/>
        <w:jc w:val="both"/>
      </w:pPr>
      <w:r w:rsidRPr="0079182D">
        <w:t xml:space="preserve">kandidāts </w:t>
      </w:r>
      <w:r w:rsidR="004B0A4C" w:rsidRPr="0079182D">
        <w:t>ir sniedzis nepatiesu informāciju, lai apliecinātu atbilstību Nolikuma 1</w:t>
      </w:r>
      <w:r w:rsidRPr="0079182D">
        <w:t>1</w:t>
      </w:r>
      <w:r w:rsidR="004B0A4C" w:rsidRPr="0079182D">
        <w:t xml:space="preserve">.punkta noteikumiem vai saskaņā ar Publisko iepirkumu likumu noteiktajām </w:t>
      </w:r>
      <w:r w:rsidRPr="0079182D">
        <w:t xml:space="preserve">kandidātu </w:t>
      </w:r>
      <w:r w:rsidR="004B0A4C" w:rsidRPr="0079182D">
        <w:t>kvalifikācijas prasībām, vai vispār nav sniedzis pieprasīto informāciju;</w:t>
      </w:r>
    </w:p>
    <w:p w:rsidR="004B0A4C" w:rsidRPr="0079182D" w:rsidRDefault="004B0A4C" w:rsidP="004B0A4C">
      <w:pPr>
        <w:numPr>
          <w:ilvl w:val="2"/>
          <w:numId w:val="2"/>
        </w:numPr>
        <w:tabs>
          <w:tab w:val="clear" w:pos="720"/>
          <w:tab w:val="num" w:pos="851"/>
        </w:tabs>
        <w:ind w:left="1134" w:hanging="709"/>
        <w:jc w:val="both"/>
      </w:pPr>
      <w:r w:rsidRPr="0079182D">
        <w:t xml:space="preserve">uz personālsabiedrības biedru, ja </w:t>
      </w:r>
      <w:r w:rsidR="00FE49A2" w:rsidRPr="0079182D">
        <w:t>kandidāts</w:t>
      </w:r>
      <w:r w:rsidRPr="0079182D">
        <w:t xml:space="preserve"> ir personālsabiedrība, ir attiecināmi Nolikuma 1</w:t>
      </w:r>
      <w:r w:rsidR="00FE49A2" w:rsidRPr="0079182D">
        <w:t>1</w:t>
      </w:r>
      <w:r w:rsidRPr="0079182D">
        <w:t>.1.1., 1</w:t>
      </w:r>
      <w:r w:rsidR="00FE49A2" w:rsidRPr="0079182D">
        <w:t>1</w:t>
      </w:r>
      <w:r w:rsidRPr="0079182D">
        <w:t>.1.2., 1</w:t>
      </w:r>
      <w:r w:rsidR="00FE49A2" w:rsidRPr="0079182D">
        <w:t>1</w:t>
      </w:r>
      <w:r w:rsidRPr="0079182D">
        <w:t>.1.3., 1</w:t>
      </w:r>
      <w:r w:rsidR="00FE49A2" w:rsidRPr="0079182D">
        <w:t>1</w:t>
      </w:r>
      <w:r w:rsidRPr="0079182D">
        <w:t>.1.4., 1</w:t>
      </w:r>
      <w:r w:rsidR="00FE49A2" w:rsidRPr="0079182D">
        <w:t>1</w:t>
      </w:r>
      <w:r w:rsidRPr="0079182D">
        <w:t>.1.5. vai 1</w:t>
      </w:r>
      <w:r w:rsidR="00FE49A2" w:rsidRPr="0079182D">
        <w:t>1</w:t>
      </w:r>
      <w:r w:rsidRPr="0079182D">
        <w:t>.1.6.punktā minētie nosacījumi;</w:t>
      </w:r>
    </w:p>
    <w:p w:rsidR="004B0A4C" w:rsidRPr="0079182D" w:rsidRDefault="004B0A4C" w:rsidP="004B0A4C">
      <w:pPr>
        <w:numPr>
          <w:ilvl w:val="2"/>
          <w:numId w:val="2"/>
        </w:numPr>
        <w:tabs>
          <w:tab w:val="clear" w:pos="720"/>
        </w:tabs>
        <w:ind w:left="1134" w:hanging="708"/>
        <w:jc w:val="both"/>
      </w:pPr>
      <w:r w:rsidRPr="0079182D">
        <w:t xml:space="preserve">uz </w:t>
      </w:r>
      <w:r w:rsidR="00FE49A2" w:rsidRPr="0079182D">
        <w:t xml:space="preserve">kandidāta </w:t>
      </w:r>
      <w:r w:rsidRPr="0079182D">
        <w:t xml:space="preserve">norādīto personu, uz kuras iespējām </w:t>
      </w:r>
      <w:r w:rsidR="00FE49A2" w:rsidRPr="0079182D">
        <w:t>kandidāts</w:t>
      </w:r>
      <w:r w:rsidRPr="0079182D">
        <w:t xml:space="preserve"> balstās, lai apliecinātu, ka tā kvalifikācija atbilst paziņojumā par līgumu vai iepirkuma procedūras dokumentos noteiktajām prasībām, ir attiecināmi Nolikuma 1</w:t>
      </w:r>
      <w:r w:rsidR="00FE49A2" w:rsidRPr="0079182D">
        <w:t>1</w:t>
      </w:r>
      <w:r w:rsidRPr="0079182D">
        <w:t>.1.2., 1</w:t>
      </w:r>
      <w:r w:rsidR="00FE49A2" w:rsidRPr="0079182D">
        <w:t>1</w:t>
      </w:r>
      <w:r w:rsidRPr="0079182D">
        <w:t>.1.3., 1</w:t>
      </w:r>
      <w:r w:rsidR="00FE49A2" w:rsidRPr="0079182D">
        <w:t>1</w:t>
      </w:r>
      <w:r w:rsidRPr="0079182D">
        <w:t>.1.4., 1</w:t>
      </w:r>
      <w:r w:rsidR="00FE49A2" w:rsidRPr="0079182D">
        <w:t>1</w:t>
      </w:r>
      <w:r w:rsidRPr="0079182D">
        <w:t>.1.5. vai 1</w:t>
      </w:r>
      <w:r w:rsidR="00FE49A2" w:rsidRPr="0079182D">
        <w:t>1</w:t>
      </w:r>
      <w:r w:rsidRPr="0079182D">
        <w:t>.1.6.punktā minētie nosacījumi.</w:t>
      </w:r>
    </w:p>
    <w:p w:rsidR="004B0A4C" w:rsidRPr="0079182D" w:rsidRDefault="004B0A4C" w:rsidP="004B0A4C">
      <w:pPr>
        <w:numPr>
          <w:ilvl w:val="1"/>
          <w:numId w:val="2"/>
        </w:numPr>
        <w:ind w:hanging="578"/>
        <w:jc w:val="both"/>
      </w:pPr>
      <w:r w:rsidRPr="0079182D">
        <w:t xml:space="preserve">Ja </w:t>
      </w:r>
      <w:r w:rsidR="00FE49A2" w:rsidRPr="0079182D">
        <w:t>kandidāta</w:t>
      </w:r>
      <w:r w:rsidRPr="0079182D">
        <w:t xml:space="preserve"> vai Nolikuma 1</w:t>
      </w:r>
      <w:r w:rsidR="00FE49A2" w:rsidRPr="0079182D">
        <w:t>1</w:t>
      </w:r>
      <w:r w:rsidRPr="0079182D">
        <w:t xml:space="preserve">.1.7., </w:t>
      </w:r>
      <w:r w:rsidR="00BE303F" w:rsidRPr="0079182D">
        <w:t xml:space="preserve">vai </w:t>
      </w:r>
      <w:r w:rsidRPr="0079182D">
        <w:t>1</w:t>
      </w:r>
      <w:r w:rsidR="00FE49A2" w:rsidRPr="0079182D">
        <w:t>1</w:t>
      </w:r>
      <w:r w:rsidRPr="0079182D">
        <w:t xml:space="preserve">.1.8. punktā minētās personas maksātnespējas procesā tiek piemērota sanācija vai cits līdzīga veida pasākumu kopums, kas vērsts uz parādnieka iespējamā bankrota novēršanu un maksātspējas atjaunošanu, </w:t>
      </w:r>
      <w:r w:rsidR="000763BD" w:rsidRPr="0079182D">
        <w:t>P</w:t>
      </w:r>
      <w:r w:rsidRPr="0079182D">
        <w:t>asūtītājs, izvērtējot iespējamos ekonomiskos riskus un ņemot vērā līguma priekšmetu, var lemt par Nolikuma 1</w:t>
      </w:r>
      <w:r w:rsidR="00FE49A2" w:rsidRPr="0079182D">
        <w:t>1</w:t>
      </w:r>
      <w:r w:rsidRPr="0079182D">
        <w:t>.1.4.punkta nepiemērošanu.</w:t>
      </w:r>
    </w:p>
    <w:p w:rsidR="004B0A4C" w:rsidRPr="0079182D" w:rsidRDefault="004B0A4C" w:rsidP="004B0A4C">
      <w:pPr>
        <w:pStyle w:val="Index1"/>
        <w:numPr>
          <w:ilvl w:val="1"/>
          <w:numId w:val="2"/>
        </w:numPr>
        <w:ind w:hanging="578"/>
        <w:jc w:val="both"/>
        <w:rPr>
          <w:rFonts w:ascii="Times New Roman" w:hAnsi="Times New Roman" w:cs="Times New Roman"/>
          <w:sz w:val="24"/>
        </w:rPr>
      </w:pPr>
      <w:r w:rsidRPr="0079182D">
        <w:rPr>
          <w:rFonts w:ascii="Times New Roman" w:hAnsi="Times New Roman" w:cs="Times New Roman"/>
          <w:sz w:val="24"/>
        </w:rPr>
        <w:t xml:space="preserve">Pasūtītājs neizslēdz </w:t>
      </w:r>
      <w:r w:rsidR="00FE49A2" w:rsidRPr="0079182D">
        <w:rPr>
          <w:rFonts w:ascii="Times New Roman" w:hAnsi="Times New Roman" w:cs="Times New Roman"/>
          <w:sz w:val="24"/>
        </w:rPr>
        <w:t>kandidātu</w:t>
      </w:r>
      <w:r w:rsidRPr="0079182D">
        <w:rPr>
          <w:rFonts w:ascii="Times New Roman" w:hAnsi="Times New Roman" w:cs="Times New Roman"/>
          <w:sz w:val="24"/>
        </w:rPr>
        <w:t xml:space="preserve"> no dalības iepirkuma procedūrā, ja:</w:t>
      </w:r>
    </w:p>
    <w:p w:rsidR="004B0A4C" w:rsidRPr="0079182D" w:rsidRDefault="004B0A4C" w:rsidP="004B0A4C">
      <w:pPr>
        <w:numPr>
          <w:ilvl w:val="2"/>
          <w:numId w:val="2"/>
        </w:numPr>
        <w:tabs>
          <w:tab w:val="clear" w:pos="720"/>
        </w:tabs>
        <w:ind w:left="1134" w:hanging="708"/>
        <w:jc w:val="both"/>
      </w:pPr>
      <w:r w:rsidRPr="0079182D">
        <w:t>no dienas, kad kļuvis neapstrīdams un nepārsūdzams tiesas spriedums, prokurora priekšraksts par sodu vai citas kompetentas institūcijas pieņemtais lēmums saistībā ar Nolikuma 1</w:t>
      </w:r>
      <w:r w:rsidR="00FE49A2" w:rsidRPr="0079182D">
        <w:t>1</w:t>
      </w:r>
      <w:r w:rsidRPr="0079182D">
        <w:t>.1.1.punktā un 1</w:t>
      </w:r>
      <w:r w:rsidR="00FE49A2" w:rsidRPr="0079182D">
        <w:t>1</w:t>
      </w:r>
      <w:r w:rsidRPr="0079182D">
        <w:t xml:space="preserve">.1.2.punkta „a” apakšpunktā minētajiem pārkāpumiem, līdz </w:t>
      </w:r>
      <w:r w:rsidR="00A716A7" w:rsidRPr="0079182D">
        <w:t>pieteikuma</w:t>
      </w:r>
      <w:r w:rsidRPr="0079182D">
        <w:t xml:space="preserve"> iesniegšanas dienai ir pagājuši trīs gadi;</w:t>
      </w:r>
    </w:p>
    <w:p w:rsidR="004B0A4C" w:rsidRPr="0079182D" w:rsidRDefault="004B0A4C" w:rsidP="004B0A4C">
      <w:pPr>
        <w:numPr>
          <w:ilvl w:val="2"/>
          <w:numId w:val="2"/>
        </w:numPr>
        <w:tabs>
          <w:tab w:val="clear" w:pos="720"/>
        </w:tabs>
        <w:ind w:left="1134" w:hanging="708"/>
        <w:jc w:val="both"/>
      </w:pPr>
      <w:r w:rsidRPr="0079182D">
        <w:t>no dienas, kad kļuvis neapstrīdams un nepārsūdzams tiesas spriedums vai citas kompetentas institūcijas pieņemtais lēmums saistībā ar Nolikuma 1</w:t>
      </w:r>
      <w:r w:rsidR="00FE49A2" w:rsidRPr="0079182D">
        <w:t>1</w:t>
      </w:r>
      <w:r w:rsidRPr="0079182D">
        <w:t>.1.2.punkta „b” apakšpunktā un 1</w:t>
      </w:r>
      <w:r w:rsidR="00FE49A2" w:rsidRPr="0079182D">
        <w:t>1</w:t>
      </w:r>
      <w:r w:rsidRPr="0079182D">
        <w:t xml:space="preserve">.1.3.punktā minētajiem pārkāpumiem, līdz </w:t>
      </w:r>
      <w:r w:rsidR="00A716A7" w:rsidRPr="0079182D">
        <w:t>pieteikuma</w:t>
      </w:r>
      <w:r w:rsidRPr="0079182D">
        <w:t xml:space="preserve"> iesniegšanas dienai ir pagājuši 12 mēneši.</w:t>
      </w:r>
    </w:p>
    <w:p w:rsidR="004B0A4C" w:rsidRPr="0079182D" w:rsidRDefault="004B0A4C" w:rsidP="00FE49A2">
      <w:pPr>
        <w:pStyle w:val="Index1"/>
        <w:numPr>
          <w:ilvl w:val="1"/>
          <w:numId w:val="2"/>
        </w:numPr>
        <w:ind w:hanging="578"/>
        <w:jc w:val="both"/>
        <w:rPr>
          <w:rFonts w:ascii="Times New Roman" w:hAnsi="Times New Roman" w:cs="Times New Roman"/>
          <w:sz w:val="24"/>
        </w:rPr>
      </w:pPr>
      <w:r w:rsidRPr="0079182D">
        <w:rPr>
          <w:rFonts w:ascii="Times New Roman" w:hAnsi="Times New Roman" w:cs="Times New Roman"/>
          <w:sz w:val="24"/>
        </w:rPr>
        <w:t>Pasūtītājs pārbaudi par Nolikuma 1</w:t>
      </w:r>
      <w:r w:rsidR="00FE49A2" w:rsidRPr="0079182D">
        <w:rPr>
          <w:rFonts w:ascii="Times New Roman" w:hAnsi="Times New Roman" w:cs="Times New Roman"/>
          <w:sz w:val="24"/>
        </w:rPr>
        <w:t>1</w:t>
      </w:r>
      <w:r w:rsidRPr="0079182D">
        <w:rPr>
          <w:rFonts w:ascii="Times New Roman" w:hAnsi="Times New Roman" w:cs="Times New Roman"/>
          <w:sz w:val="24"/>
        </w:rPr>
        <w:t xml:space="preserve">.1.punktā noteikto </w:t>
      </w:r>
      <w:r w:rsidR="00A716A7" w:rsidRPr="0079182D">
        <w:rPr>
          <w:rFonts w:ascii="Times New Roman" w:hAnsi="Times New Roman" w:cs="Times New Roman"/>
          <w:sz w:val="24"/>
        </w:rPr>
        <w:t xml:space="preserve">kandidātu </w:t>
      </w:r>
      <w:r w:rsidRPr="0079182D">
        <w:rPr>
          <w:rFonts w:ascii="Times New Roman" w:hAnsi="Times New Roman" w:cs="Times New Roman"/>
          <w:sz w:val="24"/>
        </w:rPr>
        <w:t xml:space="preserve">izslēgšanas gadījumu esamību veic attiecībā uz katru </w:t>
      </w:r>
      <w:r w:rsidR="00FE49A2" w:rsidRPr="0079182D">
        <w:rPr>
          <w:rFonts w:ascii="Times New Roman" w:hAnsi="Times New Roman" w:cs="Times New Roman"/>
          <w:sz w:val="24"/>
        </w:rPr>
        <w:t>kandidātu</w:t>
      </w:r>
      <w:r w:rsidRPr="0079182D">
        <w:rPr>
          <w:rFonts w:ascii="Times New Roman" w:hAnsi="Times New Roman" w:cs="Times New Roman"/>
          <w:sz w:val="24"/>
        </w:rPr>
        <w:t xml:space="preserve">, </w:t>
      </w:r>
      <w:r w:rsidR="00FE49A2" w:rsidRPr="0079182D">
        <w:rPr>
          <w:rFonts w:ascii="Times New Roman" w:hAnsi="Times New Roman" w:cs="Times New Roman"/>
          <w:sz w:val="24"/>
        </w:rPr>
        <w:t>kas atbilst citām paziņojumā par līgumu un kandidātu atlases nolikumā noteiktajām prasībām un būtu u</w:t>
      </w:r>
      <w:r w:rsidR="00135C26" w:rsidRPr="0079182D">
        <w:rPr>
          <w:rFonts w:ascii="Times New Roman" w:hAnsi="Times New Roman" w:cs="Times New Roman"/>
          <w:sz w:val="24"/>
        </w:rPr>
        <w:t>zaicināms iesniegt piedāvājumu.</w:t>
      </w:r>
    </w:p>
    <w:p w:rsidR="004B0A4C" w:rsidRPr="0079182D" w:rsidRDefault="004B0A4C" w:rsidP="004B0A4C">
      <w:pPr>
        <w:pStyle w:val="Index1"/>
        <w:numPr>
          <w:ilvl w:val="1"/>
          <w:numId w:val="2"/>
        </w:numPr>
        <w:ind w:hanging="578"/>
        <w:jc w:val="both"/>
        <w:rPr>
          <w:rFonts w:ascii="Times New Roman" w:hAnsi="Times New Roman" w:cs="Times New Roman"/>
          <w:sz w:val="24"/>
        </w:rPr>
      </w:pPr>
      <w:r w:rsidRPr="0079182D">
        <w:rPr>
          <w:rFonts w:ascii="Times New Roman" w:hAnsi="Times New Roman" w:cs="Times New Roman"/>
          <w:sz w:val="24"/>
        </w:rPr>
        <w:t xml:space="preserve">Pasūtītājs, lai samazinātu administratīvo resursu patēriņu </w:t>
      </w:r>
      <w:r w:rsidR="00824FB0" w:rsidRPr="0079182D">
        <w:rPr>
          <w:rFonts w:ascii="Times New Roman" w:hAnsi="Times New Roman" w:cs="Times New Roman"/>
          <w:sz w:val="24"/>
        </w:rPr>
        <w:t>pieteikumu</w:t>
      </w:r>
      <w:r w:rsidRPr="0079182D">
        <w:rPr>
          <w:rFonts w:ascii="Times New Roman" w:hAnsi="Times New Roman" w:cs="Times New Roman"/>
          <w:sz w:val="24"/>
        </w:rPr>
        <w:t xml:space="preserve"> izvērtēšanai, ir </w:t>
      </w:r>
      <w:proofErr w:type="gramStart"/>
      <w:r w:rsidR="00077C99" w:rsidRPr="0079182D">
        <w:rPr>
          <w:rFonts w:ascii="Times New Roman" w:hAnsi="Times New Roman" w:cs="Times New Roman"/>
          <w:sz w:val="24"/>
        </w:rPr>
        <w:t>tiesīgs pārbaudi</w:t>
      </w:r>
      <w:proofErr w:type="gramEnd"/>
      <w:r w:rsidRPr="0079182D">
        <w:rPr>
          <w:rFonts w:ascii="Times New Roman" w:hAnsi="Times New Roman" w:cs="Times New Roman"/>
          <w:sz w:val="24"/>
        </w:rPr>
        <w:t xml:space="preserve"> saskaņā ar Nolikuma 1</w:t>
      </w:r>
      <w:r w:rsidR="00FE49A2" w:rsidRPr="0079182D">
        <w:rPr>
          <w:rFonts w:ascii="Times New Roman" w:hAnsi="Times New Roman" w:cs="Times New Roman"/>
          <w:sz w:val="24"/>
        </w:rPr>
        <w:t>1</w:t>
      </w:r>
      <w:r w:rsidRPr="0079182D">
        <w:rPr>
          <w:rFonts w:ascii="Times New Roman" w:hAnsi="Times New Roman" w:cs="Times New Roman"/>
          <w:sz w:val="24"/>
        </w:rPr>
        <w:t>.6.punktu par Nolikuma 1</w:t>
      </w:r>
      <w:r w:rsidR="00FE49A2" w:rsidRPr="0079182D">
        <w:rPr>
          <w:rFonts w:ascii="Times New Roman" w:hAnsi="Times New Roman" w:cs="Times New Roman"/>
          <w:sz w:val="24"/>
        </w:rPr>
        <w:t>1</w:t>
      </w:r>
      <w:r w:rsidRPr="0079182D">
        <w:rPr>
          <w:rFonts w:ascii="Times New Roman" w:hAnsi="Times New Roman" w:cs="Times New Roman"/>
          <w:sz w:val="24"/>
        </w:rPr>
        <w:t xml:space="preserve">.1.punktā noteikto </w:t>
      </w:r>
      <w:r w:rsidR="00824FB0" w:rsidRPr="0079182D">
        <w:rPr>
          <w:rFonts w:ascii="Times New Roman" w:hAnsi="Times New Roman" w:cs="Times New Roman"/>
          <w:sz w:val="24"/>
        </w:rPr>
        <w:t>kandidātu</w:t>
      </w:r>
      <w:r w:rsidRPr="0079182D">
        <w:rPr>
          <w:rFonts w:ascii="Times New Roman" w:hAnsi="Times New Roman" w:cs="Times New Roman"/>
          <w:sz w:val="24"/>
        </w:rPr>
        <w:t xml:space="preserve"> izslēgšanas gadījumu esamību </w:t>
      </w:r>
      <w:r w:rsidR="00824FB0" w:rsidRPr="0079182D">
        <w:rPr>
          <w:rFonts w:ascii="Times New Roman" w:hAnsi="Times New Roman" w:cs="Times New Roman"/>
          <w:sz w:val="24"/>
        </w:rPr>
        <w:t>iepirkuma procedūrā</w:t>
      </w:r>
      <w:r w:rsidRPr="0079182D">
        <w:rPr>
          <w:rFonts w:ascii="Times New Roman" w:hAnsi="Times New Roman" w:cs="Times New Roman"/>
          <w:sz w:val="24"/>
        </w:rPr>
        <w:t xml:space="preserve"> veikt attiecībā uz visiem </w:t>
      </w:r>
      <w:r w:rsidR="00824FB0" w:rsidRPr="0079182D">
        <w:rPr>
          <w:rFonts w:ascii="Times New Roman" w:hAnsi="Times New Roman" w:cs="Times New Roman"/>
          <w:sz w:val="24"/>
        </w:rPr>
        <w:t>kandidātiem</w:t>
      </w:r>
      <w:r w:rsidRPr="0079182D">
        <w:rPr>
          <w:rFonts w:ascii="Times New Roman" w:hAnsi="Times New Roman" w:cs="Times New Roman"/>
          <w:sz w:val="24"/>
        </w:rPr>
        <w:t xml:space="preserve">, kas iesnieguši </w:t>
      </w:r>
      <w:r w:rsidR="00824FB0" w:rsidRPr="0079182D">
        <w:rPr>
          <w:rFonts w:ascii="Times New Roman" w:hAnsi="Times New Roman" w:cs="Times New Roman"/>
          <w:sz w:val="24"/>
        </w:rPr>
        <w:t>pieteikumu</w:t>
      </w:r>
      <w:r w:rsidRPr="0079182D">
        <w:rPr>
          <w:rFonts w:ascii="Times New Roman" w:hAnsi="Times New Roman" w:cs="Times New Roman"/>
          <w:sz w:val="24"/>
        </w:rPr>
        <w:t>.</w:t>
      </w:r>
    </w:p>
    <w:p w:rsidR="004B0A4C" w:rsidRPr="0079182D" w:rsidRDefault="004B0A4C" w:rsidP="004B0A4C">
      <w:pPr>
        <w:pStyle w:val="Index1"/>
        <w:numPr>
          <w:ilvl w:val="1"/>
          <w:numId w:val="2"/>
        </w:numPr>
        <w:ind w:hanging="578"/>
        <w:jc w:val="both"/>
        <w:rPr>
          <w:rFonts w:ascii="Times New Roman" w:hAnsi="Times New Roman" w:cs="Times New Roman"/>
          <w:sz w:val="24"/>
        </w:rPr>
      </w:pPr>
      <w:r w:rsidRPr="0079182D">
        <w:rPr>
          <w:rFonts w:ascii="Times New Roman" w:hAnsi="Times New Roman" w:cs="Times New Roman"/>
          <w:sz w:val="24"/>
        </w:rPr>
        <w:t xml:space="preserve">Lai pārbaudītu, vai </w:t>
      </w:r>
      <w:r w:rsidR="00824FB0" w:rsidRPr="0079182D">
        <w:rPr>
          <w:rFonts w:ascii="Times New Roman" w:hAnsi="Times New Roman" w:cs="Times New Roman"/>
          <w:sz w:val="24"/>
        </w:rPr>
        <w:t>kandidāts</w:t>
      </w:r>
      <w:r w:rsidRPr="0079182D">
        <w:rPr>
          <w:rFonts w:ascii="Times New Roman" w:hAnsi="Times New Roman" w:cs="Times New Roman"/>
          <w:sz w:val="24"/>
        </w:rPr>
        <w:t xml:space="preserve"> nav izslēdzams no dalības iepirkuma procedūrā Nolikuma 1</w:t>
      </w:r>
      <w:r w:rsidR="00824FB0" w:rsidRPr="0079182D">
        <w:rPr>
          <w:rFonts w:ascii="Times New Roman" w:hAnsi="Times New Roman" w:cs="Times New Roman"/>
          <w:sz w:val="24"/>
        </w:rPr>
        <w:t>1</w:t>
      </w:r>
      <w:r w:rsidRPr="0079182D">
        <w:rPr>
          <w:rFonts w:ascii="Times New Roman" w:hAnsi="Times New Roman" w:cs="Times New Roman"/>
          <w:sz w:val="24"/>
        </w:rPr>
        <w:t>.1.1., 1</w:t>
      </w:r>
      <w:r w:rsidR="00824FB0" w:rsidRPr="0079182D">
        <w:rPr>
          <w:rFonts w:ascii="Times New Roman" w:hAnsi="Times New Roman" w:cs="Times New Roman"/>
          <w:sz w:val="24"/>
        </w:rPr>
        <w:t>1</w:t>
      </w:r>
      <w:r w:rsidRPr="0079182D">
        <w:rPr>
          <w:rFonts w:ascii="Times New Roman" w:hAnsi="Times New Roman" w:cs="Times New Roman"/>
          <w:sz w:val="24"/>
        </w:rPr>
        <w:t>.1.2. un 1</w:t>
      </w:r>
      <w:r w:rsidR="00824FB0" w:rsidRPr="0079182D">
        <w:rPr>
          <w:rFonts w:ascii="Times New Roman" w:hAnsi="Times New Roman" w:cs="Times New Roman"/>
          <w:sz w:val="24"/>
        </w:rPr>
        <w:t>1</w:t>
      </w:r>
      <w:r w:rsidRPr="0079182D">
        <w:rPr>
          <w:rFonts w:ascii="Times New Roman" w:hAnsi="Times New Roman" w:cs="Times New Roman"/>
          <w:sz w:val="24"/>
        </w:rPr>
        <w:t>.1.3.punktā minēto noziedzīgo nodarījumu un pārkāpumu dēļ, par kuriem attiecīgā Nolikuma 1</w:t>
      </w:r>
      <w:r w:rsidR="00824FB0" w:rsidRPr="0079182D">
        <w:rPr>
          <w:rFonts w:ascii="Times New Roman" w:hAnsi="Times New Roman" w:cs="Times New Roman"/>
          <w:sz w:val="24"/>
        </w:rPr>
        <w:t>1</w:t>
      </w:r>
      <w:r w:rsidRPr="0079182D">
        <w:rPr>
          <w:rFonts w:ascii="Times New Roman" w:hAnsi="Times New Roman" w:cs="Times New Roman"/>
          <w:sz w:val="24"/>
        </w:rPr>
        <w:t>.1.punktā minētā persona sodīta Latvijā, kā arī Nolikuma 1</w:t>
      </w:r>
      <w:r w:rsidR="00824FB0" w:rsidRPr="0079182D">
        <w:rPr>
          <w:rFonts w:ascii="Times New Roman" w:hAnsi="Times New Roman" w:cs="Times New Roman"/>
          <w:sz w:val="24"/>
        </w:rPr>
        <w:t>1</w:t>
      </w:r>
      <w:r w:rsidRPr="0079182D">
        <w:rPr>
          <w:rFonts w:ascii="Times New Roman" w:hAnsi="Times New Roman" w:cs="Times New Roman"/>
          <w:sz w:val="24"/>
        </w:rPr>
        <w:t>.1.4. un 1</w:t>
      </w:r>
      <w:r w:rsidR="00824FB0" w:rsidRPr="0079182D">
        <w:rPr>
          <w:rFonts w:ascii="Times New Roman" w:hAnsi="Times New Roman" w:cs="Times New Roman"/>
          <w:sz w:val="24"/>
        </w:rPr>
        <w:t>1</w:t>
      </w:r>
      <w:r w:rsidRPr="0079182D">
        <w:rPr>
          <w:rFonts w:ascii="Times New Roman" w:hAnsi="Times New Roman" w:cs="Times New Roman"/>
          <w:sz w:val="24"/>
        </w:rPr>
        <w:t xml:space="preserve">.1.5.punktā minēto faktu dēļ, </w:t>
      </w:r>
      <w:r w:rsidR="000763BD" w:rsidRPr="0079182D">
        <w:rPr>
          <w:rFonts w:ascii="Times New Roman" w:hAnsi="Times New Roman" w:cs="Times New Roman"/>
          <w:sz w:val="24"/>
        </w:rPr>
        <w:t>P</w:t>
      </w:r>
      <w:r w:rsidRPr="0079182D">
        <w:rPr>
          <w:rFonts w:ascii="Times New Roman" w:hAnsi="Times New Roman" w:cs="Times New Roman"/>
          <w:sz w:val="24"/>
        </w:rPr>
        <w:t>asūtītājs, izmantojot Ministru kabineta noteikto informācijas sistēmu, Ministru kabineta noteiktajā kārtībā iegūst informāciju:</w:t>
      </w:r>
    </w:p>
    <w:p w:rsidR="004B0A4C" w:rsidRPr="0079182D" w:rsidRDefault="004B0A4C" w:rsidP="004B0A4C">
      <w:pPr>
        <w:pStyle w:val="tv213"/>
        <w:numPr>
          <w:ilvl w:val="2"/>
          <w:numId w:val="2"/>
        </w:numPr>
        <w:tabs>
          <w:tab w:val="clear" w:pos="720"/>
        </w:tabs>
        <w:spacing w:before="0" w:beforeAutospacing="0" w:after="0" w:afterAutospacing="0"/>
        <w:ind w:left="1134" w:hanging="708"/>
        <w:jc w:val="both"/>
      </w:pPr>
      <w:r w:rsidRPr="0079182D">
        <w:t>par Nolikuma 1</w:t>
      </w:r>
      <w:r w:rsidR="00824FB0" w:rsidRPr="0079182D">
        <w:t>1</w:t>
      </w:r>
      <w:r w:rsidRPr="0079182D">
        <w:t>.1.1., 1</w:t>
      </w:r>
      <w:r w:rsidR="00824FB0" w:rsidRPr="0079182D">
        <w:t>1</w:t>
      </w:r>
      <w:r w:rsidRPr="0079182D">
        <w:t>.1.2. un 1</w:t>
      </w:r>
      <w:r w:rsidR="00824FB0" w:rsidRPr="0079182D">
        <w:t>1</w:t>
      </w:r>
      <w:r w:rsidRPr="0079182D">
        <w:t xml:space="preserve">.1.3.punktā minētajiem pārkāpumiem un noziedzīgajiem nodarījumiem — no Iekšlietu ministrijas Informācijas centra (Sodu reģistra). Pasūtītājs minēto informāciju no Iekšlietu ministrijas Informācijas centra (Sodu reģistra) ir tiesīgs saņemt, neprasot </w:t>
      </w:r>
      <w:r w:rsidR="00824FB0" w:rsidRPr="0079182D">
        <w:t>kandidāta</w:t>
      </w:r>
      <w:r w:rsidRPr="0079182D">
        <w:t xml:space="preserve"> un citu Nolikuma 1</w:t>
      </w:r>
      <w:r w:rsidR="00824FB0" w:rsidRPr="0079182D">
        <w:t>1</w:t>
      </w:r>
      <w:r w:rsidRPr="0079182D">
        <w:t>.1.punktā minēto personu piekrišanu;</w:t>
      </w:r>
    </w:p>
    <w:p w:rsidR="004B0A4C" w:rsidRPr="0079182D" w:rsidRDefault="004B0A4C" w:rsidP="004B0A4C">
      <w:pPr>
        <w:pStyle w:val="tv213"/>
        <w:numPr>
          <w:ilvl w:val="2"/>
          <w:numId w:val="2"/>
        </w:numPr>
        <w:tabs>
          <w:tab w:val="clear" w:pos="720"/>
        </w:tabs>
        <w:spacing w:before="0" w:beforeAutospacing="0" w:after="0" w:afterAutospacing="0"/>
        <w:ind w:left="1134" w:hanging="708"/>
        <w:jc w:val="both"/>
      </w:pPr>
      <w:r w:rsidRPr="0079182D">
        <w:t>par Nolikuma 1</w:t>
      </w:r>
      <w:r w:rsidR="00824FB0" w:rsidRPr="0079182D">
        <w:t>1</w:t>
      </w:r>
      <w:r w:rsidRPr="0079182D">
        <w:t>.1.4.punktā minētajiem faktiem — no Uzņēmumu reģistra;</w:t>
      </w:r>
    </w:p>
    <w:p w:rsidR="004B0A4C" w:rsidRPr="0079182D" w:rsidRDefault="004B0A4C" w:rsidP="004B0A4C">
      <w:pPr>
        <w:pStyle w:val="tv213"/>
        <w:numPr>
          <w:ilvl w:val="2"/>
          <w:numId w:val="2"/>
        </w:numPr>
        <w:tabs>
          <w:tab w:val="clear" w:pos="720"/>
        </w:tabs>
        <w:spacing w:before="0" w:beforeAutospacing="0" w:after="0" w:afterAutospacing="0"/>
        <w:ind w:left="1134" w:hanging="708"/>
        <w:jc w:val="both"/>
      </w:pPr>
      <w:r w:rsidRPr="0079182D">
        <w:t>par Nolikuma 1</w:t>
      </w:r>
      <w:r w:rsidR="00824FB0" w:rsidRPr="0079182D">
        <w:t>1</w:t>
      </w:r>
      <w:r w:rsidRPr="0079182D">
        <w:t xml:space="preserve">.1.5.punktā minēto faktu — no Valsts ieņēmumu dienesta un Latvijas pašvaldībām. Pasūtītājs minēto informāciju no Valsts ieņēmumu dienesta un Latvijas pašvaldībām ir tiesīgs saņemt, neprasot </w:t>
      </w:r>
      <w:r w:rsidR="00824FB0" w:rsidRPr="0079182D">
        <w:t>kandidāta</w:t>
      </w:r>
      <w:r w:rsidRPr="0079182D">
        <w:t xml:space="preserve"> un citu Nolikuma 1</w:t>
      </w:r>
      <w:r w:rsidR="00824FB0" w:rsidRPr="0079182D">
        <w:t>1</w:t>
      </w:r>
      <w:r w:rsidRPr="0079182D">
        <w:t>.1.punktā minēto personu piekrišanu.</w:t>
      </w:r>
    </w:p>
    <w:p w:rsidR="004B0A4C" w:rsidRPr="0079182D" w:rsidRDefault="004B0A4C" w:rsidP="004B0A4C">
      <w:pPr>
        <w:numPr>
          <w:ilvl w:val="1"/>
          <w:numId w:val="2"/>
        </w:numPr>
        <w:tabs>
          <w:tab w:val="clear" w:pos="720"/>
        </w:tabs>
        <w:ind w:left="709" w:hanging="567"/>
        <w:jc w:val="both"/>
      </w:pPr>
      <w:r w:rsidRPr="0079182D">
        <w:rPr>
          <w:shd w:val="clear" w:color="auto" w:fill="FFFFFF"/>
        </w:rPr>
        <w:t>Atkarībā no atbilstoši šā Nolikuma 1</w:t>
      </w:r>
      <w:r w:rsidR="00824FB0" w:rsidRPr="0079182D">
        <w:rPr>
          <w:shd w:val="clear" w:color="auto" w:fill="FFFFFF"/>
        </w:rPr>
        <w:t>1</w:t>
      </w:r>
      <w:r w:rsidRPr="0079182D">
        <w:rPr>
          <w:shd w:val="clear" w:color="auto" w:fill="FFFFFF"/>
        </w:rPr>
        <w:t xml:space="preserve">.6.3.punktam veiktās pārbaudes rezultātiem </w:t>
      </w:r>
      <w:r w:rsidR="000763BD" w:rsidRPr="0079182D">
        <w:rPr>
          <w:shd w:val="clear" w:color="auto" w:fill="FFFFFF"/>
        </w:rPr>
        <w:t>P</w:t>
      </w:r>
      <w:r w:rsidRPr="0079182D">
        <w:rPr>
          <w:shd w:val="clear" w:color="auto" w:fill="FFFFFF"/>
        </w:rPr>
        <w:t>asūtītājs</w:t>
      </w:r>
      <w:r w:rsidRPr="0079182D">
        <w:rPr>
          <w:color w:val="414142"/>
          <w:shd w:val="clear" w:color="auto" w:fill="FFFFFF"/>
        </w:rPr>
        <w:t>:</w:t>
      </w:r>
    </w:p>
    <w:p w:rsidR="004B0A4C" w:rsidRPr="0079182D" w:rsidRDefault="004B0A4C" w:rsidP="004B0A4C">
      <w:pPr>
        <w:numPr>
          <w:ilvl w:val="2"/>
          <w:numId w:val="2"/>
        </w:numPr>
        <w:tabs>
          <w:tab w:val="clear" w:pos="720"/>
        </w:tabs>
        <w:ind w:left="1134" w:hanging="708"/>
        <w:jc w:val="both"/>
      </w:pPr>
      <w:r w:rsidRPr="0079182D">
        <w:rPr>
          <w:shd w:val="clear" w:color="auto" w:fill="FFFFFF"/>
        </w:rPr>
        <w:t xml:space="preserve">neizslēdz </w:t>
      </w:r>
      <w:r w:rsidR="00824FB0" w:rsidRPr="0079182D">
        <w:rPr>
          <w:shd w:val="clear" w:color="auto" w:fill="FFFFFF"/>
        </w:rPr>
        <w:t>kandidātu</w:t>
      </w:r>
      <w:r w:rsidRPr="0079182D">
        <w:rPr>
          <w:shd w:val="clear" w:color="auto" w:fill="FFFFFF"/>
        </w:rPr>
        <w:t xml:space="preserve"> no turpmākās dalības iepirkuma procedūrā, ja konstatē, ka saskaņā ar Valsts ieņēmumu dienesta administrēto nodokļu (nodevu) parādnieku datubāzē esošajiem aktuālajiem datiem </w:t>
      </w:r>
      <w:r w:rsidR="00824FB0" w:rsidRPr="0079182D">
        <w:rPr>
          <w:shd w:val="clear" w:color="auto" w:fill="FFFFFF"/>
        </w:rPr>
        <w:t>kandidātam</w:t>
      </w:r>
      <w:r w:rsidRPr="0079182D">
        <w:rPr>
          <w:shd w:val="clear" w:color="auto" w:fill="FFFFFF"/>
        </w:rPr>
        <w:t>, kā arī šā Nolikuma 1</w:t>
      </w:r>
      <w:r w:rsidR="00824FB0" w:rsidRPr="0079182D">
        <w:rPr>
          <w:shd w:val="clear" w:color="auto" w:fill="FFFFFF"/>
        </w:rPr>
        <w:t>1</w:t>
      </w:r>
      <w:r w:rsidRPr="0079182D">
        <w:rPr>
          <w:shd w:val="clear" w:color="auto" w:fill="FFFFFF"/>
        </w:rPr>
        <w:t xml:space="preserve">.1.7., </w:t>
      </w:r>
      <w:r w:rsidR="00BE303F" w:rsidRPr="0079182D">
        <w:rPr>
          <w:shd w:val="clear" w:color="auto" w:fill="FFFFFF"/>
        </w:rPr>
        <w:t xml:space="preserve">un </w:t>
      </w:r>
      <w:r w:rsidRPr="0079182D">
        <w:rPr>
          <w:shd w:val="clear" w:color="auto" w:fill="FFFFFF"/>
        </w:rPr>
        <w:t>1</w:t>
      </w:r>
      <w:r w:rsidR="00824FB0" w:rsidRPr="0079182D">
        <w:rPr>
          <w:shd w:val="clear" w:color="auto" w:fill="FFFFFF"/>
        </w:rPr>
        <w:t>1</w:t>
      </w:r>
      <w:r w:rsidRPr="0079182D">
        <w:rPr>
          <w:shd w:val="clear" w:color="auto" w:fill="FFFFFF"/>
        </w:rPr>
        <w:t>.1.8. punktā minētajai personai nav Valsts ieņēmumu dienesta administrēto nodokļu parādu, tajā skaitā valsts sociālās apdrošināšanas obligāto iemaksu parādu, kas kopsummā pārsniedz 150</w:t>
      </w:r>
      <w:r w:rsidRPr="0079182D">
        <w:rPr>
          <w:rStyle w:val="apple-converted-space"/>
          <w:shd w:val="clear" w:color="auto" w:fill="FFFFFF"/>
        </w:rPr>
        <w:t> </w:t>
      </w:r>
      <w:r w:rsidRPr="0079182D">
        <w:rPr>
          <w:i/>
          <w:iCs/>
          <w:shd w:val="clear" w:color="auto" w:fill="FFFFFF"/>
        </w:rPr>
        <w:t>euro</w:t>
      </w:r>
      <w:r w:rsidRPr="0079182D">
        <w:rPr>
          <w:shd w:val="clear" w:color="auto" w:fill="FFFFFF"/>
        </w:rPr>
        <w:t>;</w:t>
      </w:r>
    </w:p>
    <w:p w:rsidR="004B0A4C" w:rsidRPr="0079182D" w:rsidRDefault="004B0A4C" w:rsidP="004B0A4C">
      <w:pPr>
        <w:numPr>
          <w:ilvl w:val="2"/>
          <w:numId w:val="2"/>
        </w:numPr>
        <w:tabs>
          <w:tab w:val="clear" w:pos="720"/>
        </w:tabs>
        <w:ind w:left="1134" w:hanging="708"/>
        <w:jc w:val="both"/>
      </w:pPr>
      <w:r w:rsidRPr="0079182D">
        <w:rPr>
          <w:shd w:val="clear" w:color="auto" w:fill="FFFFFF"/>
        </w:rPr>
        <w:t xml:space="preserve">informē </w:t>
      </w:r>
      <w:r w:rsidR="00824FB0" w:rsidRPr="0079182D">
        <w:rPr>
          <w:shd w:val="clear" w:color="auto" w:fill="FFFFFF"/>
        </w:rPr>
        <w:t>kandidātu</w:t>
      </w:r>
      <w:r w:rsidRPr="0079182D">
        <w:rPr>
          <w:shd w:val="clear" w:color="auto" w:fill="FFFFFF"/>
        </w:rPr>
        <w:t xml:space="preserve"> par to, ka tam vai šā Nolikuma 1</w:t>
      </w:r>
      <w:r w:rsidR="00824FB0" w:rsidRPr="0079182D">
        <w:rPr>
          <w:shd w:val="clear" w:color="auto" w:fill="FFFFFF"/>
        </w:rPr>
        <w:t>1</w:t>
      </w:r>
      <w:r w:rsidRPr="0079182D">
        <w:rPr>
          <w:shd w:val="clear" w:color="auto" w:fill="FFFFFF"/>
        </w:rPr>
        <w:t>.1.7.</w:t>
      </w:r>
      <w:r w:rsidR="00995C3A" w:rsidRPr="0079182D">
        <w:rPr>
          <w:shd w:val="clear" w:color="auto" w:fill="FFFFFF"/>
        </w:rPr>
        <w:t xml:space="preserve"> un</w:t>
      </w:r>
      <w:r w:rsidRPr="0079182D">
        <w:rPr>
          <w:shd w:val="clear" w:color="auto" w:fill="FFFFFF"/>
        </w:rPr>
        <w:t xml:space="preserve"> 1</w:t>
      </w:r>
      <w:r w:rsidR="00824FB0" w:rsidRPr="0079182D">
        <w:rPr>
          <w:shd w:val="clear" w:color="auto" w:fill="FFFFFF"/>
        </w:rPr>
        <w:t>1</w:t>
      </w:r>
      <w:r w:rsidRPr="0079182D">
        <w:rPr>
          <w:shd w:val="clear" w:color="auto" w:fill="FFFFFF"/>
        </w:rPr>
        <w:t>.1.8.punktā minētajai personai konstatēti nodokļu parādi, tajā skaitā valsts sociālās apdrošināšanas obligāto iemaksu parādi, kas kopsummā pārsniedz 150</w:t>
      </w:r>
      <w:r w:rsidRPr="0079182D">
        <w:rPr>
          <w:rStyle w:val="apple-converted-space"/>
          <w:shd w:val="clear" w:color="auto" w:fill="FFFFFF"/>
        </w:rPr>
        <w:t> </w:t>
      </w:r>
      <w:r w:rsidRPr="0079182D">
        <w:rPr>
          <w:i/>
          <w:iCs/>
          <w:shd w:val="clear" w:color="auto" w:fill="FFFFFF"/>
        </w:rPr>
        <w:t>euro</w:t>
      </w:r>
      <w:r w:rsidRPr="0079182D">
        <w:rPr>
          <w:shd w:val="clear" w:color="auto" w:fill="FFFFFF"/>
        </w:rPr>
        <w:t xml:space="preserve">, un nosaka termiņu — 10 darbdienas pēc informācijas izsniegšanas vai nosūtīšanas dienas — konstatēto parādu nomaksai un parādu nomaksas apliecinājuma iesniegšanai. </w:t>
      </w:r>
      <w:r w:rsidR="00824FB0" w:rsidRPr="0079182D">
        <w:rPr>
          <w:shd w:val="clear" w:color="auto" w:fill="FFFFFF"/>
        </w:rPr>
        <w:t>Kandidāts</w:t>
      </w:r>
      <w:r w:rsidRPr="0079182D">
        <w:rPr>
          <w:shd w:val="clear" w:color="auto" w:fill="FFFFFF"/>
        </w:rPr>
        <w:t>, lai apliecinātu, ka tam, kā arī šā Nolikuma 1</w:t>
      </w:r>
      <w:r w:rsidR="00824FB0" w:rsidRPr="0079182D">
        <w:rPr>
          <w:shd w:val="clear" w:color="auto" w:fill="FFFFFF"/>
        </w:rPr>
        <w:t>1</w:t>
      </w:r>
      <w:r w:rsidRPr="0079182D">
        <w:rPr>
          <w:shd w:val="clear" w:color="auto" w:fill="FFFFFF"/>
        </w:rPr>
        <w:t>.1.7.</w:t>
      </w:r>
      <w:r w:rsidR="00995C3A" w:rsidRPr="0079182D">
        <w:rPr>
          <w:shd w:val="clear" w:color="auto" w:fill="FFFFFF"/>
        </w:rPr>
        <w:t xml:space="preserve"> un</w:t>
      </w:r>
      <w:r w:rsidRPr="0079182D">
        <w:rPr>
          <w:shd w:val="clear" w:color="auto" w:fill="FFFFFF"/>
        </w:rPr>
        <w:t xml:space="preserve"> 1</w:t>
      </w:r>
      <w:r w:rsidR="00824FB0" w:rsidRPr="0079182D">
        <w:rPr>
          <w:shd w:val="clear" w:color="auto" w:fill="FFFFFF"/>
        </w:rPr>
        <w:t>1</w:t>
      </w:r>
      <w:r w:rsidRPr="0079182D">
        <w:rPr>
          <w:shd w:val="clear" w:color="auto" w:fill="FFFFFF"/>
        </w:rPr>
        <w:t>.1.8.punktā minētajai personai nav nodokļu parādu, tajā skaitā valsts sociālās apdrošināšanas obligāto iemaksu parādu, kas kopsummā pārsniedz 150</w:t>
      </w:r>
      <w:r w:rsidRPr="0079182D">
        <w:rPr>
          <w:rStyle w:val="apple-converted-space"/>
          <w:shd w:val="clear" w:color="auto" w:fill="FFFFFF"/>
        </w:rPr>
        <w:t> </w:t>
      </w:r>
      <w:r w:rsidRPr="0079182D">
        <w:rPr>
          <w:i/>
          <w:iCs/>
          <w:shd w:val="clear" w:color="auto" w:fill="FFFFFF"/>
        </w:rPr>
        <w:t>euro</w:t>
      </w:r>
      <w:r w:rsidRPr="0079182D">
        <w:rPr>
          <w:shd w:val="clear" w:color="auto" w:fill="FFFFFF"/>
        </w:rPr>
        <w:t xml:space="preserve">, iesniedz attiecīgās personas vai tās pārstāvja apliecinātu izdruku no Valsts ieņēmumu dienesta elektroniskās deklarēšanas sistēmas vai pašvaldības izdotu izziņu par to, ka attiecīgajai personai laikā pēc </w:t>
      </w:r>
      <w:r w:rsidR="000763BD" w:rsidRPr="0079182D">
        <w:rPr>
          <w:shd w:val="clear" w:color="auto" w:fill="FFFFFF"/>
        </w:rPr>
        <w:t>P</w:t>
      </w:r>
      <w:r w:rsidRPr="0079182D">
        <w:rPr>
          <w:shd w:val="clear" w:color="auto" w:fill="FFFFFF"/>
        </w:rPr>
        <w:t>asūtītāja nosūtītās informācijas saņemšanas dienas nav nodokļu parādu, tajā skaitā valsts sociālās apdrošināšanas obligāto iemaksu parādu, kas kopsummā pārsniedz 150</w:t>
      </w:r>
      <w:r w:rsidRPr="0079182D">
        <w:rPr>
          <w:rStyle w:val="apple-converted-space"/>
          <w:shd w:val="clear" w:color="auto" w:fill="FFFFFF"/>
        </w:rPr>
        <w:t> </w:t>
      </w:r>
      <w:r w:rsidRPr="0079182D">
        <w:rPr>
          <w:i/>
          <w:iCs/>
          <w:shd w:val="clear" w:color="auto" w:fill="FFFFFF"/>
        </w:rPr>
        <w:t>euro</w:t>
      </w:r>
      <w:r w:rsidRPr="0079182D">
        <w:rPr>
          <w:shd w:val="clear" w:color="auto" w:fill="FFFFFF"/>
        </w:rPr>
        <w:t xml:space="preserve">. Ja noteiktajā termiņā minētais apliecinājums nav iesniegts, </w:t>
      </w:r>
      <w:r w:rsidR="000763BD" w:rsidRPr="0079182D">
        <w:rPr>
          <w:shd w:val="clear" w:color="auto" w:fill="FFFFFF"/>
        </w:rPr>
        <w:t>P</w:t>
      </w:r>
      <w:r w:rsidRPr="0079182D">
        <w:rPr>
          <w:shd w:val="clear" w:color="auto" w:fill="FFFFFF"/>
        </w:rPr>
        <w:t xml:space="preserve">asūtītājs </w:t>
      </w:r>
      <w:r w:rsidR="00824FB0" w:rsidRPr="0079182D">
        <w:rPr>
          <w:shd w:val="clear" w:color="auto" w:fill="FFFFFF"/>
        </w:rPr>
        <w:t>kandidātu</w:t>
      </w:r>
      <w:r w:rsidRPr="0079182D">
        <w:rPr>
          <w:shd w:val="clear" w:color="auto" w:fill="FFFFFF"/>
        </w:rPr>
        <w:t xml:space="preserve"> izslēdz no dalības iepirkuma procedūrā.</w:t>
      </w:r>
    </w:p>
    <w:p w:rsidR="004B0A4C" w:rsidRPr="0079182D" w:rsidRDefault="004B0A4C" w:rsidP="004B0A4C">
      <w:pPr>
        <w:numPr>
          <w:ilvl w:val="1"/>
          <w:numId w:val="2"/>
        </w:numPr>
        <w:tabs>
          <w:tab w:val="clear" w:pos="720"/>
        </w:tabs>
        <w:ind w:left="709" w:hanging="567"/>
        <w:jc w:val="both"/>
      </w:pPr>
      <w:r w:rsidRPr="0079182D">
        <w:rPr>
          <w:shd w:val="clear" w:color="auto" w:fill="FFFFFF"/>
        </w:rPr>
        <w:t xml:space="preserve">Lai pārbaudītu, vai ārvalstī reģistrēts vai pastāvīgi dzīvojošs </w:t>
      </w:r>
      <w:r w:rsidR="00824FB0" w:rsidRPr="0079182D">
        <w:rPr>
          <w:shd w:val="clear" w:color="auto" w:fill="FFFFFF"/>
        </w:rPr>
        <w:t>kandidāts</w:t>
      </w:r>
      <w:r w:rsidRPr="0079182D">
        <w:rPr>
          <w:shd w:val="clear" w:color="auto" w:fill="FFFFFF"/>
        </w:rPr>
        <w:t xml:space="preserve"> nav izslēdzams no dalības iepirkuma procedūrā saskaņā ar </w:t>
      </w:r>
      <w:r w:rsidR="00397B9B" w:rsidRPr="0079182D">
        <w:rPr>
          <w:shd w:val="clear" w:color="auto" w:fill="FFFFFF"/>
        </w:rPr>
        <w:t>N</w:t>
      </w:r>
      <w:r w:rsidRPr="0079182D">
        <w:rPr>
          <w:shd w:val="clear" w:color="auto" w:fill="FFFFFF"/>
        </w:rPr>
        <w:t xml:space="preserve">olikuma </w:t>
      </w:r>
      <w:r w:rsidRPr="0079182D">
        <w:t>1</w:t>
      </w:r>
      <w:r w:rsidR="00824FB0" w:rsidRPr="0079182D">
        <w:t>1</w:t>
      </w:r>
      <w:r w:rsidRPr="0079182D">
        <w:t>.1.punktu</w:t>
      </w:r>
      <w:r w:rsidRPr="0079182D">
        <w:rPr>
          <w:shd w:val="clear" w:color="auto" w:fill="FFFFFF"/>
        </w:rPr>
        <w:t xml:space="preserve">, </w:t>
      </w:r>
      <w:r w:rsidR="000763BD" w:rsidRPr="0079182D">
        <w:rPr>
          <w:shd w:val="clear" w:color="auto" w:fill="FFFFFF"/>
        </w:rPr>
        <w:t>P</w:t>
      </w:r>
      <w:r w:rsidRPr="0079182D">
        <w:rPr>
          <w:shd w:val="clear" w:color="auto" w:fill="FFFFFF"/>
        </w:rPr>
        <w:t>asūtītājs, izņemot Nolikuma 1</w:t>
      </w:r>
      <w:r w:rsidR="00824FB0" w:rsidRPr="0079182D">
        <w:rPr>
          <w:shd w:val="clear" w:color="auto" w:fill="FFFFFF"/>
        </w:rPr>
        <w:t>1</w:t>
      </w:r>
      <w:r w:rsidRPr="0079182D">
        <w:rPr>
          <w:shd w:val="clear" w:color="auto" w:fill="FFFFFF"/>
        </w:rPr>
        <w:t xml:space="preserve">.9.punktā minēto gadījumu, pieprasa, lai </w:t>
      </w:r>
      <w:r w:rsidR="00824FB0" w:rsidRPr="0079182D">
        <w:rPr>
          <w:shd w:val="clear" w:color="auto" w:fill="FFFFFF"/>
        </w:rPr>
        <w:t>kandidāts</w:t>
      </w:r>
      <w:r w:rsidRPr="0079182D">
        <w:rPr>
          <w:shd w:val="clear" w:color="auto" w:fill="FFFFFF"/>
        </w:rPr>
        <w:t xml:space="preserve"> iesniedz attiecīgās ārvalsts kompetentās institūcijas izziņu, kas apliecina, ka uz </w:t>
      </w:r>
      <w:r w:rsidR="00824FB0" w:rsidRPr="0079182D">
        <w:rPr>
          <w:shd w:val="clear" w:color="auto" w:fill="FFFFFF"/>
        </w:rPr>
        <w:t>kandidātu</w:t>
      </w:r>
      <w:r w:rsidRPr="0079182D">
        <w:rPr>
          <w:shd w:val="clear" w:color="auto" w:fill="FFFFFF"/>
        </w:rPr>
        <w:t xml:space="preserve"> neattiecas Nolikuma </w:t>
      </w:r>
      <w:r w:rsidRPr="0079182D">
        <w:t>1</w:t>
      </w:r>
      <w:r w:rsidR="00824FB0" w:rsidRPr="0079182D">
        <w:t>1</w:t>
      </w:r>
      <w:r w:rsidRPr="0079182D">
        <w:t>.1.punktā</w:t>
      </w:r>
      <w:r w:rsidRPr="0079182D">
        <w:rPr>
          <w:shd w:val="clear" w:color="auto" w:fill="FFFFFF"/>
        </w:rPr>
        <w:t xml:space="preserve"> noteiktie gadījumi. Termiņu izziņu iesniegšanai </w:t>
      </w:r>
      <w:r w:rsidR="000763BD" w:rsidRPr="0079182D">
        <w:rPr>
          <w:shd w:val="clear" w:color="auto" w:fill="FFFFFF"/>
        </w:rPr>
        <w:t>P</w:t>
      </w:r>
      <w:r w:rsidRPr="0079182D">
        <w:rPr>
          <w:shd w:val="clear" w:color="auto" w:fill="FFFFFF"/>
        </w:rPr>
        <w:t xml:space="preserve">asūtītājs nosaka ne īsāku par 10 darbdienām pēc pieprasījuma izsniegšanas vai nosūtīšanas dienas. Ja attiecīgais </w:t>
      </w:r>
      <w:r w:rsidR="00824FB0" w:rsidRPr="0079182D">
        <w:rPr>
          <w:shd w:val="clear" w:color="auto" w:fill="FFFFFF"/>
        </w:rPr>
        <w:t>kandidāts</w:t>
      </w:r>
      <w:r w:rsidRPr="0079182D">
        <w:rPr>
          <w:shd w:val="clear" w:color="auto" w:fill="FFFFFF"/>
        </w:rPr>
        <w:t xml:space="preserve"> noteiktajā termiņā neiesniedz minēto izziņu, </w:t>
      </w:r>
      <w:r w:rsidR="000763BD" w:rsidRPr="0079182D">
        <w:rPr>
          <w:shd w:val="clear" w:color="auto" w:fill="FFFFFF"/>
        </w:rPr>
        <w:t>P</w:t>
      </w:r>
      <w:r w:rsidRPr="0079182D">
        <w:rPr>
          <w:shd w:val="clear" w:color="auto" w:fill="FFFFFF"/>
        </w:rPr>
        <w:t>asūtītājs to izslēdz no dalības iepirkuma procedūrā.</w:t>
      </w:r>
    </w:p>
    <w:p w:rsidR="004B0A4C" w:rsidRPr="0079182D" w:rsidRDefault="004B0A4C" w:rsidP="004B0A4C">
      <w:pPr>
        <w:numPr>
          <w:ilvl w:val="1"/>
          <w:numId w:val="2"/>
        </w:numPr>
        <w:tabs>
          <w:tab w:val="clear" w:pos="720"/>
        </w:tabs>
        <w:ind w:left="709" w:hanging="567"/>
        <w:jc w:val="both"/>
      </w:pPr>
      <w:r w:rsidRPr="0079182D">
        <w:rPr>
          <w:shd w:val="clear" w:color="auto" w:fill="FFFFFF"/>
        </w:rPr>
        <w:t>Nolikuma 1</w:t>
      </w:r>
      <w:r w:rsidR="00824FB0" w:rsidRPr="0079182D">
        <w:rPr>
          <w:shd w:val="clear" w:color="auto" w:fill="FFFFFF"/>
        </w:rPr>
        <w:t>1</w:t>
      </w:r>
      <w:r w:rsidRPr="0079182D">
        <w:rPr>
          <w:shd w:val="clear" w:color="auto" w:fill="FFFFFF"/>
        </w:rPr>
        <w:t>.8.punktu nepiemēro tām Nolikuma 1</w:t>
      </w:r>
      <w:r w:rsidR="00824FB0" w:rsidRPr="0079182D">
        <w:rPr>
          <w:shd w:val="clear" w:color="auto" w:fill="FFFFFF"/>
        </w:rPr>
        <w:t>1</w:t>
      </w:r>
      <w:r w:rsidRPr="0079182D">
        <w:rPr>
          <w:shd w:val="clear" w:color="auto" w:fill="FFFFFF"/>
        </w:rPr>
        <w:t xml:space="preserve">.1.7., </w:t>
      </w:r>
      <w:r w:rsidR="00BE303F" w:rsidRPr="0079182D">
        <w:rPr>
          <w:shd w:val="clear" w:color="auto" w:fill="FFFFFF"/>
        </w:rPr>
        <w:t xml:space="preserve">un </w:t>
      </w:r>
      <w:r w:rsidRPr="0079182D">
        <w:rPr>
          <w:shd w:val="clear" w:color="auto" w:fill="FFFFFF"/>
        </w:rPr>
        <w:t>1</w:t>
      </w:r>
      <w:r w:rsidR="00824FB0" w:rsidRPr="0079182D">
        <w:rPr>
          <w:shd w:val="clear" w:color="auto" w:fill="FFFFFF"/>
        </w:rPr>
        <w:t>1</w:t>
      </w:r>
      <w:r w:rsidRPr="0079182D">
        <w:rPr>
          <w:shd w:val="clear" w:color="auto" w:fill="FFFFFF"/>
        </w:rPr>
        <w:t xml:space="preserve">.1.8. punktā minētajām personām, kuras ir reģistrētas Latvijā vai pastāvīgi dzīvo Latvijā un ir norādītas </w:t>
      </w:r>
      <w:r w:rsidR="00824FB0" w:rsidRPr="0079182D">
        <w:rPr>
          <w:shd w:val="clear" w:color="auto" w:fill="FFFFFF"/>
        </w:rPr>
        <w:t>kandidāta</w:t>
      </w:r>
      <w:r w:rsidRPr="0079182D">
        <w:rPr>
          <w:shd w:val="clear" w:color="auto" w:fill="FFFFFF"/>
        </w:rPr>
        <w:t xml:space="preserve"> iesniegtajā </w:t>
      </w:r>
      <w:r w:rsidR="00824FB0" w:rsidRPr="0079182D">
        <w:rPr>
          <w:shd w:val="clear" w:color="auto" w:fill="FFFFFF"/>
        </w:rPr>
        <w:t>pieteikumā</w:t>
      </w:r>
      <w:r w:rsidRPr="0079182D">
        <w:rPr>
          <w:shd w:val="clear" w:color="auto" w:fill="FFFFFF"/>
        </w:rPr>
        <w:t>. Šādā gadījumā pārbaudi veic saskaņā ar Nolikuma 1</w:t>
      </w:r>
      <w:r w:rsidR="00824FB0" w:rsidRPr="0079182D">
        <w:rPr>
          <w:shd w:val="clear" w:color="auto" w:fill="FFFFFF"/>
        </w:rPr>
        <w:t>1</w:t>
      </w:r>
      <w:r w:rsidRPr="0079182D">
        <w:rPr>
          <w:shd w:val="clear" w:color="auto" w:fill="FFFFFF"/>
        </w:rPr>
        <w:t>.6.punktu.</w:t>
      </w:r>
    </w:p>
    <w:p w:rsidR="004B0A4C" w:rsidRPr="0079182D" w:rsidRDefault="004B0A4C" w:rsidP="004B0A4C">
      <w:pPr>
        <w:numPr>
          <w:ilvl w:val="1"/>
          <w:numId w:val="2"/>
        </w:numPr>
        <w:tabs>
          <w:tab w:val="clear" w:pos="720"/>
        </w:tabs>
        <w:ind w:left="709" w:hanging="567"/>
        <w:jc w:val="both"/>
      </w:pPr>
      <w:r w:rsidRPr="0079182D">
        <w:t xml:space="preserve">Ja tādi dokumenti, ar kuriem ārvalstī reģistrēts vai pastāvīgi dzīvojošs </w:t>
      </w:r>
      <w:r w:rsidR="00824FB0" w:rsidRPr="0079182D">
        <w:t>kandidāts</w:t>
      </w:r>
      <w:r w:rsidRPr="0079182D">
        <w:t xml:space="preserve"> var apliecināt, ka uz to neattiecas Nolikuma 1</w:t>
      </w:r>
      <w:r w:rsidR="00824FB0" w:rsidRPr="0079182D">
        <w:t>1</w:t>
      </w:r>
      <w:r w:rsidRPr="0079182D">
        <w:t xml:space="preserve">.1.punktā noteiktie gadījumi, netiek izdoti vai ar šiem dokumentiem nepietiek, lai apliecinātu, ka uz šo </w:t>
      </w:r>
      <w:r w:rsidR="00824FB0" w:rsidRPr="0079182D">
        <w:t>kandidātu</w:t>
      </w:r>
      <w:r w:rsidRPr="0079182D">
        <w:t xml:space="preserve"> neattiecas Nolikuma 1</w:t>
      </w:r>
      <w:r w:rsidR="00824FB0" w:rsidRPr="0079182D">
        <w:t>1</w:t>
      </w:r>
      <w:r w:rsidRPr="0079182D">
        <w:t xml:space="preserve">.1.punktā noteiktie gadījumi, minētos dokumentus var aizstāt ar zvērestu vai, ja zvēresta došanu attiecīgās valsts normatīvie akti neparedz, — ar paša </w:t>
      </w:r>
      <w:r w:rsidR="00824FB0" w:rsidRPr="0079182D">
        <w:t>kandidāta</w:t>
      </w:r>
      <w:r w:rsidRPr="0079182D">
        <w:t xml:space="preserve"> vai citas Nolikuma 1</w:t>
      </w:r>
      <w:r w:rsidR="00824FB0" w:rsidRPr="0079182D">
        <w:t>1</w:t>
      </w:r>
      <w:r w:rsidRPr="0079182D">
        <w:t>.1.punktā minētās personas apliecinājumu kompetentai izpildvaras vai tiesu varas iestādei, zvērinātam notāram vai kompetentai attiecīgās nozares organizācijai to reģistrācijas (pastāvīgās dzīvesvietas) valstī.</w:t>
      </w:r>
    </w:p>
    <w:p w:rsidR="00B0746E" w:rsidRPr="0079182D" w:rsidRDefault="00B0746E" w:rsidP="00B0746E">
      <w:pPr>
        <w:ind w:left="709"/>
        <w:jc w:val="both"/>
      </w:pPr>
    </w:p>
    <w:p w:rsidR="005173CB" w:rsidRPr="0079182D" w:rsidRDefault="005173CB" w:rsidP="005173CB">
      <w:pPr>
        <w:numPr>
          <w:ilvl w:val="0"/>
          <w:numId w:val="2"/>
        </w:numPr>
        <w:jc w:val="both"/>
        <w:rPr>
          <w:b/>
          <w:szCs w:val="22"/>
        </w:rPr>
      </w:pPr>
      <w:r w:rsidRPr="0079182D">
        <w:rPr>
          <w:b/>
        </w:rPr>
        <w:t>K</w:t>
      </w:r>
      <w:r w:rsidR="001F1E95" w:rsidRPr="0079182D">
        <w:rPr>
          <w:b/>
          <w:bCs/>
        </w:rPr>
        <w:t>valifikācijas prasības</w:t>
      </w:r>
      <w:r w:rsidRPr="0079182D">
        <w:rPr>
          <w:b/>
          <w:bCs/>
        </w:rPr>
        <w:t xml:space="preserve"> iepirkuma priekšmeta 1.daļ</w:t>
      </w:r>
      <w:r w:rsidR="009F55EC">
        <w:rPr>
          <w:b/>
          <w:bCs/>
        </w:rPr>
        <w:t>ai</w:t>
      </w:r>
      <w:r w:rsidRPr="0079182D">
        <w:rPr>
          <w:b/>
          <w:bCs/>
        </w:rPr>
        <w:t>.</w:t>
      </w:r>
    </w:p>
    <w:p w:rsidR="00561693" w:rsidRPr="0079182D" w:rsidRDefault="00943B2B" w:rsidP="00561693">
      <w:pPr>
        <w:numPr>
          <w:ilvl w:val="1"/>
          <w:numId w:val="2"/>
        </w:numPr>
        <w:ind w:left="709" w:hanging="567"/>
        <w:jc w:val="both"/>
        <w:rPr>
          <w:b/>
          <w:szCs w:val="22"/>
        </w:rPr>
      </w:pPr>
      <w:r w:rsidRPr="0079182D">
        <w:t>Kandidāts</w:t>
      </w:r>
      <w:r w:rsidR="00F21776" w:rsidRPr="0079182D">
        <w:t xml:space="preserve">, personālsabiedrība un visi personālsabiedrības biedri (ja </w:t>
      </w:r>
      <w:r w:rsidR="00A716A7" w:rsidRPr="0079182D">
        <w:t>pieteikumu</w:t>
      </w:r>
      <w:r w:rsidR="00F21776" w:rsidRPr="0079182D">
        <w:t xml:space="preserve"> iesniedz personālsabiedrība) vai visi piegādātāju apvienības dalībnieki (ja </w:t>
      </w:r>
      <w:r w:rsidR="00A716A7" w:rsidRPr="0079182D">
        <w:t>pieteikumu</w:t>
      </w:r>
      <w:r w:rsidR="00F21776" w:rsidRPr="0079182D">
        <w:t xml:space="preserve"> i</w:t>
      </w:r>
      <w:r w:rsidR="00BE0328" w:rsidRPr="0079182D">
        <w:t xml:space="preserve">esniedz piegādātāju apvienība) </w:t>
      </w:r>
      <w:r w:rsidR="00F21776" w:rsidRPr="0079182D">
        <w:t>normatīvajos aktos noteiktajos gadījumos un normatīvajos aktos noteiktajā kārtībā ir reģistrēti komercreģistrā vai līdzvērtīgā reģistrā ārvalstīs</w:t>
      </w:r>
      <w:r w:rsidR="00F21776" w:rsidRPr="0079182D">
        <w:rPr>
          <w:szCs w:val="22"/>
        </w:rPr>
        <w:t>.</w:t>
      </w:r>
    </w:p>
    <w:p w:rsidR="00951307" w:rsidRPr="0079182D" w:rsidRDefault="00951307" w:rsidP="00951307">
      <w:pPr>
        <w:numPr>
          <w:ilvl w:val="1"/>
          <w:numId w:val="2"/>
        </w:numPr>
        <w:ind w:left="709" w:hanging="567"/>
        <w:jc w:val="both"/>
        <w:rPr>
          <w:lang w:eastAsia="lv-LV"/>
        </w:rPr>
      </w:pPr>
      <w:r w:rsidRPr="0079182D">
        <w:rPr>
          <w:color w:val="000000"/>
        </w:rPr>
        <w:t xml:space="preserve">Kandidātam </w:t>
      </w:r>
      <w:r w:rsidRPr="0079182D">
        <w:rPr>
          <w:lang w:eastAsia="lv-LV"/>
        </w:rPr>
        <w:t>pēdējo 3 (trīs) gadu laikā ir pieredze šādu piegāžu realizēšanā:</w:t>
      </w:r>
    </w:p>
    <w:p w:rsidR="00951307" w:rsidRPr="0079182D" w:rsidRDefault="00951307" w:rsidP="00951307">
      <w:pPr>
        <w:numPr>
          <w:ilvl w:val="2"/>
          <w:numId w:val="2"/>
        </w:numPr>
        <w:tabs>
          <w:tab w:val="clear" w:pos="720"/>
        </w:tabs>
        <w:ind w:left="1134" w:hanging="708"/>
        <w:jc w:val="both"/>
        <w:rPr>
          <w:lang w:eastAsia="lv-LV"/>
        </w:rPr>
      </w:pPr>
      <w:r w:rsidRPr="0079182D">
        <w:rPr>
          <w:lang w:eastAsia="lv-LV"/>
        </w:rPr>
        <w:t xml:space="preserve">ir izpildījis vismaz 1 (vienu) līgumu par laboratorijas mēbeļu piegādi un uzstādīšanu ar kopējo </w:t>
      </w:r>
      <w:r w:rsidR="008B7D41" w:rsidRPr="0079182D">
        <w:rPr>
          <w:lang w:eastAsia="lv-LV"/>
        </w:rPr>
        <w:t xml:space="preserve">līgumcenu </w:t>
      </w:r>
      <w:r w:rsidRPr="0079182D">
        <w:rPr>
          <w:lang w:eastAsia="lv-LV"/>
        </w:rPr>
        <w:t xml:space="preserve">vismaz </w:t>
      </w:r>
      <w:r w:rsidR="00250612" w:rsidRPr="008619E0">
        <w:rPr>
          <w:lang w:eastAsia="lv-LV"/>
        </w:rPr>
        <w:t>EUR 450 000 (četri simti piecdesmit tūkstoši eiro</w:t>
      </w:r>
      <w:r w:rsidRPr="008619E0">
        <w:rPr>
          <w:lang w:eastAsia="lv-LV"/>
        </w:rPr>
        <w:t>)</w:t>
      </w:r>
      <w:r w:rsidRPr="0079182D">
        <w:rPr>
          <w:lang w:eastAsia="lv-LV"/>
        </w:rPr>
        <w:t xml:space="preserve"> apmērā</w:t>
      </w:r>
      <w:r w:rsidR="008B7D41" w:rsidRPr="0079182D">
        <w:rPr>
          <w:lang w:eastAsia="lv-LV"/>
        </w:rPr>
        <w:t>, neieskaitot pievienotās vērtības nodokli</w:t>
      </w:r>
      <w:r w:rsidRPr="0079182D">
        <w:rPr>
          <w:lang w:eastAsia="lv-LV"/>
        </w:rPr>
        <w:t>;</w:t>
      </w:r>
    </w:p>
    <w:p w:rsidR="007D7119" w:rsidRPr="0079182D" w:rsidRDefault="00E32D01" w:rsidP="00D702D5">
      <w:pPr>
        <w:numPr>
          <w:ilvl w:val="1"/>
          <w:numId w:val="2"/>
        </w:numPr>
        <w:ind w:hanging="578"/>
        <w:jc w:val="both"/>
        <w:rPr>
          <w:b/>
          <w:szCs w:val="22"/>
        </w:rPr>
      </w:pPr>
      <w:r w:rsidRPr="0079182D">
        <w:t>Kandidāta</w:t>
      </w:r>
      <w:r w:rsidR="0032431F" w:rsidRPr="0079182D">
        <w:t xml:space="preserve"> l</w:t>
      </w:r>
      <w:r w:rsidR="0032431F" w:rsidRPr="0079182D">
        <w:rPr>
          <w:bCs/>
        </w:rPr>
        <w:t xml:space="preserve">ikviditātes kopējam </w:t>
      </w:r>
      <w:r w:rsidR="0032431F" w:rsidRPr="0079182D">
        <w:t xml:space="preserve">koeficientam (apgrozāmie līdzekļi /īstermiņa saistības) uz </w:t>
      </w:r>
      <w:r w:rsidR="00951307" w:rsidRPr="0079182D">
        <w:t>201</w:t>
      </w:r>
      <w:r w:rsidR="002A0A90" w:rsidRPr="0079182D">
        <w:t>4</w:t>
      </w:r>
      <w:r w:rsidR="00951307" w:rsidRPr="0079182D">
        <w:t xml:space="preserve">.gada </w:t>
      </w:r>
      <w:r w:rsidR="00C0041A">
        <w:t>31</w:t>
      </w:r>
      <w:r w:rsidR="00951307" w:rsidRPr="0079182D">
        <w:t>.</w:t>
      </w:r>
      <w:r w:rsidR="00C0041A">
        <w:t>decembri</w:t>
      </w:r>
      <w:r w:rsidR="00C0041A" w:rsidRPr="0079182D">
        <w:t xml:space="preserve"> </w:t>
      </w:r>
      <w:r w:rsidR="0032431F" w:rsidRPr="0079182D">
        <w:t xml:space="preserve">jābūt ne mazākam par 1,00 (viens komats nulle </w:t>
      </w:r>
      <w:proofErr w:type="spellStart"/>
      <w:r w:rsidR="0032431F" w:rsidRPr="0079182D">
        <w:t>nulle</w:t>
      </w:r>
      <w:proofErr w:type="spellEnd"/>
      <w:r w:rsidR="0032431F" w:rsidRPr="0079182D">
        <w:t>).</w:t>
      </w:r>
    </w:p>
    <w:p w:rsidR="00686B54" w:rsidRPr="0079182D" w:rsidRDefault="00951307" w:rsidP="00686B54">
      <w:pPr>
        <w:numPr>
          <w:ilvl w:val="1"/>
          <w:numId w:val="2"/>
        </w:numPr>
        <w:suppressAutoHyphens w:val="0"/>
        <w:spacing w:before="100" w:beforeAutospacing="1" w:after="100" w:afterAutospacing="1"/>
        <w:ind w:hanging="578"/>
        <w:jc w:val="both"/>
      </w:pPr>
      <w:r w:rsidRPr="0079182D">
        <w:rPr>
          <w:lang w:eastAsia="lv-LV"/>
        </w:rPr>
        <w:t xml:space="preserve">Kandidāta vidējais pēdējo 3 (trīs) gadu finanšu apgrozījums ir ne mazāks kā EUR 1 000 </w:t>
      </w:r>
      <w:proofErr w:type="spellStart"/>
      <w:r w:rsidRPr="0079182D">
        <w:rPr>
          <w:lang w:eastAsia="lv-LV"/>
        </w:rPr>
        <w:t>000</w:t>
      </w:r>
      <w:proofErr w:type="spellEnd"/>
      <w:r w:rsidRPr="0079182D">
        <w:rPr>
          <w:lang w:eastAsia="lv-LV"/>
        </w:rPr>
        <w:t xml:space="preserve"> (viens miljons eiro). Ja pieteikumu iesniedz personālsabiedrība vai personu apvienība, kandidāta vidējais </w:t>
      </w:r>
      <w:r w:rsidR="008C132E">
        <w:rPr>
          <w:lang w:eastAsia="lv-LV"/>
        </w:rPr>
        <w:t xml:space="preserve">pēdējo </w:t>
      </w:r>
      <w:r w:rsidRPr="0079182D">
        <w:rPr>
          <w:lang w:eastAsia="lv-LV"/>
        </w:rPr>
        <w:t xml:space="preserve">3 (trīs) gadu </w:t>
      </w:r>
      <w:r w:rsidR="008C132E" w:rsidRPr="0079182D">
        <w:rPr>
          <w:lang w:eastAsia="lv-LV"/>
        </w:rPr>
        <w:t xml:space="preserve">finanšu apgrozījums </w:t>
      </w:r>
      <w:r w:rsidRPr="0079182D">
        <w:rPr>
          <w:lang w:eastAsia="lv-LV"/>
        </w:rPr>
        <w:t>tiek aprēķināts no visu personu apvienības dalībnieku kopējā katra</w:t>
      </w:r>
      <w:r w:rsidR="008C132E">
        <w:rPr>
          <w:lang w:eastAsia="lv-LV"/>
        </w:rPr>
        <w:t xml:space="preserve"> atsevišķā</w:t>
      </w:r>
      <w:r w:rsidRPr="0079182D">
        <w:rPr>
          <w:lang w:eastAsia="lv-LV"/>
        </w:rPr>
        <w:t xml:space="preserve"> gada </w:t>
      </w:r>
      <w:r w:rsidR="008C132E" w:rsidRPr="0079182D">
        <w:rPr>
          <w:lang w:eastAsia="lv-LV"/>
        </w:rPr>
        <w:t>apgrozījum</w:t>
      </w:r>
      <w:r w:rsidR="008C132E">
        <w:rPr>
          <w:lang w:eastAsia="lv-LV"/>
        </w:rPr>
        <w:t>a</w:t>
      </w:r>
      <w:r w:rsidRPr="0079182D">
        <w:rPr>
          <w:lang w:eastAsia="lv-LV"/>
        </w:rPr>
        <w:t>.</w:t>
      </w:r>
    </w:p>
    <w:bookmarkEnd w:id="1"/>
    <w:bookmarkEnd w:id="2"/>
    <w:p w:rsidR="00A145E9" w:rsidRPr="0079182D" w:rsidRDefault="00A145E9" w:rsidP="00686B54">
      <w:pPr>
        <w:numPr>
          <w:ilvl w:val="0"/>
          <w:numId w:val="2"/>
        </w:numPr>
        <w:spacing w:before="240"/>
        <w:jc w:val="both"/>
        <w:rPr>
          <w:b/>
          <w:szCs w:val="22"/>
        </w:rPr>
      </w:pPr>
      <w:r w:rsidRPr="0079182D">
        <w:rPr>
          <w:b/>
        </w:rPr>
        <w:t>K</w:t>
      </w:r>
      <w:r w:rsidRPr="0079182D">
        <w:rPr>
          <w:b/>
          <w:bCs/>
        </w:rPr>
        <w:t>valifikācijas prasības</w:t>
      </w:r>
      <w:r w:rsidR="009F55EC">
        <w:rPr>
          <w:b/>
          <w:bCs/>
        </w:rPr>
        <w:t xml:space="preserve"> </w:t>
      </w:r>
      <w:r w:rsidRPr="0079182D">
        <w:rPr>
          <w:b/>
          <w:bCs/>
        </w:rPr>
        <w:t>iepirkuma priekšmeta 2.daļ</w:t>
      </w:r>
      <w:r w:rsidR="009F55EC">
        <w:rPr>
          <w:b/>
          <w:bCs/>
        </w:rPr>
        <w:t>ai</w:t>
      </w:r>
      <w:r w:rsidRPr="0079182D">
        <w:rPr>
          <w:b/>
          <w:bCs/>
        </w:rPr>
        <w:t>.</w:t>
      </w:r>
    </w:p>
    <w:p w:rsidR="00A145E9" w:rsidRPr="0079182D" w:rsidRDefault="00A145E9" w:rsidP="00A145E9">
      <w:pPr>
        <w:numPr>
          <w:ilvl w:val="1"/>
          <w:numId w:val="2"/>
        </w:numPr>
        <w:ind w:left="709" w:hanging="567"/>
        <w:jc w:val="both"/>
        <w:rPr>
          <w:b/>
          <w:szCs w:val="22"/>
        </w:rPr>
      </w:pPr>
      <w:r w:rsidRPr="0079182D">
        <w:t xml:space="preserve">Kandidāts, personālsabiedrība un visi personālsabiedrības biedri (ja </w:t>
      </w:r>
      <w:r w:rsidR="00A716A7" w:rsidRPr="0079182D">
        <w:t>pieteikumu</w:t>
      </w:r>
      <w:r w:rsidRPr="0079182D">
        <w:t xml:space="preserve"> iesniedz personālsabiedrība) vai visi piegādātāju apvienības dalībnieki (ja </w:t>
      </w:r>
      <w:r w:rsidR="00A716A7" w:rsidRPr="0079182D">
        <w:t>pieteikumu</w:t>
      </w:r>
      <w:r w:rsidRPr="0079182D">
        <w:t xml:space="preserve"> iesniedz piegādātāju apvienība) normatīvajos aktos noteiktajos gadījumos un normatīvajos aktos noteiktajā kārtībā ir reģistrēti komercreģistrā vai līdzvērtīgā reģistrā ārvalstīs</w:t>
      </w:r>
      <w:r w:rsidRPr="0079182D">
        <w:rPr>
          <w:szCs w:val="22"/>
        </w:rPr>
        <w:t>.</w:t>
      </w:r>
    </w:p>
    <w:p w:rsidR="00A145E9" w:rsidRPr="0079182D" w:rsidRDefault="00A145E9" w:rsidP="00A145E9">
      <w:pPr>
        <w:numPr>
          <w:ilvl w:val="1"/>
          <w:numId w:val="2"/>
        </w:numPr>
        <w:ind w:left="709" w:hanging="567"/>
        <w:jc w:val="both"/>
        <w:rPr>
          <w:b/>
          <w:szCs w:val="22"/>
        </w:rPr>
      </w:pPr>
      <w:r w:rsidRPr="0079182D">
        <w:rPr>
          <w:color w:val="000000"/>
        </w:rPr>
        <w:t xml:space="preserve">Kandidātam </w:t>
      </w:r>
      <w:r w:rsidRPr="0079182D">
        <w:rPr>
          <w:lang w:eastAsia="lv-LV"/>
        </w:rPr>
        <w:t>pēdējo 3 (trīs) gadu laikā ir pieredze šādu piegāžu realizēšanā:</w:t>
      </w:r>
    </w:p>
    <w:p w:rsidR="00A145E9" w:rsidRPr="0079182D" w:rsidRDefault="00A145E9" w:rsidP="00A145E9">
      <w:pPr>
        <w:numPr>
          <w:ilvl w:val="2"/>
          <w:numId w:val="2"/>
        </w:numPr>
        <w:tabs>
          <w:tab w:val="clear" w:pos="720"/>
        </w:tabs>
        <w:ind w:left="1134" w:hanging="708"/>
        <w:jc w:val="both"/>
        <w:rPr>
          <w:lang w:eastAsia="lv-LV"/>
        </w:rPr>
      </w:pPr>
      <w:r w:rsidRPr="0079182D">
        <w:rPr>
          <w:lang w:eastAsia="lv-LV"/>
        </w:rPr>
        <w:t>ir izpildījis vismaz 1 (vienu) līgumu par</w:t>
      </w:r>
      <w:r w:rsidR="0015693C" w:rsidRPr="0079182D">
        <w:rPr>
          <w:lang w:eastAsia="lv-LV"/>
        </w:rPr>
        <w:t xml:space="preserve"> biroja</w:t>
      </w:r>
      <w:r w:rsidRPr="0079182D">
        <w:rPr>
          <w:lang w:eastAsia="lv-LV"/>
        </w:rPr>
        <w:t xml:space="preserve"> mēbeļu piegādi un uzstādīšanu ar kopējo līgum</w:t>
      </w:r>
      <w:r w:rsidR="008B7D41" w:rsidRPr="0079182D">
        <w:rPr>
          <w:lang w:eastAsia="lv-LV"/>
        </w:rPr>
        <w:t>cenu</w:t>
      </w:r>
      <w:r w:rsidRPr="0079182D">
        <w:rPr>
          <w:lang w:eastAsia="lv-LV"/>
        </w:rPr>
        <w:t xml:space="preserve"> vismaz EUR 1 000 000 (viens miljons eiro) apmērā</w:t>
      </w:r>
      <w:r w:rsidR="008B7D41" w:rsidRPr="0079182D">
        <w:rPr>
          <w:lang w:eastAsia="lv-LV"/>
        </w:rPr>
        <w:t>, neieskaitot pievienotās vērtības nodokli</w:t>
      </w:r>
      <w:r w:rsidRPr="0079182D">
        <w:rPr>
          <w:lang w:eastAsia="lv-LV"/>
        </w:rPr>
        <w:t>;</w:t>
      </w:r>
    </w:p>
    <w:p w:rsidR="00A145E9" w:rsidRPr="0079182D" w:rsidRDefault="00C519A5" w:rsidP="00A145E9">
      <w:pPr>
        <w:numPr>
          <w:ilvl w:val="2"/>
          <w:numId w:val="2"/>
        </w:numPr>
        <w:tabs>
          <w:tab w:val="clear" w:pos="720"/>
        </w:tabs>
        <w:ind w:left="1134" w:hanging="708"/>
        <w:jc w:val="both"/>
        <w:rPr>
          <w:lang w:eastAsia="lv-LV"/>
        </w:rPr>
      </w:pPr>
      <w:r w:rsidRPr="0079182D">
        <w:rPr>
          <w:lang w:eastAsia="lv-LV"/>
        </w:rPr>
        <w:t>ir veikta</w:t>
      </w:r>
      <w:r w:rsidR="00A145E9" w:rsidRPr="0079182D">
        <w:rPr>
          <w:lang w:eastAsia="lv-LV"/>
        </w:rPr>
        <w:t xml:space="preserve"> vismaz 1 (viena) gatav</w:t>
      </w:r>
      <w:r w:rsidR="0015693C" w:rsidRPr="0079182D">
        <w:rPr>
          <w:lang w:eastAsia="lv-LV"/>
        </w:rPr>
        <w:t>u biroja</w:t>
      </w:r>
      <w:r w:rsidR="00A145E9" w:rsidRPr="0079182D">
        <w:rPr>
          <w:lang w:eastAsia="lv-LV"/>
        </w:rPr>
        <w:t xml:space="preserve"> mēbeļu piegāde (krēsli, galdi, skapji) ar kopējo apjomu vismaz 2000 mēbeļu vienības;</w:t>
      </w:r>
    </w:p>
    <w:p w:rsidR="00A145E9" w:rsidRPr="0079182D" w:rsidRDefault="00A145E9" w:rsidP="00A145E9">
      <w:pPr>
        <w:numPr>
          <w:ilvl w:val="2"/>
          <w:numId w:val="2"/>
        </w:numPr>
        <w:tabs>
          <w:tab w:val="clear" w:pos="720"/>
        </w:tabs>
        <w:ind w:left="1134" w:hanging="708"/>
        <w:jc w:val="both"/>
        <w:rPr>
          <w:lang w:eastAsia="lv-LV"/>
        </w:rPr>
      </w:pPr>
      <w:r w:rsidRPr="0079182D">
        <w:rPr>
          <w:lang w:eastAsia="lv-LV"/>
        </w:rPr>
        <w:t>ir veiktas vismaz 3 (trīs) auditoriju ar stacionāriem krēsliem piegādes ar kopējo apjomu vismaz 1500</w:t>
      </w:r>
      <w:r w:rsidR="0015693C" w:rsidRPr="0079182D">
        <w:rPr>
          <w:lang w:eastAsia="lv-LV"/>
        </w:rPr>
        <w:t xml:space="preserve"> </w:t>
      </w:r>
      <w:r w:rsidRPr="0079182D">
        <w:rPr>
          <w:lang w:eastAsia="lv-LV"/>
        </w:rPr>
        <w:t>mēbeļu vienības;</w:t>
      </w:r>
    </w:p>
    <w:p w:rsidR="00A145E9" w:rsidRPr="0079182D" w:rsidRDefault="005E21C3" w:rsidP="005E21C3">
      <w:pPr>
        <w:numPr>
          <w:ilvl w:val="2"/>
          <w:numId w:val="2"/>
        </w:numPr>
        <w:tabs>
          <w:tab w:val="clear" w:pos="720"/>
        </w:tabs>
        <w:ind w:left="1134" w:hanging="708"/>
        <w:jc w:val="both"/>
        <w:rPr>
          <w:lang w:eastAsia="lv-LV"/>
        </w:rPr>
      </w:pPr>
      <w:r w:rsidRPr="0079182D">
        <w:rPr>
          <w:lang w:eastAsia="lv-LV"/>
        </w:rPr>
        <w:t xml:space="preserve">ir veiktas vismaz 3 (trīs) pēc pasūtītāja individuāla projekta izgatavotu un uzstādītu nestandarta </w:t>
      </w:r>
      <w:r w:rsidR="0015693C" w:rsidRPr="0079182D">
        <w:rPr>
          <w:lang w:eastAsia="lv-LV"/>
        </w:rPr>
        <w:t xml:space="preserve">biroja </w:t>
      </w:r>
      <w:r w:rsidRPr="0079182D">
        <w:rPr>
          <w:lang w:eastAsia="lv-LV"/>
        </w:rPr>
        <w:t>mēbeļu (piemēram, klientu apkalpošanas letes, dokumentu plauktu sistēmas, semināru telpu galdi) piegādes, kur katra atsevišķā piegādes summa ir vismaz EUR 30 000 (trīsdesmit tūkstoši eiro) apmērā.</w:t>
      </w:r>
    </w:p>
    <w:p w:rsidR="00686B54" w:rsidRPr="0079182D" w:rsidRDefault="00686B54" w:rsidP="00686B54">
      <w:pPr>
        <w:numPr>
          <w:ilvl w:val="1"/>
          <w:numId w:val="2"/>
        </w:numPr>
        <w:ind w:hanging="578"/>
        <w:jc w:val="both"/>
        <w:rPr>
          <w:b/>
          <w:szCs w:val="22"/>
        </w:rPr>
      </w:pPr>
      <w:r w:rsidRPr="0079182D">
        <w:t>Kandidāta l</w:t>
      </w:r>
      <w:r w:rsidRPr="0079182D">
        <w:rPr>
          <w:bCs/>
        </w:rPr>
        <w:t xml:space="preserve">ikviditātes kopējam </w:t>
      </w:r>
      <w:r w:rsidRPr="0079182D">
        <w:t>koeficientam (apgrozāmie līdzekļi /īstermiņa saistības) uz 201</w:t>
      </w:r>
      <w:r w:rsidR="002A0A90" w:rsidRPr="0079182D">
        <w:t>4</w:t>
      </w:r>
      <w:r w:rsidRPr="0079182D">
        <w:t xml:space="preserve">.gada </w:t>
      </w:r>
      <w:r w:rsidR="00C0041A">
        <w:t>31</w:t>
      </w:r>
      <w:r w:rsidRPr="0079182D">
        <w:t>.</w:t>
      </w:r>
      <w:r w:rsidR="00C0041A">
        <w:t>decembri</w:t>
      </w:r>
      <w:r w:rsidR="00C0041A" w:rsidRPr="0079182D">
        <w:t xml:space="preserve"> </w:t>
      </w:r>
      <w:r w:rsidRPr="0079182D">
        <w:t xml:space="preserve">jābūt ne mazākam par 1,00 (viens komats nulle </w:t>
      </w:r>
      <w:proofErr w:type="spellStart"/>
      <w:r w:rsidRPr="0079182D">
        <w:t>nulle</w:t>
      </w:r>
      <w:proofErr w:type="spellEnd"/>
      <w:r w:rsidRPr="0079182D">
        <w:t>).</w:t>
      </w:r>
    </w:p>
    <w:p w:rsidR="00FA3E48" w:rsidRPr="0079182D" w:rsidRDefault="005E21C3" w:rsidP="002A0A90">
      <w:pPr>
        <w:numPr>
          <w:ilvl w:val="1"/>
          <w:numId w:val="2"/>
        </w:numPr>
        <w:suppressAutoHyphens w:val="0"/>
        <w:spacing w:before="100" w:beforeAutospacing="1" w:after="100" w:afterAutospacing="1"/>
        <w:ind w:hanging="578"/>
        <w:jc w:val="both"/>
      </w:pPr>
      <w:r w:rsidRPr="0079182D">
        <w:rPr>
          <w:lang w:eastAsia="lv-LV"/>
        </w:rPr>
        <w:t>Kandidāta</w:t>
      </w:r>
      <w:r w:rsidR="00A145E9" w:rsidRPr="0079182D">
        <w:rPr>
          <w:lang w:eastAsia="lv-LV"/>
        </w:rPr>
        <w:t xml:space="preserve"> vidējais pēdējo 3 (trīs) gadu finanšu apgrozījum</w:t>
      </w:r>
      <w:r w:rsidR="00C519A5" w:rsidRPr="0079182D">
        <w:rPr>
          <w:lang w:eastAsia="lv-LV"/>
        </w:rPr>
        <w:t xml:space="preserve">s ir ne mazāks kā EUR 2 000 </w:t>
      </w:r>
      <w:proofErr w:type="spellStart"/>
      <w:r w:rsidR="00C519A5" w:rsidRPr="0079182D">
        <w:rPr>
          <w:lang w:eastAsia="lv-LV"/>
        </w:rPr>
        <w:t>000</w:t>
      </w:r>
      <w:proofErr w:type="spellEnd"/>
      <w:r w:rsidR="00A145E9" w:rsidRPr="0079182D">
        <w:rPr>
          <w:lang w:eastAsia="lv-LV"/>
        </w:rPr>
        <w:t xml:space="preserve"> (divi miljoni eiro). </w:t>
      </w:r>
      <w:r w:rsidR="008C132E" w:rsidRPr="0079182D">
        <w:rPr>
          <w:lang w:eastAsia="lv-LV"/>
        </w:rPr>
        <w:t xml:space="preserve">Ja pieteikumu iesniedz personālsabiedrība vai personu apvienība, kandidāta vidējais </w:t>
      </w:r>
      <w:r w:rsidR="008C132E">
        <w:rPr>
          <w:lang w:eastAsia="lv-LV"/>
        </w:rPr>
        <w:t xml:space="preserve">pēdējo </w:t>
      </w:r>
      <w:r w:rsidR="008C132E" w:rsidRPr="0079182D">
        <w:rPr>
          <w:lang w:eastAsia="lv-LV"/>
        </w:rPr>
        <w:t>3 (trīs) gadu finanšu apgrozījums tiek aprēķināts no visu personu apvienības dalībnieku kopējā katra</w:t>
      </w:r>
      <w:r w:rsidR="008C132E">
        <w:rPr>
          <w:lang w:eastAsia="lv-LV"/>
        </w:rPr>
        <w:t xml:space="preserve"> atsevišķā</w:t>
      </w:r>
      <w:r w:rsidR="008C132E" w:rsidRPr="0079182D">
        <w:rPr>
          <w:lang w:eastAsia="lv-LV"/>
        </w:rPr>
        <w:t xml:space="preserve"> gada apgrozījum</w:t>
      </w:r>
      <w:r w:rsidR="008C132E">
        <w:rPr>
          <w:lang w:eastAsia="lv-LV"/>
        </w:rPr>
        <w:t>a</w:t>
      </w:r>
      <w:r w:rsidR="00A145E9" w:rsidRPr="0079182D">
        <w:rPr>
          <w:lang w:eastAsia="lv-LV"/>
        </w:rPr>
        <w:t>.</w:t>
      </w:r>
    </w:p>
    <w:p w:rsidR="00080163" w:rsidRPr="0079182D" w:rsidRDefault="002D75AA" w:rsidP="00A27BF4">
      <w:pPr>
        <w:ind w:left="709"/>
        <w:jc w:val="center"/>
        <w:rPr>
          <w:b/>
        </w:rPr>
      </w:pPr>
      <w:r w:rsidRPr="0079182D">
        <w:rPr>
          <w:b/>
        </w:rPr>
        <w:t>P</w:t>
      </w:r>
      <w:r w:rsidR="00FE7AFD" w:rsidRPr="0079182D">
        <w:rPr>
          <w:b/>
        </w:rPr>
        <w:t xml:space="preserve">RASĪBAS </w:t>
      </w:r>
      <w:r w:rsidR="00686B54" w:rsidRPr="0079182D">
        <w:rPr>
          <w:b/>
        </w:rPr>
        <w:t>PIETEIKUMU</w:t>
      </w:r>
      <w:r w:rsidR="00FE7AFD" w:rsidRPr="0079182D">
        <w:rPr>
          <w:b/>
        </w:rPr>
        <w:t xml:space="preserve"> NOFORMĒŠANAI UN IESNIEGŠANAI</w:t>
      </w:r>
    </w:p>
    <w:p w:rsidR="001C5201" w:rsidRPr="0079182D" w:rsidRDefault="001C5201" w:rsidP="00A27BF4">
      <w:pPr>
        <w:ind w:left="709"/>
        <w:jc w:val="center"/>
        <w:rPr>
          <w:b/>
        </w:rPr>
      </w:pPr>
    </w:p>
    <w:p w:rsidR="002D75AA" w:rsidRPr="0079182D" w:rsidRDefault="00FD6D7C" w:rsidP="00106F3B">
      <w:pPr>
        <w:numPr>
          <w:ilvl w:val="0"/>
          <w:numId w:val="2"/>
        </w:numPr>
        <w:jc w:val="both"/>
        <w:rPr>
          <w:b/>
          <w:szCs w:val="22"/>
        </w:rPr>
      </w:pPr>
      <w:r w:rsidRPr="0079182D">
        <w:rPr>
          <w:b/>
          <w:color w:val="000000"/>
        </w:rPr>
        <w:t xml:space="preserve">Prasības </w:t>
      </w:r>
      <w:r w:rsidR="00686B54" w:rsidRPr="0079182D">
        <w:rPr>
          <w:b/>
          <w:color w:val="000000"/>
        </w:rPr>
        <w:t>pieteikumu</w:t>
      </w:r>
      <w:r w:rsidRPr="0079182D">
        <w:rPr>
          <w:b/>
          <w:color w:val="000000"/>
        </w:rPr>
        <w:t xml:space="preserve"> nof</w:t>
      </w:r>
      <w:r w:rsidR="002064C0" w:rsidRPr="0079182D">
        <w:rPr>
          <w:b/>
          <w:color w:val="000000"/>
        </w:rPr>
        <w:t>o</w:t>
      </w:r>
      <w:r w:rsidRPr="0079182D">
        <w:rPr>
          <w:b/>
          <w:color w:val="000000"/>
        </w:rPr>
        <w:t>r</w:t>
      </w:r>
      <w:r w:rsidR="002064C0" w:rsidRPr="0079182D">
        <w:rPr>
          <w:b/>
          <w:color w:val="000000"/>
        </w:rPr>
        <w:t>mēšanai un iesniegšanai.</w:t>
      </w:r>
    </w:p>
    <w:p w:rsidR="002064C0" w:rsidRPr="0079182D" w:rsidRDefault="00686B54" w:rsidP="00106F3B">
      <w:pPr>
        <w:numPr>
          <w:ilvl w:val="1"/>
          <w:numId w:val="2"/>
        </w:numPr>
        <w:ind w:left="709" w:hanging="567"/>
        <w:jc w:val="both"/>
        <w:rPr>
          <w:b/>
          <w:szCs w:val="22"/>
        </w:rPr>
      </w:pPr>
      <w:r w:rsidRPr="0079182D">
        <w:rPr>
          <w:color w:val="000000"/>
        </w:rPr>
        <w:t>Kandidāta</w:t>
      </w:r>
      <w:r w:rsidR="002064C0" w:rsidRPr="0079182D">
        <w:rPr>
          <w:color w:val="000000"/>
        </w:rPr>
        <w:t xml:space="preserve"> </w:t>
      </w:r>
      <w:r w:rsidRPr="0079182D">
        <w:rPr>
          <w:color w:val="000000"/>
        </w:rPr>
        <w:t>pieteikumam</w:t>
      </w:r>
      <w:r w:rsidR="002064C0" w:rsidRPr="0079182D">
        <w:rPr>
          <w:color w:val="000000"/>
        </w:rPr>
        <w:t xml:space="preserve"> ir </w:t>
      </w:r>
      <w:r w:rsidR="006749BA" w:rsidRPr="0079182D">
        <w:rPr>
          <w:color w:val="000000"/>
        </w:rPr>
        <w:t xml:space="preserve">jāatbilst </w:t>
      </w:r>
      <w:r w:rsidR="002064C0" w:rsidRPr="0079182D">
        <w:rPr>
          <w:color w:val="000000"/>
        </w:rPr>
        <w:t xml:space="preserve">normatīvo aktu un </w:t>
      </w:r>
      <w:r w:rsidR="006749BA" w:rsidRPr="0079182D">
        <w:rPr>
          <w:color w:val="000000"/>
        </w:rPr>
        <w:t xml:space="preserve">Nolikuma </w:t>
      </w:r>
      <w:r w:rsidR="00FD6D7C" w:rsidRPr="0079182D">
        <w:rPr>
          <w:color w:val="000000"/>
        </w:rPr>
        <w:t xml:space="preserve">prasībām. </w:t>
      </w:r>
      <w:r w:rsidRPr="0079182D">
        <w:rPr>
          <w:color w:val="000000"/>
        </w:rPr>
        <w:t>Pieteikuma</w:t>
      </w:r>
      <w:r w:rsidR="002064C0" w:rsidRPr="0079182D">
        <w:rPr>
          <w:color w:val="000000"/>
        </w:rPr>
        <w:t xml:space="preserve"> </w:t>
      </w:r>
      <w:r w:rsidR="00FD6D7C" w:rsidRPr="0079182D">
        <w:rPr>
          <w:color w:val="000000"/>
        </w:rPr>
        <w:t>dokumentiem jābūt noformētiem atbilstoši Dokumentu juridiskā spēka likuma un Ministru kabineta</w:t>
      </w:r>
      <w:r w:rsidR="002064C0" w:rsidRPr="0079182D">
        <w:rPr>
          <w:color w:val="000000"/>
        </w:rPr>
        <w:t xml:space="preserve"> 2010.gada 28.septembra noteikumu Nr.916 „Dokumentu izstrādāšanas un noformēšanas kārtība”</w:t>
      </w:r>
      <w:r w:rsidR="00F70CB1" w:rsidRPr="0079182D">
        <w:rPr>
          <w:color w:val="000000"/>
        </w:rPr>
        <w:t xml:space="preserve"> prasībām.</w:t>
      </w:r>
      <w:r w:rsidR="00FD6D7C" w:rsidRPr="0079182D">
        <w:rPr>
          <w:color w:val="000000"/>
        </w:rPr>
        <w:t xml:space="preserve"> </w:t>
      </w:r>
    </w:p>
    <w:p w:rsidR="003A79AB" w:rsidRPr="0079182D" w:rsidRDefault="00686B54" w:rsidP="00106F3B">
      <w:pPr>
        <w:numPr>
          <w:ilvl w:val="1"/>
          <w:numId w:val="2"/>
        </w:numPr>
        <w:ind w:left="709" w:hanging="567"/>
        <w:jc w:val="both"/>
        <w:rPr>
          <w:b/>
          <w:color w:val="000000"/>
          <w:szCs w:val="22"/>
        </w:rPr>
      </w:pPr>
      <w:r w:rsidRPr="0079182D">
        <w:rPr>
          <w:color w:val="000000"/>
        </w:rPr>
        <w:t>Kandidātam</w:t>
      </w:r>
      <w:r w:rsidR="002D75AA" w:rsidRPr="0079182D">
        <w:rPr>
          <w:color w:val="000000"/>
        </w:rPr>
        <w:t xml:space="preserve"> </w:t>
      </w:r>
      <w:r w:rsidRPr="0079182D">
        <w:rPr>
          <w:color w:val="000000"/>
        </w:rPr>
        <w:t>pieteikums</w:t>
      </w:r>
      <w:r w:rsidR="002D75AA" w:rsidRPr="0079182D">
        <w:rPr>
          <w:color w:val="000000"/>
        </w:rPr>
        <w:t xml:space="preserve"> jāiesniedz </w:t>
      </w:r>
      <w:r w:rsidRPr="0079182D">
        <w:rPr>
          <w:color w:val="000000"/>
        </w:rPr>
        <w:t>3</w:t>
      </w:r>
      <w:r w:rsidR="002D75AA" w:rsidRPr="0079182D">
        <w:rPr>
          <w:color w:val="000000"/>
        </w:rPr>
        <w:t xml:space="preserve"> (</w:t>
      </w:r>
      <w:r w:rsidRPr="0079182D">
        <w:rPr>
          <w:color w:val="000000"/>
        </w:rPr>
        <w:t>trīs</w:t>
      </w:r>
      <w:r w:rsidR="002D75AA" w:rsidRPr="0079182D">
        <w:rPr>
          <w:color w:val="000000"/>
        </w:rPr>
        <w:t>) eksemplār</w:t>
      </w:r>
      <w:r w:rsidR="00D6394B" w:rsidRPr="0079182D">
        <w:rPr>
          <w:color w:val="000000"/>
        </w:rPr>
        <w:t>os</w:t>
      </w:r>
      <w:r w:rsidR="00F63A5D" w:rsidRPr="0079182D">
        <w:rPr>
          <w:color w:val="000000"/>
        </w:rPr>
        <w:t xml:space="preserve"> </w:t>
      </w:r>
      <w:r w:rsidR="00D3270B" w:rsidRPr="0079182D">
        <w:rPr>
          <w:color w:val="000000"/>
        </w:rPr>
        <w:t xml:space="preserve">- 1 (viens) </w:t>
      </w:r>
      <w:r w:rsidR="00296AF8" w:rsidRPr="0079182D">
        <w:rPr>
          <w:color w:val="000000"/>
        </w:rPr>
        <w:t xml:space="preserve">oriģināls un </w:t>
      </w:r>
      <w:r w:rsidRPr="0079182D">
        <w:rPr>
          <w:color w:val="000000"/>
        </w:rPr>
        <w:t>2</w:t>
      </w:r>
      <w:r w:rsidR="00D3270B" w:rsidRPr="0079182D">
        <w:rPr>
          <w:color w:val="000000"/>
        </w:rPr>
        <w:t xml:space="preserve"> (</w:t>
      </w:r>
      <w:r w:rsidRPr="0079182D">
        <w:rPr>
          <w:color w:val="000000"/>
        </w:rPr>
        <w:t>divas</w:t>
      </w:r>
      <w:r w:rsidR="00D3270B" w:rsidRPr="0079182D">
        <w:rPr>
          <w:color w:val="000000"/>
        </w:rPr>
        <w:t>)</w:t>
      </w:r>
      <w:r w:rsidR="00A86D4B" w:rsidRPr="0079182D">
        <w:rPr>
          <w:color w:val="000000"/>
        </w:rPr>
        <w:t xml:space="preserve"> </w:t>
      </w:r>
      <w:r w:rsidR="00296AF8" w:rsidRPr="0079182D">
        <w:rPr>
          <w:color w:val="000000"/>
        </w:rPr>
        <w:t>kopija</w:t>
      </w:r>
      <w:r w:rsidR="00E75A40" w:rsidRPr="0079182D">
        <w:rPr>
          <w:color w:val="000000"/>
        </w:rPr>
        <w:t>, dokumentu</w:t>
      </w:r>
      <w:r w:rsidR="00F70CB1" w:rsidRPr="0079182D">
        <w:rPr>
          <w:color w:val="000000"/>
        </w:rPr>
        <w:t>s kārtojot tādā secībā kā noteikt</w:t>
      </w:r>
      <w:r w:rsidR="00F064E4" w:rsidRPr="0079182D">
        <w:rPr>
          <w:color w:val="000000"/>
        </w:rPr>
        <w:t>i</w:t>
      </w:r>
      <w:r w:rsidR="00F70CB1" w:rsidRPr="0079182D">
        <w:rPr>
          <w:color w:val="000000"/>
        </w:rPr>
        <w:t xml:space="preserve"> </w:t>
      </w:r>
      <w:r w:rsidR="006749BA" w:rsidRPr="0079182D">
        <w:rPr>
          <w:color w:val="000000"/>
        </w:rPr>
        <w:t>N</w:t>
      </w:r>
      <w:r w:rsidR="00F70CB1" w:rsidRPr="0079182D">
        <w:rPr>
          <w:color w:val="000000"/>
        </w:rPr>
        <w:t>olikuma sadaļā „</w:t>
      </w:r>
      <w:r w:rsidRPr="0079182D">
        <w:rPr>
          <w:color w:val="000000"/>
        </w:rPr>
        <w:t>Kandidāta</w:t>
      </w:r>
      <w:r w:rsidR="00F70CB1" w:rsidRPr="0079182D">
        <w:rPr>
          <w:color w:val="000000"/>
        </w:rPr>
        <w:t xml:space="preserve"> </w:t>
      </w:r>
      <w:r w:rsidRPr="0079182D">
        <w:rPr>
          <w:color w:val="000000"/>
        </w:rPr>
        <w:t>pieteikumā</w:t>
      </w:r>
      <w:r w:rsidR="00F70CB1" w:rsidRPr="0079182D">
        <w:rPr>
          <w:color w:val="000000"/>
        </w:rPr>
        <w:t xml:space="preserve"> iesniedzamie dokumenti”,</w:t>
      </w:r>
      <w:r w:rsidR="00296AF8" w:rsidRPr="0079182D">
        <w:rPr>
          <w:color w:val="000000"/>
        </w:rPr>
        <w:t xml:space="preserve"> </w:t>
      </w:r>
      <w:r w:rsidR="00CD4CC5" w:rsidRPr="0079182D">
        <w:rPr>
          <w:color w:val="000000"/>
        </w:rPr>
        <w:t>klāt pievienojot satura rādītāju</w:t>
      </w:r>
      <w:r w:rsidR="00296AF8" w:rsidRPr="0079182D">
        <w:rPr>
          <w:color w:val="000000"/>
        </w:rPr>
        <w:t xml:space="preserve">. </w:t>
      </w:r>
    </w:p>
    <w:p w:rsidR="002D75AA" w:rsidRPr="0079182D" w:rsidRDefault="007E5F2C" w:rsidP="00106F3B">
      <w:pPr>
        <w:numPr>
          <w:ilvl w:val="1"/>
          <w:numId w:val="2"/>
        </w:numPr>
        <w:ind w:left="709" w:hanging="567"/>
        <w:jc w:val="both"/>
        <w:rPr>
          <w:b/>
          <w:szCs w:val="22"/>
        </w:rPr>
      </w:pPr>
      <w:r w:rsidRPr="0079182D">
        <w:rPr>
          <w:b/>
          <w:szCs w:val="22"/>
        </w:rPr>
        <w:t xml:space="preserve"> </w:t>
      </w:r>
      <w:r w:rsidR="00686B54" w:rsidRPr="0079182D">
        <w:t>Pieteikums</w:t>
      </w:r>
      <w:r w:rsidR="002D75AA" w:rsidRPr="0079182D">
        <w:t xml:space="preserve"> </w:t>
      </w:r>
      <w:r w:rsidR="000036D3" w:rsidRPr="0079182D">
        <w:t>jāievieto</w:t>
      </w:r>
      <w:r w:rsidR="002D75AA" w:rsidRPr="0079182D">
        <w:t xml:space="preserve"> </w:t>
      </w:r>
      <w:r w:rsidR="00A86D4B" w:rsidRPr="0079182D">
        <w:t>aizlīmētā iepakojumā, uz kura jānorāda</w:t>
      </w:r>
      <w:r w:rsidR="002D75AA" w:rsidRPr="0079182D">
        <w:t>:</w:t>
      </w:r>
    </w:p>
    <w:p w:rsidR="00AB528E" w:rsidRPr="0079182D" w:rsidRDefault="00A86D4B" w:rsidP="00DF4D26">
      <w:pPr>
        <w:pStyle w:val="BodyText"/>
        <w:numPr>
          <w:ilvl w:val="0"/>
          <w:numId w:val="10"/>
        </w:numPr>
        <w:tabs>
          <w:tab w:val="left" w:pos="1985"/>
          <w:tab w:val="left" w:pos="8280"/>
        </w:tabs>
        <w:jc w:val="both"/>
        <w:rPr>
          <w:sz w:val="24"/>
          <w:szCs w:val="24"/>
        </w:rPr>
      </w:pPr>
      <w:r w:rsidRPr="0079182D">
        <w:rPr>
          <w:sz w:val="24"/>
          <w:szCs w:val="24"/>
        </w:rPr>
        <w:t>Pasūtītāja nosaukumu un adresi</w:t>
      </w:r>
      <w:r w:rsidR="00434B3A" w:rsidRPr="0079182D">
        <w:rPr>
          <w:sz w:val="24"/>
          <w:szCs w:val="24"/>
        </w:rPr>
        <w:t>:</w:t>
      </w:r>
    </w:p>
    <w:p w:rsidR="00AB528E" w:rsidRPr="0079182D" w:rsidRDefault="00AB528E" w:rsidP="00AB528E">
      <w:pPr>
        <w:pStyle w:val="BodyText"/>
        <w:tabs>
          <w:tab w:val="left" w:pos="1985"/>
          <w:tab w:val="left" w:pos="8280"/>
        </w:tabs>
        <w:ind w:left="2061"/>
        <w:jc w:val="both"/>
        <w:rPr>
          <w:sz w:val="24"/>
          <w:szCs w:val="24"/>
        </w:rPr>
      </w:pPr>
      <w:r w:rsidRPr="0079182D">
        <w:rPr>
          <w:i/>
          <w:sz w:val="24"/>
          <w:szCs w:val="24"/>
        </w:rPr>
        <w:t>„Latvijas Universitātes Saimniecības pārvalde</w:t>
      </w:r>
    </w:p>
    <w:p w:rsidR="00AB528E" w:rsidRPr="0079182D" w:rsidRDefault="00AB528E" w:rsidP="006749BA">
      <w:pPr>
        <w:pStyle w:val="BodyText"/>
        <w:tabs>
          <w:tab w:val="left" w:pos="1985"/>
          <w:tab w:val="left" w:pos="8280"/>
        </w:tabs>
        <w:ind w:left="2061"/>
        <w:jc w:val="both"/>
        <w:rPr>
          <w:sz w:val="24"/>
          <w:szCs w:val="24"/>
        </w:rPr>
      </w:pPr>
      <w:r w:rsidRPr="0079182D">
        <w:rPr>
          <w:i/>
          <w:sz w:val="24"/>
          <w:szCs w:val="24"/>
        </w:rPr>
        <w:t>Baznīcas iela 5, Rīga, LV-1010, Latvija”;</w:t>
      </w:r>
    </w:p>
    <w:p w:rsidR="00235CA3" w:rsidRPr="0079182D" w:rsidRDefault="00686B54" w:rsidP="00DF4D26">
      <w:pPr>
        <w:pStyle w:val="BodyText"/>
        <w:numPr>
          <w:ilvl w:val="0"/>
          <w:numId w:val="10"/>
        </w:numPr>
        <w:tabs>
          <w:tab w:val="left" w:pos="1985"/>
          <w:tab w:val="left" w:pos="8280"/>
        </w:tabs>
        <w:jc w:val="both"/>
        <w:rPr>
          <w:sz w:val="24"/>
          <w:szCs w:val="24"/>
        </w:rPr>
      </w:pPr>
      <w:r w:rsidRPr="0079182D">
        <w:rPr>
          <w:sz w:val="24"/>
          <w:szCs w:val="24"/>
        </w:rPr>
        <w:t>Kandidāta</w:t>
      </w:r>
      <w:r w:rsidR="00235CA3" w:rsidRPr="0079182D">
        <w:rPr>
          <w:sz w:val="24"/>
          <w:szCs w:val="24"/>
        </w:rPr>
        <w:t xml:space="preserve"> nosaukumu, reģistrācijas numuru (ja </w:t>
      </w:r>
      <w:r w:rsidRPr="0079182D">
        <w:rPr>
          <w:sz w:val="24"/>
          <w:szCs w:val="24"/>
        </w:rPr>
        <w:t>kandidāts</w:t>
      </w:r>
      <w:r w:rsidR="00235CA3" w:rsidRPr="0079182D">
        <w:rPr>
          <w:sz w:val="24"/>
          <w:szCs w:val="24"/>
        </w:rPr>
        <w:t xml:space="preserve"> ir juridiska persona vai personālsabiedrība) vai personas kodu (ja </w:t>
      </w:r>
      <w:r w:rsidRPr="0079182D">
        <w:rPr>
          <w:sz w:val="24"/>
          <w:szCs w:val="24"/>
        </w:rPr>
        <w:t>kandidāts</w:t>
      </w:r>
      <w:r w:rsidR="00235CA3" w:rsidRPr="0079182D">
        <w:rPr>
          <w:sz w:val="24"/>
          <w:szCs w:val="24"/>
        </w:rPr>
        <w:t xml:space="preserve"> ir fiziska persona) un adresi</w:t>
      </w:r>
      <w:r w:rsidR="00353D52" w:rsidRPr="0079182D">
        <w:rPr>
          <w:sz w:val="24"/>
          <w:szCs w:val="24"/>
        </w:rPr>
        <w:t>;</w:t>
      </w:r>
    </w:p>
    <w:p w:rsidR="00AA177B" w:rsidRPr="0079182D" w:rsidRDefault="00686B54" w:rsidP="00DF4D26">
      <w:pPr>
        <w:numPr>
          <w:ilvl w:val="0"/>
          <w:numId w:val="10"/>
        </w:numPr>
        <w:ind w:left="1985" w:hanging="284"/>
        <w:jc w:val="both"/>
      </w:pPr>
      <w:r w:rsidRPr="0079182D">
        <w:t>Kandidāta</w:t>
      </w:r>
      <w:r w:rsidR="00A86D4B" w:rsidRPr="0079182D">
        <w:t xml:space="preserve"> kontaktpersonas vārdu, uz</w:t>
      </w:r>
      <w:r w:rsidR="00353D52" w:rsidRPr="0079182D">
        <w:t>vārdu, t</w:t>
      </w:r>
      <w:r w:rsidR="00355A09" w:rsidRPr="0079182D">
        <w:t>ālruņ</w:t>
      </w:r>
      <w:r w:rsidR="00353D52" w:rsidRPr="0079182D">
        <w:t>a un faksa numuru;</w:t>
      </w:r>
    </w:p>
    <w:p w:rsidR="00AA177B" w:rsidRPr="0079182D" w:rsidRDefault="004E39DF" w:rsidP="00DF4D26">
      <w:pPr>
        <w:numPr>
          <w:ilvl w:val="0"/>
          <w:numId w:val="10"/>
        </w:numPr>
        <w:ind w:left="1985" w:hanging="284"/>
        <w:jc w:val="both"/>
      </w:pPr>
      <w:r w:rsidRPr="0079182D">
        <w:t xml:space="preserve">atzīmi </w:t>
      </w:r>
      <w:r w:rsidR="00AA177B" w:rsidRPr="0079182D">
        <w:t>„</w:t>
      </w:r>
      <w:r w:rsidR="00660E9F" w:rsidRPr="009453F9">
        <w:rPr>
          <w:i/>
        </w:rPr>
        <w:t>M</w:t>
      </w:r>
      <w:r w:rsidR="00686B54" w:rsidRPr="0079182D">
        <w:rPr>
          <w:i/>
        </w:rPr>
        <w:t>ēbeļu un aprīkojuma piegāde un uzstādīšana</w:t>
      </w:r>
      <w:r w:rsidR="00AA177B" w:rsidRPr="0079182D">
        <w:t xml:space="preserve">” </w:t>
      </w:r>
      <w:r w:rsidR="00686B54" w:rsidRPr="0079182D">
        <w:rPr>
          <w:i/>
        </w:rPr>
        <w:t>id.Nr.</w:t>
      </w:r>
      <w:r w:rsidR="00686B54" w:rsidRPr="0079182D">
        <w:rPr>
          <w:i/>
          <w:color w:val="222222"/>
          <w:shd w:val="clear" w:color="auto" w:fill="FFFFFF"/>
        </w:rPr>
        <w:t>LU 2014/34_ERAF 2.</w:t>
      </w:r>
    </w:p>
    <w:p w:rsidR="00A86D4B" w:rsidRPr="0079182D" w:rsidRDefault="00353D52" w:rsidP="00DF4D26">
      <w:pPr>
        <w:numPr>
          <w:ilvl w:val="0"/>
          <w:numId w:val="10"/>
        </w:numPr>
        <w:ind w:left="1985" w:hanging="284"/>
        <w:jc w:val="both"/>
      </w:pPr>
      <w:r w:rsidRPr="0079182D">
        <w:t xml:space="preserve">Neatvērt līdz </w:t>
      </w:r>
      <w:r w:rsidR="008B7D41" w:rsidRPr="0079182D">
        <w:rPr>
          <w:b/>
        </w:rPr>
        <w:t xml:space="preserve">2015.gada </w:t>
      </w:r>
      <w:r w:rsidR="00CB184A">
        <w:rPr>
          <w:b/>
        </w:rPr>
        <w:t>5.februārim plkst.10.00</w:t>
      </w:r>
      <w:r w:rsidR="008B7D41" w:rsidRPr="0079182D">
        <w:rPr>
          <w:b/>
        </w:rPr>
        <w:t>.</w:t>
      </w:r>
    </w:p>
    <w:p w:rsidR="002D75AA" w:rsidRPr="0079182D" w:rsidRDefault="00686B54" w:rsidP="00106F3B">
      <w:pPr>
        <w:numPr>
          <w:ilvl w:val="1"/>
          <w:numId w:val="2"/>
        </w:numPr>
        <w:ind w:left="709" w:hanging="567"/>
        <w:jc w:val="both"/>
        <w:rPr>
          <w:b/>
          <w:szCs w:val="22"/>
        </w:rPr>
      </w:pPr>
      <w:r w:rsidRPr="0079182D">
        <w:t>Kandidāta</w:t>
      </w:r>
      <w:r w:rsidR="00145AA0" w:rsidRPr="0079182D">
        <w:t xml:space="preserve"> </w:t>
      </w:r>
      <w:r w:rsidR="009C6E71" w:rsidRPr="0079182D">
        <w:t>dokumenti</w:t>
      </w:r>
      <w:r w:rsidR="00145AA0" w:rsidRPr="0079182D">
        <w:t xml:space="preserve"> jāiesien, jāsanumurē un jāapliecina caurauklojums.</w:t>
      </w:r>
      <w:r w:rsidR="00F70CB1" w:rsidRPr="0079182D">
        <w:t xml:space="preserve"> </w:t>
      </w:r>
      <w:r w:rsidRPr="0079182D">
        <w:t>Kandidāta</w:t>
      </w:r>
      <w:r w:rsidR="00F70CB1" w:rsidRPr="0079182D">
        <w:t xml:space="preserve"> dokumentiem ir jābūt iesietiem kopā tā, lai tos nebūtu iespējams atdalīt nesabojājot</w:t>
      </w:r>
      <w:r w:rsidR="004E39DF" w:rsidRPr="0079182D">
        <w:t>.</w:t>
      </w:r>
    </w:p>
    <w:p w:rsidR="002D75AA" w:rsidRPr="0079182D" w:rsidRDefault="00686B54" w:rsidP="00106F3B">
      <w:pPr>
        <w:numPr>
          <w:ilvl w:val="1"/>
          <w:numId w:val="2"/>
        </w:numPr>
        <w:ind w:left="709" w:hanging="567"/>
        <w:jc w:val="both"/>
        <w:rPr>
          <w:b/>
          <w:szCs w:val="22"/>
        </w:rPr>
      </w:pPr>
      <w:r w:rsidRPr="0079182D">
        <w:t>Kandidāta</w:t>
      </w:r>
      <w:r w:rsidR="002D75AA" w:rsidRPr="0079182D">
        <w:t xml:space="preserve"> </w:t>
      </w:r>
      <w:r w:rsidR="00A716A7" w:rsidRPr="0079182D">
        <w:t>pieteikums</w:t>
      </w:r>
      <w:r w:rsidR="002D75AA" w:rsidRPr="0079182D">
        <w:t xml:space="preserve"> jāiesniedz latviešu valodā</w:t>
      </w:r>
      <w:r w:rsidR="0081162E" w:rsidRPr="0079182D">
        <w:t>. J</w:t>
      </w:r>
      <w:r w:rsidR="009C5694" w:rsidRPr="0079182D">
        <w:t xml:space="preserve">a </w:t>
      </w:r>
      <w:r w:rsidR="0081162E" w:rsidRPr="0079182D">
        <w:t xml:space="preserve">kāds no </w:t>
      </w:r>
      <w:r w:rsidRPr="0079182D">
        <w:t>Kandidāta</w:t>
      </w:r>
      <w:r w:rsidR="0081162E" w:rsidRPr="0079182D">
        <w:t xml:space="preserve"> dokumentiem tiks</w:t>
      </w:r>
      <w:r w:rsidR="009C5694" w:rsidRPr="0079182D">
        <w:t xml:space="preserve"> iesniegts citā valodā, tam jāpievieno </w:t>
      </w:r>
      <w:r w:rsidRPr="0079182D">
        <w:t>Kandidāta</w:t>
      </w:r>
      <w:r w:rsidR="009C5694" w:rsidRPr="0079182D">
        <w:t xml:space="preserve"> apstiprināts tulkojums latviešu valodā</w:t>
      </w:r>
      <w:r w:rsidR="002D75AA" w:rsidRPr="0079182D">
        <w:t>.</w:t>
      </w:r>
      <w:r w:rsidR="009C5694" w:rsidRPr="0079182D">
        <w:t xml:space="preserve"> </w:t>
      </w:r>
      <w:r w:rsidRPr="0079182D">
        <w:t>Kandidāts</w:t>
      </w:r>
      <w:r w:rsidR="008D4595" w:rsidRPr="0079182D">
        <w:t xml:space="preserve"> ir tiesīgs visu iesniegto dokumentu atvasinājumu</w:t>
      </w:r>
      <w:r w:rsidR="00ED4971" w:rsidRPr="0079182D">
        <w:t>, un</w:t>
      </w:r>
      <w:r w:rsidR="008D4595" w:rsidRPr="0079182D">
        <w:t xml:space="preserve"> tulkojumu pareizību apliecināt ar vienu apliecinājumu, ja viss </w:t>
      </w:r>
      <w:r w:rsidRPr="0079182D">
        <w:t>pieteikums</w:t>
      </w:r>
      <w:r w:rsidR="008D4595" w:rsidRPr="0079182D">
        <w:t xml:space="preserve"> ir cauršūts vai caurauklots. </w:t>
      </w:r>
      <w:r w:rsidR="00ED4971" w:rsidRPr="0079182D">
        <w:t>Kandidāta</w:t>
      </w:r>
      <w:r w:rsidR="005C5DAF" w:rsidRPr="0079182D">
        <w:t xml:space="preserve"> </w:t>
      </w:r>
      <w:r w:rsidR="00ED4971" w:rsidRPr="0079182D">
        <w:t>pieteikuma</w:t>
      </w:r>
      <w:r w:rsidR="005C5DAF" w:rsidRPr="0079182D">
        <w:t xml:space="preserve"> d</w:t>
      </w:r>
      <w:r w:rsidR="002D75AA" w:rsidRPr="0079182D">
        <w:t xml:space="preserve">okumentus paraksta </w:t>
      </w:r>
      <w:r w:rsidR="00ED4971" w:rsidRPr="0079182D">
        <w:t>Kandidāta</w:t>
      </w:r>
      <w:r w:rsidR="002D75AA" w:rsidRPr="0079182D">
        <w:t xml:space="preserve"> </w:t>
      </w:r>
      <w:r w:rsidR="00145AA0" w:rsidRPr="0079182D">
        <w:t>persona ar pārstāvības tiesībām.</w:t>
      </w:r>
      <w:r w:rsidR="002D75AA" w:rsidRPr="0079182D">
        <w:t xml:space="preserve"> Ja dokumentus paraksta </w:t>
      </w:r>
      <w:r w:rsidR="0081162E" w:rsidRPr="0079182D">
        <w:t>pilnvarotā</w:t>
      </w:r>
      <w:r w:rsidR="00145AA0" w:rsidRPr="0079182D">
        <w:t xml:space="preserve"> persona, </w:t>
      </w:r>
      <w:r w:rsidR="00ED4971" w:rsidRPr="0079182D">
        <w:t>Kandidāta</w:t>
      </w:r>
      <w:r w:rsidR="00145AA0" w:rsidRPr="0079182D">
        <w:t xml:space="preserve"> atlases dokumentiem</w:t>
      </w:r>
      <w:r w:rsidR="002D75AA" w:rsidRPr="0079182D">
        <w:t xml:space="preserve"> </w:t>
      </w:r>
      <w:r w:rsidR="009C6E71" w:rsidRPr="0079182D">
        <w:t>jā</w:t>
      </w:r>
      <w:r w:rsidR="002D75AA" w:rsidRPr="0079182D">
        <w:t xml:space="preserve">pievieno attiecīgās pilnvaras </w:t>
      </w:r>
      <w:r w:rsidR="009C6E71" w:rsidRPr="0079182D">
        <w:t>oriģināls</w:t>
      </w:r>
      <w:r w:rsidR="00353D52" w:rsidRPr="0079182D">
        <w:t xml:space="preserve"> vai </w:t>
      </w:r>
      <w:r w:rsidR="009C6E71" w:rsidRPr="0079182D">
        <w:t>kopija</w:t>
      </w:r>
      <w:r w:rsidR="00145AA0" w:rsidRPr="0079182D">
        <w:t>.</w:t>
      </w:r>
      <w:r w:rsidR="004D5636" w:rsidRPr="0079182D">
        <w:t xml:space="preserve"> Pilnvarā precīzi jānorāda pilnvarotajai personai piešķirto tiesību un saistību apjoms.</w:t>
      </w:r>
    </w:p>
    <w:p w:rsidR="002D75AA" w:rsidRPr="0079182D" w:rsidRDefault="00ED4971" w:rsidP="00106F3B">
      <w:pPr>
        <w:numPr>
          <w:ilvl w:val="1"/>
          <w:numId w:val="2"/>
        </w:numPr>
        <w:ind w:left="709" w:hanging="567"/>
        <w:jc w:val="both"/>
        <w:rPr>
          <w:b/>
          <w:szCs w:val="22"/>
        </w:rPr>
      </w:pPr>
      <w:r w:rsidRPr="0079182D">
        <w:t>Kandidāts</w:t>
      </w:r>
      <w:r w:rsidR="002D75AA" w:rsidRPr="0079182D">
        <w:t xml:space="preserve"> pirms </w:t>
      </w:r>
      <w:r w:rsidRPr="0079182D">
        <w:t>pieteikumu</w:t>
      </w:r>
      <w:r w:rsidR="002D75AA" w:rsidRPr="0079182D">
        <w:t xml:space="preserve"> iesniegšanas termiņa beigām var grozīt va</w:t>
      </w:r>
      <w:r w:rsidR="005A029F" w:rsidRPr="0079182D">
        <w:t xml:space="preserve">i atsaukt iesniegto </w:t>
      </w:r>
      <w:r w:rsidRPr="0079182D">
        <w:t>pieteikumu</w:t>
      </w:r>
      <w:r w:rsidR="005A029F" w:rsidRPr="0079182D">
        <w:t>, attiecīgi to noformējot „Grozījumi” vai „At</w:t>
      </w:r>
      <w:r w:rsidR="005A029F" w:rsidRPr="0079182D">
        <w:rPr>
          <w:b/>
          <w:szCs w:val="22"/>
        </w:rPr>
        <w:t>s</w:t>
      </w:r>
      <w:r w:rsidR="005A029F" w:rsidRPr="0079182D">
        <w:t>aukums”.</w:t>
      </w:r>
    </w:p>
    <w:p w:rsidR="0058349A" w:rsidRPr="0079182D" w:rsidRDefault="002D75AA" w:rsidP="0058349A">
      <w:pPr>
        <w:numPr>
          <w:ilvl w:val="1"/>
          <w:numId w:val="2"/>
        </w:numPr>
        <w:ind w:left="709" w:hanging="567"/>
        <w:jc w:val="both"/>
        <w:rPr>
          <w:b/>
          <w:szCs w:val="22"/>
        </w:rPr>
      </w:pPr>
      <w:r w:rsidRPr="0079182D">
        <w:t xml:space="preserve">Pasūtītājs pieņem izskatīšanai tikai tos </w:t>
      </w:r>
      <w:r w:rsidR="00ED4971" w:rsidRPr="0079182D">
        <w:t>pieteikumus</w:t>
      </w:r>
      <w:r w:rsidRPr="0079182D">
        <w:t xml:space="preserve">, kas noformēti tā, lai </w:t>
      </w:r>
      <w:r w:rsidR="00ED4971" w:rsidRPr="0079182D">
        <w:t>pieteikumā</w:t>
      </w:r>
      <w:r w:rsidRPr="0079182D">
        <w:t xml:space="preserve"> iekļautā informācija nebūtu pieejama līdz </w:t>
      </w:r>
      <w:r w:rsidR="00ED4971" w:rsidRPr="0079182D">
        <w:t>pieteikumu</w:t>
      </w:r>
      <w:r w:rsidRPr="0079182D">
        <w:t xml:space="preserve"> atvēršanas brīdim. </w:t>
      </w:r>
    </w:p>
    <w:p w:rsidR="006E6F33" w:rsidRPr="0079182D" w:rsidRDefault="006E6F33" w:rsidP="00080163">
      <w:pPr>
        <w:jc w:val="center"/>
        <w:rPr>
          <w:b/>
        </w:rPr>
      </w:pPr>
    </w:p>
    <w:p w:rsidR="00934CBD" w:rsidRPr="0079182D" w:rsidRDefault="004851DF" w:rsidP="00080163">
      <w:pPr>
        <w:jc w:val="center"/>
        <w:rPr>
          <w:b/>
        </w:rPr>
      </w:pPr>
      <w:r w:rsidRPr="0079182D">
        <w:rPr>
          <w:b/>
        </w:rPr>
        <w:t>KANDIDĀTA</w:t>
      </w:r>
      <w:r w:rsidR="00FE7AFD" w:rsidRPr="0079182D">
        <w:rPr>
          <w:b/>
        </w:rPr>
        <w:t xml:space="preserve"> </w:t>
      </w:r>
      <w:r w:rsidRPr="0079182D">
        <w:rPr>
          <w:b/>
        </w:rPr>
        <w:t>PIETEIKUMĀ</w:t>
      </w:r>
      <w:r w:rsidR="00FE7AFD" w:rsidRPr="0079182D">
        <w:rPr>
          <w:b/>
        </w:rPr>
        <w:t xml:space="preserve"> I</w:t>
      </w:r>
      <w:r w:rsidR="002064C0" w:rsidRPr="0079182D">
        <w:rPr>
          <w:b/>
        </w:rPr>
        <w:t>ESNIEDZAMIE</w:t>
      </w:r>
      <w:r w:rsidR="00FE7AFD" w:rsidRPr="0079182D">
        <w:rPr>
          <w:b/>
        </w:rPr>
        <w:t xml:space="preserve"> DOKUMENTI</w:t>
      </w:r>
    </w:p>
    <w:p w:rsidR="002064C0" w:rsidRPr="0079182D" w:rsidRDefault="002064C0" w:rsidP="00080163">
      <w:pPr>
        <w:jc w:val="center"/>
        <w:rPr>
          <w:b/>
          <w:szCs w:val="22"/>
        </w:rPr>
      </w:pPr>
    </w:p>
    <w:p w:rsidR="002064C0" w:rsidRPr="00C0041A" w:rsidRDefault="004851DF" w:rsidP="00106F3B">
      <w:pPr>
        <w:numPr>
          <w:ilvl w:val="0"/>
          <w:numId w:val="2"/>
        </w:numPr>
        <w:jc w:val="both"/>
        <w:rPr>
          <w:b/>
          <w:szCs w:val="22"/>
        </w:rPr>
      </w:pPr>
      <w:r w:rsidRPr="0079182D">
        <w:rPr>
          <w:b/>
        </w:rPr>
        <w:t>Kandidāta</w:t>
      </w:r>
      <w:r w:rsidR="00B35DB4" w:rsidRPr="0079182D">
        <w:rPr>
          <w:b/>
        </w:rPr>
        <w:t xml:space="preserve"> kvalifikācijas dokumenti</w:t>
      </w:r>
      <w:r w:rsidR="00C0041A">
        <w:rPr>
          <w:b/>
        </w:rPr>
        <w:t xml:space="preserve"> </w:t>
      </w:r>
      <w:r w:rsidR="00C0041A" w:rsidRPr="0079182D">
        <w:rPr>
          <w:b/>
          <w:bCs/>
        </w:rPr>
        <w:t xml:space="preserve">iepirkuma priekšmeta </w:t>
      </w:r>
      <w:r w:rsidR="00C0041A">
        <w:rPr>
          <w:b/>
          <w:bCs/>
        </w:rPr>
        <w:t>1</w:t>
      </w:r>
      <w:r w:rsidR="00C0041A" w:rsidRPr="0079182D">
        <w:rPr>
          <w:b/>
          <w:bCs/>
        </w:rPr>
        <w:t>.daļ</w:t>
      </w:r>
      <w:r w:rsidR="00C0041A">
        <w:rPr>
          <w:b/>
          <w:bCs/>
        </w:rPr>
        <w:t>ai</w:t>
      </w:r>
    </w:p>
    <w:p w:rsidR="006903FA" w:rsidRDefault="00C0041A">
      <w:pPr>
        <w:numPr>
          <w:ilvl w:val="1"/>
          <w:numId w:val="2"/>
        </w:numPr>
        <w:ind w:left="709" w:hanging="567"/>
        <w:jc w:val="both"/>
        <w:rPr>
          <w:b/>
          <w:szCs w:val="22"/>
        </w:rPr>
      </w:pPr>
      <w:r w:rsidRPr="0079182D">
        <w:t xml:space="preserve">Kandidāta </w:t>
      </w:r>
      <w:smartTag w:uri="schemas-tilde-lv/tildestengine" w:element="veidnes">
        <w:smartTagPr>
          <w:attr w:name="id" w:val="-1"/>
          <w:attr w:name="baseform" w:val="pieteikums"/>
          <w:attr w:name="text" w:val="pieteikums"/>
        </w:smartTagPr>
        <w:r w:rsidRPr="0079182D">
          <w:t>pieteikums</w:t>
        </w:r>
      </w:smartTag>
      <w:r w:rsidRPr="0079182D">
        <w:t xml:space="preserve"> dalībai iepirkuma procedūrā, atbilstoši </w:t>
      </w:r>
      <w:r w:rsidRPr="00295F51">
        <w:t>Nolikuma 1.pielikumam</w:t>
      </w:r>
      <w:r w:rsidRPr="009453F9">
        <w:t>.</w:t>
      </w:r>
      <w:r w:rsidRPr="0079182D">
        <w:t xml:space="preserve"> Pieteikumu paraksta kandidāta amatpersona ar paraksta tiesībām vai pilnvarotā persona. Ja pieteikumu dalībai iepirkuma procedūrā paraksta pilnvarotā persona, pieteikumam jāpievieno pilnvaras oriģināls vai kopija. </w:t>
      </w:r>
    </w:p>
    <w:p w:rsidR="006903FA" w:rsidRDefault="00C0041A">
      <w:pPr>
        <w:numPr>
          <w:ilvl w:val="1"/>
          <w:numId w:val="2"/>
        </w:numPr>
        <w:ind w:left="709" w:hanging="567"/>
        <w:jc w:val="both"/>
        <w:rPr>
          <w:b/>
          <w:szCs w:val="22"/>
        </w:rPr>
      </w:pPr>
      <w:r w:rsidRPr="0079182D">
        <w:rPr>
          <w:shd w:val="clear" w:color="auto" w:fill="FFFFFF"/>
        </w:rPr>
        <w:t>Ārvalstī reģistrēta vai pastāvīgi dzīvojoša kandidāta</w:t>
      </w:r>
      <w:r w:rsidRPr="0079182D">
        <w:t xml:space="preserve">, personālsabiedrības un visu personālsabiedrības biedru (ja pieteikumu iesniedz personālsabiedrība) vai visu piegādātāju apvienības dalībnieku (ja pieteikumu iesniedz piegādātāju apvienība) komercdarbību reģistrējošas iestādes ārvalstīs izdotu reģistrācijas apliecību kopijas, ja attiecīgās valsts normatīvie tiesību akti paredz reģistrācijas dokumentu izsniegšanu. Informāciju, kas apliecina Latvijas Republikā reģistrēta </w:t>
      </w:r>
      <w:r w:rsidRPr="0079182D">
        <w:rPr>
          <w:shd w:val="clear" w:color="auto" w:fill="FFFFFF"/>
        </w:rPr>
        <w:t>kandidāta</w:t>
      </w:r>
      <w:r w:rsidRPr="0079182D">
        <w:t xml:space="preserve">, personālsabiedrības un visu personālsabiedrības biedru (ja pieteikumu iesniedz personālsabiedrība) vai visu piegādātāju apvienības dalībnieku (ja pieteikumu iesniedz piegādātāju apvienība) reģistrācijas komercreģistrā faktu, Pasūtītājs pārbaudīs Uzņēmumu reģistra interneta mājaslapā. </w:t>
      </w:r>
    </w:p>
    <w:p w:rsidR="00C0041A" w:rsidRPr="0079182D" w:rsidRDefault="00C0041A" w:rsidP="00C0041A">
      <w:pPr>
        <w:numPr>
          <w:ilvl w:val="1"/>
          <w:numId w:val="2"/>
        </w:numPr>
        <w:ind w:left="709" w:hanging="567"/>
        <w:jc w:val="both"/>
        <w:rPr>
          <w:b/>
        </w:rPr>
      </w:pPr>
      <w:r w:rsidRPr="0079182D">
        <w:rPr>
          <w:sz w:val="22"/>
          <w:szCs w:val="22"/>
          <w:lang w:eastAsia="en-US"/>
        </w:rPr>
        <w:t xml:space="preserve">Lai apliecinātu atbilstību Nolikuma </w:t>
      </w:r>
      <w:r w:rsidRPr="0079182D">
        <w:t>12.2.</w:t>
      </w:r>
      <w:r w:rsidRPr="0079182D">
        <w:rPr>
          <w:sz w:val="22"/>
          <w:szCs w:val="22"/>
          <w:lang w:eastAsia="en-US"/>
        </w:rPr>
        <w:t xml:space="preserve">apakšpunkta prasībām, kandidātam jāiesniedz </w:t>
      </w:r>
      <w:r w:rsidRPr="0079182D">
        <w:rPr>
          <w:color w:val="000000"/>
        </w:rPr>
        <w:t>iepriekšējo 3 (trīs) gadu laikā</w:t>
      </w:r>
      <w:r w:rsidRPr="0079182D">
        <w:rPr>
          <w:rStyle w:val="apple-converted-space"/>
        </w:rPr>
        <w:t xml:space="preserve"> </w:t>
      </w:r>
      <w:r w:rsidRPr="0079182D">
        <w:t xml:space="preserve">izpildīto </w:t>
      </w:r>
      <w:r w:rsidRPr="0079182D">
        <w:rPr>
          <w:color w:val="000000"/>
        </w:rPr>
        <w:t>piegāžu līgumu</w:t>
      </w:r>
      <w:r w:rsidRPr="0079182D">
        <w:t xml:space="preserve"> saraksts. Piegāžu līgumu saraksts noformējams atbilstoši Nolikuma 2.pielikumam, norādot tajā </w:t>
      </w:r>
      <w:r w:rsidRPr="0079182D">
        <w:rPr>
          <w:lang w:eastAsia="lv-LV"/>
        </w:rPr>
        <w:t xml:space="preserve">laboratorijas mēbeļu </w:t>
      </w:r>
      <w:r w:rsidRPr="0079182D">
        <w:t>piegādes saturu, aprakstu, piegādes summu, piegādes saņēmēja nosaukumu, valsti, piegādes izpildes laiku un vietu, kontaktpersonas vārdu, uzvārdu, tālruņa numuru un e-pastu.</w:t>
      </w:r>
      <w:r w:rsidRPr="0079182D">
        <w:rPr>
          <w:b/>
        </w:rPr>
        <w:t xml:space="preserve"> </w:t>
      </w:r>
      <w:r w:rsidRPr="0079182D">
        <w:t>Piegāžu līgumu sarakstā norādītajai informācijai jāapliecina kandidāta atbilstīb</w:t>
      </w:r>
      <w:r>
        <w:t>a</w:t>
      </w:r>
      <w:r w:rsidRPr="0079182D">
        <w:t xml:space="preserve"> Nolikuma 12.2.1. un 12.2.2.apakšpunkta prasībām.</w:t>
      </w:r>
    </w:p>
    <w:p w:rsidR="00C0041A" w:rsidRPr="0079182D" w:rsidRDefault="00C0041A" w:rsidP="00C0041A">
      <w:pPr>
        <w:numPr>
          <w:ilvl w:val="1"/>
          <w:numId w:val="2"/>
        </w:numPr>
        <w:ind w:left="709" w:hanging="567"/>
        <w:jc w:val="both"/>
        <w:rPr>
          <w:b/>
        </w:rPr>
      </w:pPr>
      <w:r w:rsidRPr="0079182D">
        <w:t xml:space="preserve">Par katru piegādi, kas norādīta piegāžu līguma sarakstā atbilstoši Nolikuma 15.3.apakšpunktam kandidāts pievieno piegādes saņēmēja pozitīvu atsauksmi un </w:t>
      </w:r>
      <w:r w:rsidR="008619E0">
        <w:t xml:space="preserve">vismaz 3 </w:t>
      </w:r>
      <w:r w:rsidRPr="0079182D">
        <w:t xml:space="preserve">fotogrāfijas no kandidāta iepriekšējām </w:t>
      </w:r>
      <w:r w:rsidRPr="0079182D">
        <w:rPr>
          <w:lang w:eastAsia="lv-LV"/>
        </w:rPr>
        <w:t xml:space="preserve">laboratorijas </w:t>
      </w:r>
      <w:r w:rsidRPr="0079182D">
        <w:t>mēbeļu piegādes un uzstādīšanas vietām.</w:t>
      </w:r>
    </w:p>
    <w:p w:rsidR="00C0041A" w:rsidRPr="0079182D" w:rsidRDefault="00C0041A" w:rsidP="00C0041A">
      <w:pPr>
        <w:numPr>
          <w:ilvl w:val="1"/>
          <w:numId w:val="2"/>
        </w:numPr>
        <w:ind w:left="709" w:hanging="567"/>
        <w:jc w:val="both"/>
        <w:rPr>
          <w:b/>
        </w:rPr>
      </w:pPr>
      <w:r w:rsidRPr="0079182D">
        <w:t>A</w:t>
      </w:r>
      <w:r w:rsidRPr="0079182D">
        <w:rPr>
          <w:color w:val="000000"/>
          <w:lang w:eastAsia="lv-LV"/>
        </w:rPr>
        <w:t>pliecinājums par kandidāta</w:t>
      </w:r>
      <w:r w:rsidRPr="0079182D">
        <w:t xml:space="preserve"> </w:t>
      </w:r>
      <w:r w:rsidR="003C0B0F">
        <w:t xml:space="preserve">likviditātes kopējo </w:t>
      </w:r>
      <w:r w:rsidRPr="0079182D">
        <w:t>koeficientu un</w:t>
      </w:r>
      <w:r w:rsidRPr="0079182D">
        <w:rPr>
          <w:color w:val="000000"/>
          <w:lang w:eastAsia="lv-LV"/>
        </w:rPr>
        <w:t xml:space="preserve"> finanšu apgrozījumu atbilstoši Nolikuma </w:t>
      </w:r>
      <w:r>
        <w:rPr>
          <w:color w:val="000000"/>
          <w:lang w:eastAsia="lv-LV"/>
        </w:rPr>
        <w:t>12.3. un 12.4.</w:t>
      </w:r>
      <w:r w:rsidRPr="0079182D">
        <w:rPr>
          <w:color w:val="000000"/>
          <w:lang w:eastAsia="lv-LV"/>
        </w:rPr>
        <w:t>apakšpunktā izvirzītajām prasībām.</w:t>
      </w:r>
      <w:r w:rsidRPr="0079182D">
        <w:t xml:space="preserve"> </w:t>
      </w:r>
      <w:r w:rsidR="003C0B0F">
        <w:t>Apliecinājumā kandidāts norāda finanšu apgrozījumu sadalījumā par gadiem EUR (</w:t>
      </w:r>
      <w:proofErr w:type="spellStart"/>
      <w:r w:rsidR="003C0B0F">
        <w:t>netto</w:t>
      </w:r>
      <w:proofErr w:type="spellEnd"/>
      <w:r w:rsidR="003C0B0F">
        <w:t xml:space="preserve"> apgrozījums).</w:t>
      </w:r>
    </w:p>
    <w:p w:rsidR="00C0041A" w:rsidRPr="0079182D" w:rsidRDefault="00C0041A" w:rsidP="00C0041A">
      <w:pPr>
        <w:numPr>
          <w:ilvl w:val="1"/>
          <w:numId w:val="2"/>
        </w:numPr>
        <w:ind w:left="709" w:hanging="567"/>
        <w:jc w:val="both"/>
        <w:rPr>
          <w:b/>
          <w:szCs w:val="22"/>
        </w:rPr>
      </w:pPr>
      <w:r w:rsidRPr="0079182D">
        <w:t>Ja konkrētā līguma izpildē kandidāts balstās uz citu uzņēmēju iespējām, kandidātam papildus jāiesniedz šo uzņēmumu apliecinājums vai vienoša</w:t>
      </w:r>
      <w:r w:rsidRPr="0079182D">
        <w:rPr>
          <w:szCs w:val="22"/>
        </w:rPr>
        <w:t>n</w:t>
      </w:r>
      <w:r w:rsidRPr="0079182D">
        <w:t xml:space="preserve">ās par </w:t>
      </w:r>
      <w:r>
        <w:t xml:space="preserve">attiecīgo </w:t>
      </w:r>
      <w:r w:rsidRPr="0079182D">
        <w:t>nepieciešamo resursu nodošanu kandidāta rīcībā</w:t>
      </w:r>
      <w:r>
        <w:t>.</w:t>
      </w:r>
    </w:p>
    <w:p w:rsidR="00C0041A" w:rsidRPr="0079182D" w:rsidRDefault="00C0041A" w:rsidP="00C0041A">
      <w:pPr>
        <w:numPr>
          <w:ilvl w:val="1"/>
          <w:numId w:val="2"/>
        </w:numPr>
        <w:ind w:left="709" w:hanging="567"/>
        <w:jc w:val="both"/>
        <w:rPr>
          <w:b/>
          <w:szCs w:val="22"/>
        </w:rPr>
      </w:pPr>
      <w:r w:rsidRPr="0079182D">
        <w:rPr>
          <w:szCs w:val="22"/>
        </w:rPr>
        <w:t xml:space="preserve">Ja pieteikumu iesniedz personu apvienība, tai jāiesniedz dalībnieku vienošanās </w:t>
      </w:r>
      <w:smartTag w:uri="schemas-tilde-lv/tildestengine" w:element="veidnes">
        <w:smartTagPr>
          <w:attr w:name="id" w:val="-1"/>
          <w:attr w:name="baseform" w:val="Protokols"/>
          <w:attr w:name="text" w:val="Protokols"/>
        </w:smartTagPr>
        <w:r w:rsidRPr="0079182D">
          <w:rPr>
            <w:szCs w:val="22"/>
          </w:rPr>
          <w:t>protokols</w:t>
        </w:r>
      </w:smartTag>
      <w:r w:rsidRPr="0079182D">
        <w:rPr>
          <w:szCs w:val="22"/>
        </w:rPr>
        <w:t>, ko parakstījušas visus dalībniekus pārstāvošas personas ar pārstāvības tiesībām, kurā norādīts atbildīgais apvienības dalībnieks un pārstāvis, kurš pilnvarots iesniegt pieteikumu, pārstāvēt personu apvienību iepirkuma procedūras ietvaros, personu apvienības dalībnieku vārdā parakstīt pieteikuma dokumentus</w:t>
      </w:r>
      <w:r w:rsidR="00FD4889">
        <w:rPr>
          <w:szCs w:val="22"/>
        </w:rPr>
        <w:t>, piedāvājumu un iepirkuma līgumu</w:t>
      </w:r>
      <w:r w:rsidRPr="0079182D">
        <w:rPr>
          <w:szCs w:val="22"/>
        </w:rPr>
        <w:t xml:space="preserve"> (norādīt kādus</w:t>
      </w:r>
      <w:r w:rsidR="003C0B0F">
        <w:rPr>
          <w:szCs w:val="22"/>
        </w:rPr>
        <w:t xml:space="preserve"> dokumentus</w:t>
      </w:r>
      <w:r w:rsidRPr="0079182D">
        <w:rPr>
          <w:szCs w:val="22"/>
        </w:rPr>
        <w:t>), ja personu apvienība uzvarēs iepirkuma procedūrā, norādot, kādas piegādes un kādā apjomā veiks katrs personu apvienības dalībnieks.</w:t>
      </w:r>
      <w:r w:rsidRPr="0079182D">
        <w:t xml:space="preserve"> </w:t>
      </w:r>
    </w:p>
    <w:p w:rsidR="006903FA" w:rsidRDefault="006903FA">
      <w:pPr>
        <w:ind w:left="709"/>
        <w:jc w:val="both"/>
        <w:rPr>
          <w:b/>
          <w:szCs w:val="22"/>
        </w:rPr>
      </w:pPr>
    </w:p>
    <w:p w:rsidR="003F3148" w:rsidRDefault="003F3148">
      <w:pPr>
        <w:ind w:left="709"/>
        <w:jc w:val="both"/>
        <w:rPr>
          <w:b/>
          <w:szCs w:val="22"/>
        </w:rPr>
      </w:pPr>
    </w:p>
    <w:p w:rsidR="003F3148" w:rsidRDefault="003F3148">
      <w:pPr>
        <w:ind w:left="709"/>
        <w:jc w:val="both"/>
        <w:rPr>
          <w:b/>
          <w:szCs w:val="22"/>
        </w:rPr>
      </w:pPr>
    </w:p>
    <w:p w:rsidR="00C0041A" w:rsidRPr="00C0041A" w:rsidRDefault="00C0041A" w:rsidP="00C0041A">
      <w:pPr>
        <w:numPr>
          <w:ilvl w:val="0"/>
          <w:numId w:val="2"/>
        </w:numPr>
        <w:jc w:val="both"/>
        <w:rPr>
          <w:b/>
          <w:szCs w:val="22"/>
        </w:rPr>
      </w:pPr>
      <w:r w:rsidRPr="0079182D">
        <w:rPr>
          <w:b/>
        </w:rPr>
        <w:t>Kandidāta kvalifikācijas dokumenti</w:t>
      </w:r>
      <w:r>
        <w:rPr>
          <w:b/>
        </w:rPr>
        <w:t xml:space="preserve"> </w:t>
      </w:r>
      <w:r w:rsidRPr="0079182D">
        <w:rPr>
          <w:b/>
          <w:bCs/>
        </w:rPr>
        <w:t xml:space="preserve">iepirkuma priekšmeta </w:t>
      </w:r>
      <w:r>
        <w:rPr>
          <w:b/>
          <w:bCs/>
        </w:rPr>
        <w:t>2</w:t>
      </w:r>
      <w:r w:rsidRPr="0079182D">
        <w:rPr>
          <w:b/>
          <w:bCs/>
        </w:rPr>
        <w:t>.daļ</w:t>
      </w:r>
      <w:r>
        <w:rPr>
          <w:b/>
          <w:bCs/>
        </w:rPr>
        <w:t>ai</w:t>
      </w:r>
    </w:p>
    <w:p w:rsidR="00080163" w:rsidRPr="0079182D" w:rsidRDefault="004851DF" w:rsidP="00106F3B">
      <w:pPr>
        <w:numPr>
          <w:ilvl w:val="1"/>
          <w:numId w:val="2"/>
        </w:numPr>
        <w:ind w:left="709" w:hanging="567"/>
        <w:jc w:val="both"/>
        <w:rPr>
          <w:b/>
          <w:szCs w:val="22"/>
        </w:rPr>
      </w:pPr>
      <w:r w:rsidRPr="0079182D">
        <w:t>Kandidāta</w:t>
      </w:r>
      <w:r w:rsidR="00482F73" w:rsidRPr="0079182D">
        <w:t xml:space="preserve"> </w:t>
      </w:r>
      <w:smartTag w:uri="schemas-tilde-lv/tildestengine" w:element="veidnes">
        <w:smartTagPr>
          <w:attr w:name="id" w:val="-1"/>
          <w:attr w:name="baseform" w:val="pieteikums"/>
          <w:attr w:name="text" w:val="pieteikums"/>
        </w:smartTagPr>
        <w:r w:rsidR="00482F73" w:rsidRPr="0079182D">
          <w:t>pieteikums</w:t>
        </w:r>
      </w:smartTag>
      <w:r w:rsidR="00B35DB4" w:rsidRPr="0079182D">
        <w:t xml:space="preserve"> dalībai iepirkuma procedūrā</w:t>
      </w:r>
      <w:r w:rsidR="006E1916" w:rsidRPr="0079182D">
        <w:t>,</w:t>
      </w:r>
      <w:r w:rsidR="00B35DB4" w:rsidRPr="0079182D">
        <w:t xml:space="preserve"> at</w:t>
      </w:r>
      <w:r w:rsidR="001C3EF7" w:rsidRPr="0079182D">
        <w:t xml:space="preserve">bilstoši </w:t>
      </w:r>
      <w:r w:rsidR="00295F51" w:rsidRPr="00295F51">
        <w:t>Nolikuma 1.pielikumam</w:t>
      </w:r>
      <w:r w:rsidR="00482F73" w:rsidRPr="009453F9">
        <w:t>.</w:t>
      </w:r>
      <w:r w:rsidR="00482F73" w:rsidRPr="0079182D">
        <w:t xml:space="preserve"> Pieteikumu paraksta </w:t>
      </w:r>
      <w:r w:rsidRPr="0079182D">
        <w:t>kandidāta</w:t>
      </w:r>
      <w:r w:rsidR="00482F73" w:rsidRPr="0079182D">
        <w:t xml:space="preserve"> amatpersona ar paraksta tiesībām vai pilnvarotā persona. Ja pieteikumu dalībai iepirkuma procedūrā paraksta pilnvarotā persona, pieteikumam jāpievieno pilnvaras oriģināls vai kopija.</w:t>
      </w:r>
      <w:r w:rsidR="00D86B02" w:rsidRPr="0079182D">
        <w:t xml:space="preserve"> </w:t>
      </w:r>
    </w:p>
    <w:p w:rsidR="00827926" w:rsidRPr="0079182D" w:rsidRDefault="001A66BF" w:rsidP="00C87C28">
      <w:pPr>
        <w:numPr>
          <w:ilvl w:val="1"/>
          <w:numId w:val="2"/>
        </w:numPr>
        <w:ind w:left="709" w:hanging="567"/>
        <w:jc w:val="both"/>
        <w:rPr>
          <w:b/>
          <w:szCs w:val="22"/>
        </w:rPr>
      </w:pPr>
      <w:r w:rsidRPr="0079182D">
        <w:rPr>
          <w:shd w:val="clear" w:color="auto" w:fill="FFFFFF"/>
        </w:rPr>
        <w:t xml:space="preserve">Ārvalstī reģistrēta vai pastāvīgi dzīvojoša </w:t>
      </w:r>
      <w:r w:rsidR="004851DF" w:rsidRPr="0079182D">
        <w:rPr>
          <w:shd w:val="clear" w:color="auto" w:fill="FFFFFF"/>
        </w:rPr>
        <w:t>kandidāta</w:t>
      </w:r>
      <w:r w:rsidRPr="0079182D">
        <w:t xml:space="preserve">, personālsabiedrības un visu personālsabiedrības biedru (ja </w:t>
      </w:r>
      <w:r w:rsidR="00A716A7" w:rsidRPr="0079182D">
        <w:t>pieteikumu</w:t>
      </w:r>
      <w:r w:rsidRPr="0079182D">
        <w:t xml:space="preserve"> iesniedz personālsabiedrība) vai visu piegādātāju apvienības dalībnieku (ja </w:t>
      </w:r>
      <w:r w:rsidR="00A716A7" w:rsidRPr="0079182D">
        <w:t>pieteikumu</w:t>
      </w:r>
      <w:r w:rsidRPr="0079182D">
        <w:t xml:space="preserve"> iesniedz piegādātāju apvienība) komercdarbību reģistrējošas iestādes ārvalstīs izdotu reģistrācijas apliecību kopijas, ja attiecīgās valsts normatīvie tiesību akti paredz reģistrācijas dokumentu izsniegšanu. Informāciju, kas apliecina Latvijas Republikā reģistrēta </w:t>
      </w:r>
      <w:r w:rsidR="004851DF" w:rsidRPr="0079182D">
        <w:rPr>
          <w:shd w:val="clear" w:color="auto" w:fill="FFFFFF"/>
        </w:rPr>
        <w:t>kandidāta</w:t>
      </w:r>
      <w:r w:rsidRPr="0079182D">
        <w:t xml:space="preserve">, personālsabiedrības un visu personālsabiedrības biedru (ja </w:t>
      </w:r>
      <w:r w:rsidR="00A716A7" w:rsidRPr="0079182D">
        <w:t>pieteikumu</w:t>
      </w:r>
      <w:r w:rsidRPr="0079182D">
        <w:t xml:space="preserve"> iesniedz personālsabiedrība) vai visu piegādātāju apvienības dalībnieku (ja </w:t>
      </w:r>
      <w:r w:rsidR="00A716A7" w:rsidRPr="0079182D">
        <w:t>pieteikumu</w:t>
      </w:r>
      <w:r w:rsidRPr="0079182D">
        <w:t xml:space="preserve"> iesniedz piegādātāju apvienība) reģistrācijas komercreģistrā faktu, </w:t>
      </w:r>
      <w:r w:rsidR="000763BD" w:rsidRPr="0079182D">
        <w:t>P</w:t>
      </w:r>
      <w:r w:rsidRPr="0079182D">
        <w:t>asūtītājs pārbaudīs Uzņēmumu reģistra interneta mājaslapā.</w:t>
      </w:r>
      <w:r w:rsidR="00165BE9" w:rsidRPr="0079182D">
        <w:t xml:space="preserve"> </w:t>
      </w:r>
    </w:p>
    <w:p w:rsidR="000A5130" w:rsidRPr="0079182D" w:rsidRDefault="000A5130" w:rsidP="000A5130">
      <w:pPr>
        <w:numPr>
          <w:ilvl w:val="1"/>
          <w:numId w:val="2"/>
        </w:numPr>
        <w:ind w:left="709" w:hanging="567"/>
        <w:jc w:val="both"/>
        <w:rPr>
          <w:b/>
        </w:rPr>
      </w:pPr>
      <w:r w:rsidRPr="0079182D">
        <w:rPr>
          <w:sz w:val="22"/>
          <w:szCs w:val="22"/>
          <w:lang w:eastAsia="en-US"/>
        </w:rPr>
        <w:t xml:space="preserve">Lai apliecinātu atbilstību nolikuma </w:t>
      </w:r>
      <w:r w:rsidRPr="0079182D">
        <w:t>13.2.</w:t>
      </w:r>
      <w:r w:rsidRPr="0079182D">
        <w:rPr>
          <w:sz w:val="22"/>
          <w:szCs w:val="22"/>
          <w:lang w:eastAsia="en-US"/>
        </w:rPr>
        <w:t xml:space="preserve">apakšpunkta prasībām, kandidātam jāiesniedz </w:t>
      </w:r>
      <w:r w:rsidRPr="0079182D">
        <w:rPr>
          <w:color w:val="000000"/>
        </w:rPr>
        <w:t>iepriekšējo 3 (trīs) gadu laikā</w:t>
      </w:r>
      <w:r w:rsidRPr="0079182D">
        <w:rPr>
          <w:rStyle w:val="apple-converted-space"/>
        </w:rPr>
        <w:t xml:space="preserve"> </w:t>
      </w:r>
      <w:r w:rsidRPr="0079182D">
        <w:t xml:space="preserve">izpildīto </w:t>
      </w:r>
      <w:r w:rsidRPr="0079182D">
        <w:rPr>
          <w:color w:val="000000"/>
        </w:rPr>
        <w:t>piegāžu līgumu</w:t>
      </w:r>
      <w:r w:rsidRPr="0079182D">
        <w:t xml:space="preserve"> saraksts. Piegāžu līgumu saraksts noformējams atbilstoši Nolikuma 2.pielikumam, norādot tajā</w:t>
      </w:r>
      <w:r w:rsidRPr="0079182D">
        <w:rPr>
          <w:lang w:eastAsia="lv-LV"/>
        </w:rPr>
        <w:t xml:space="preserve"> </w:t>
      </w:r>
      <w:r w:rsidR="0015693C" w:rsidRPr="0079182D">
        <w:rPr>
          <w:lang w:eastAsia="lv-LV"/>
        </w:rPr>
        <w:t xml:space="preserve">biroja </w:t>
      </w:r>
      <w:r w:rsidRPr="0079182D">
        <w:rPr>
          <w:lang w:eastAsia="lv-LV"/>
        </w:rPr>
        <w:t xml:space="preserve">mēbeļu </w:t>
      </w:r>
      <w:r w:rsidRPr="0079182D">
        <w:t>piegādes saturu, aprakstu, piegādes summu, piegādes saņēmēja nosaukumu, valsti, piegādes izpildes laiku un vietu, kontaktpersonas vārdu, uzvārdu, tālruņa numuru un e-pastu.</w:t>
      </w:r>
      <w:r w:rsidRPr="0079182D">
        <w:rPr>
          <w:b/>
        </w:rPr>
        <w:t xml:space="preserve"> </w:t>
      </w:r>
      <w:r w:rsidR="00A71C7C" w:rsidRPr="0079182D">
        <w:t>Piegāžu līgumu sarakstā norādītajai informācijai jāapliecina kandidāta atbilstīb</w:t>
      </w:r>
      <w:r w:rsidR="0079182D">
        <w:t>a</w:t>
      </w:r>
      <w:r w:rsidR="00A71C7C" w:rsidRPr="0079182D">
        <w:t xml:space="preserve"> Nolikuma</w:t>
      </w:r>
      <w:r w:rsidR="00C87C28" w:rsidRPr="0079182D">
        <w:t xml:space="preserve"> 13.2.1., 13.2.2.,</w:t>
      </w:r>
      <w:r w:rsidR="00A71C7C" w:rsidRPr="0079182D">
        <w:t>13.2.3.</w:t>
      </w:r>
      <w:r w:rsidR="00C87C28" w:rsidRPr="0079182D">
        <w:t xml:space="preserve"> un 13.2.4.</w:t>
      </w:r>
      <w:r w:rsidR="00A71C7C" w:rsidRPr="0079182D">
        <w:t>apakšpunkta prasībām.</w:t>
      </w:r>
    </w:p>
    <w:p w:rsidR="000A5130" w:rsidRPr="0079182D" w:rsidRDefault="00C87C28" w:rsidP="00C87C28">
      <w:pPr>
        <w:numPr>
          <w:ilvl w:val="1"/>
          <w:numId w:val="2"/>
        </w:numPr>
        <w:ind w:left="709" w:hanging="567"/>
        <w:jc w:val="both"/>
        <w:rPr>
          <w:b/>
        </w:rPr>
      </w:pPr>
      <w:r w:rsidRPr="0079182D">
        <w:t>Par katru piegādi, kas norādīta piegāžu līguma sarakstā atbilstoši Nolikuma 1</w:t>
      </w:r>
      <w:r w:rsidR="00A37E83">
        <w:t>6</w:t>
      </w:r>
      <w:r w:rsidRPr="0079182D">
        <w:t>.</w:t>
      </w:r>
      <w:r w:rsidR="00A37E83">
        <w:t>3</w:t>
      </w:r>
      <w:r w:rsidRPr="0079182D">
        <w:t xml:space="preserve">.apakšpunktam kandidāts pievieno piegādes saņēmēja pozitīvu atsauksmi un </w:t>
      </w:r>
      <w:r w:rsidR="008619E0">
        <w:t xml:space="preserve">vismaz 3 </w:t>
      </w:r>
      <w:r w:rsidR="003C0B0F">
        <w:t xml:space="preserve">(trīs) </w:t>
      </w:r>
      <w:r w:rsidRPr="0079182D">
        <w:t xml:space="preserve">fotogrāfijas no </w:t>
      </w:r>
      <w:r w:rsidR="003C0B0F">
        <w:t xml:space="preserve">3 (trīs) </w:t>
      </w:r>
      <w:r w:rsidRPr="0079182D">
        <w:t>kandidāta iepriekš</w:t>
      </w:r>
      <w:r w:rsidR="003C0B0F">
        <w:t xml:space="preserve"> individuāli projektētām, izgatavotām un uzstādītām mēbelēm</w:t>
      </w:r>
      <w:r w:rsidRPr="0079182D">
        <w:t>.</w:t>
      </w:r>
    </w:p>
    <w:p w:rsidR="00F97B97" w:rsidRPr="0079182D" w:rsidRDefault="001D114E" w:rsidP="00743A13">
      <w:pPr>
        <w:numPr>
          <w:ilvl w:val="1"/>
          <w:numId w:val="2"/>
        </w:numPr>
        <w:ind w:left="709" w:hanging="567"/>
        <w:jc w:val="both"/>
        <w:rPr>
          <w:b/>
        </w:rPr>
      </w:pPr>
      <w:r w:rsidRPr="0079182D">
        <w:t>A</w:t>
      </w:r>
      <w:r w:rsidR="00726F20" w:rsidRPr="0079182D">
        <w:rPr>
          <w:color w:val="000000"/>
          <w:lang w:eastAsia="lv-LV"/>
        </w:rPr>
        <w:t xml:space="preserve">pliecinājums par </w:t>
      </w:r>
      <w:r w:rsidR="00827926" w:rsidRPr="0079182D">
        <w:rPr>
          <w:color w:val="000000"/>
          <w:lang w:eastAsia="lv-LV"/>
        </w:rPr>
        <w:t>kandidāta</w:t>
      </w:r>
      <w:r w:rsidR="00726F20" w:rsidRPr="0079182D">
        <w:t xml:space="preserve"> </w:t>
      </w:r>
      <w:proofErr w:type="spellStart"/>
      <w:r w:rsidR="003C0B0F">
        <w:t>likvidātes</w:t>
      </w:r>
      <w:proofErr w:type="spellEnd"/>
      <w:r w:rsidR="003C0B0F">
        <w:t xml:space="preserve"> kopējo </w:t>
      </w:r>
      <w:r w:rsidR="00726F20" w:rsidRPr="0079182D">
        <w:t>koeficient</w:t>
      </w:r>
      <w:r w:rsidR="00B0746E" w:rsidRPr="0079182D">
        <w:t>u un</w:t>
      </w:r>
      <w:r w:rsidR="00726F20" w:rsidRPr="0079182D">
        <w:rPr>
          <w:color w:val="000000"/>
          <w:lang w:eastAsia="lv-LV"/>
        </w:rPr>
        <w:t xml:space="preserve"> </w:t>
      </w:r>
      <w:r w:rsidR="00827926" w:rsidRPr="0079182D">
        <w:rPr>
          <w:color w:val="000000"/>
          <w:lang w:eastAsia="lv-LV"/>
        </w:rPr>
        <w:t>finanšu</w:t>
      </w:r>
      <w:r w:rsidR="00726F20" w:rsidRPr="0079182D">
        <w:rPr>
          <w:color w:val="000000"/>
          <w:lang w:eastAsia="lv-LV"/>
        </w:rPr>
        <w:t xml:space="preserve"> apgrozījumu atbilstoši </w:t>
      </w:r>
      <w:r w:rsidR="006749BA" w:rsidRPr="0079182D">
        <w:rPr>
          <w:color w:val="000000"/>
          <w:lang w:eastAsia="lv-LV"/>
        </w:rPr>
        <w:t>N</w:t>
      </w:r>
      <w:r w:rsidR="00726F20" w:rsidRPr="0079182D">
        <w:rPr>
          <w:color w:val="000000"/>
          <w:lang w:eastAsia="lv-LV"/>
        </w:rPr>
        <w:t>olikuma 1</w:t>
      </w:r>
      <w:r w:rsidR="007C4AF5" w:rsidRPr="0079182D">
        <w:rPr>
          <w:color w:val="000000"/>
          <w:lang w:eastAsia="lv-LV"/>
        </w:rPr>
        <w:t>3</w:t>
      </w:r>
      <w:r w:rsidR="00726F20" w:rsidRPr="0079182D">
        <w:rPr>
          <w:color w:val="000000"/>
          <w:lang w:eastAsia="lv-LV"/>
        </w:rPr>
        <w:t>.</w:t>
      </w:r>
      <w:r w:rsidR="007C4AF5" w:rsidRPr="0079182D">
        <w:rPr>
          <w:color w:val="000000"/>
          <w:lang w:eastAsia="lv-LV"/>
        </w:rPr>
        <w:t>3</w:t>
      </w:r>
      <w:r w:rsidR="00726F20" w:rsidRPr="0079182D">
        <w:rPr>
          <w:color w:val="000000"/>
          <w:lang w:eastAsia="lv-LV"/>
        </w:rPr>
        <w:t>.</w:t>
      </w:r>
      <w:r w:rsidR="00B0746E" w:rsidRPr="0079182D">
        <w:rPr>
          <w:color w:val="000000"/>
          <w:lang w:eastAsia="lv-LV"/>
        </w:rPr>
        <w:t xml:space="preserve"> un 1</w:t>
      </w:r>
      <w:r w:rsidR="007C4AF5" w:rsidRPr="0079182D">
        <w:rPr>
          <w:color w:val="000000"/>
          <w:lang w:eastAsia="lv-LV"/>
        </w:rPr>
        <w:t>3</w:t>
      </w:r>
      <w:r w:rsidR="00B0746E" w:rsidRPr="0079182D">
        <w:rPr>
          <w:color w:val="000000"/>
          <w:lang w:eastAsia="lv-LV"/>
        </w:rPr>
        <w:t>.</w:t>
      </w:r>
      <w:r w:rsidR="007C4AF5" w:rsidRPr="0079182D">
        <w:rPr>
          <w:color w:val="000000"/>
          <w:lang w:eastAsia="lv-LV"/>
        </w:rPr>
        <w:t>4</w:t>
      </w:r>
      <w:r w:rsidR="00B0746E" w:rsidRPr="0079182D">
        <w:rPr>
          <w:color w:val="000000"/>
          <w:lang w:eastAsia="lv-LV"/>
        </w:rPr>
        <w:t>.</w:t>
      </w:r>
      <w:r w:rsidR="007C4AF5" w:rsidRPr="0079182D">
        <w:rPr>
          <w:color w:val="000000"/>
          <w:lang w:eastAsia="lv-LV"/>
        </w:rPr>
        <w:t>apakš</w:t>
      </w:r>
      <w:r w:rsidR="00726F20" w:rsidRPr="0079182D">
        <w:rPr>
          <w:color w:val="000000"/>
          <w:lang w:eastAsia="lv-LV"/>
        </w:rPr>
        <w:t>punktā</w:t>
      </w:r>
      <w:r w:rsidR="00B0746E" w:rsidRPr="0079182D">
        <w:rPr>
          <w:color w:val="000000"/>
          <w:lang w:eastAsia="lv-LV"/>
        </w:rPr>
        <w:t xml:space="preserve"> izvirzītajām prasībām</w:t>
      </w:r>
      <w:r w:rsidR="00726F20" w:rsidRPr="0079182D">
        <w:rPr>
          <w:color w:val="000000"/>
          <w:lang w:eastAsia="lv-LV"/>
        </w:rPr>
        <w:t>.</w:t>
      </w:r>
      <w:r w:rsidR="001A66C4" w:rsidRPr="0079182D">
        <w:t xml:space="preserve"> </w:t>
      </w:r>
      <w:r w:rsidR="003C0B0F">
        <w:t>Apliecinājumā kandidāts norāda finanšu apgrozījumu sadalījumā par gadiem EUR (</w:t>
      </w:r>
      <w:proofErr w:type="spellStart"/>
      <w:r w:rsidR="003C0B0F">
        <w:t>netto</w:t>
      </w:r>
      <w:proofErr w:type="spellEnd"/>
      <w:r w:rsidR="003C0B0F">
        <w:t xml:space="preserve"> apgrozījums).</w:t>
      </w:r>
    </w:p>
    <w:p w:rsidR="00C27428" w:rsidRPr="0079182D" w:rsidRDefault="00B437C2" w:rsidP="00743A13">
      <w:pPr>
        <w:numPr>
          <w:ilvl w:val="1"/>
          <w:numId w:val="2"/>
        </w:numPr>
        <w:ind w:left="709" w:hanging="567"/>
        <w:jc w:val="both"/>
        <w:rPr>
          <w:b/>
          <w:szCs w:val="22"/>
        </w:rPr>
      </w:pPr>
      <w:r w:rsidRPr="0079182D">
        <w:t xml:space="preserve">Ja konkrētā līguma izpildē </w:t>
      </w:r>
      <w:r w:rsidR="00827926" w:rsidRPr="0079182D">
        <w:t>kandidāts</w:t>
      </w:r>
      <w:r w:rsidRPr="0079182D">
        <w:t xml:space="preserve"> balstās</w:t>
      </w:r>
      <w:r w:rsidR="006E1916" w:rsidRPr="0079182D">
        <w:t xml:space="preserve"> uz citu uzņēmēju iespējām, </w:t>
      </w:r>
      <w:r w:rsidR="00827926" w:rsidRPr="0079182D">
        <w:t>kandidātam</w:t>
      </w:r>
      <w:r w:rsidR="006E1916" w:rsidRPr="0079182D">
        <w:t xml:space="preserve"> </w:t>
      </w:r>
      <w:r w:rsidR="009D6B79" w:rsidRPr="0079182D">
        <w:t>papildus jā</w:t>
      </w:r>
      <w:r w:rsidR="006E1916" w:rsidRPr="0079182D">
        <w:t>iesniedz</w:t>
      </w:r>
      <w:r w:rsidR="009D6B79" w:rsidRPr="0079182D">
        <w:t xml:space="preserve"> šo uzņēmumu apliecinājums vai vienoša</w:t>
      </w:r>
      <w:r w:rsidR="009D6B79" w:rsidRPr="0079182D">
        <w:rPr>
          <w:szCs w:val="22"/>
        </w:rPr>
        <w:t>n</w:t>
      </w:r>
      <w:r w:rsidR="009D6B79" w:rsidRPr="0079182D">
        <w:t>ā</w:t>
      </w:r>
      <w:r w:rsidR="00C27428" w:rsidRPr="0079182D">
        <w:t xml:space="preserve">s par </w:t>
      </w:r>
      <w:r w:rsidR="00480D6D">
        <w:t xml:space="preserve">attiecīgo </w:t>
      </w:r>
      <w:r w:rsidR="00C27428" w:rsidRPr="0079182D">
        <w:t xml:space="preserve">nepieciešamo resursu nodošanu </w:t>
      </w:r>
      <w:r w:rsidR="00827926" w:rsidRPr="0079182D">
        <w:t>kandidāta</w:t>
      </w:r>
      <w:r w:rsidR="00C27428" w:rsidRPr="0079182D">
        <w:t xml:space="preserve"> rīcībā</w:t>
      </w:r>
      <w:r w:rsidR="00480D6D">
        <w:t>.</w:t>
      </w:r>
    </w:p>
    <w:p w:rsidR="000F59E4" w:rsidRPr="0079182D" w:rsidRDefault="00B437C2" w:rsidP="004B03EC">
      <w:pPr>
        <w:numPr>
          <w:ilvl w:val="1"/>
          <w:numId w:val="2"/>
        </w:numPr>
        <w:ind w:left="709" w:hanging="567"/>
        <w:jc w:val="both"/>
        <w:rPr>
          <w:b/>
          <w:szCs w:val="22"/>
        </w:rPr>
      </w:pPr>
      <w:r w:rsidRPr="0079182D">
        <w:rPr>
          <w:szCs w:val="22"/>
        </w:rPr>
        <w:t xml:space="preserve">Ja </w:t>
      </w:r>
      <w:r w:rsidR="00827926" w:rsidRPr="0079182D">
        <w:rPr>
          <w:szCs w:val="22"/>
        </w:rPr>
        <w:t>pieteikumu</w:t>
      </w:r>
      <w:r w:rsidRPr="0079182D">
        <w:rPr>
          <w:szCs w:val="22"/>
        </w:rPr>
        <w:t xml:space="preserve"> iesniedz personu apvienība, tai jāiesniedz dalībnieku vienošanās </w:t>
      </w:r>
      <w:smartTag w:uri="schemas-tilde-lv/tildestengine" w:element="veidnes">
        <w:smartTagPr>
          <w:attr w:name="id" w:val="-1"/>
          <w:attr w:name="baseform" w:val="Protokols"/>
          <w:attr w:name="text" w:val="Protokols"/>
        </w:smartTagPr>
        <w:r w:rsidRPr="0079182D">
          <w:rPr>
            <w:szCs w:val="22"/>
          </w:rPr>
          <w:t>protokols</w:t>
        </w:r>
      </w:smartTag>
      <w:r w:rsidRPr="0079182D">
        <w:rPr>
          <w:szCs w:val="22"/>
        </w:rPr>
        <w:t>, ko parakstījuša</w:t>
      </w:r>
      <w:r w:rsidR="009D6B79" w:rsidRPr="0079182D">
        <w:rPr>
          <w:szCs w:val="22"/>
        </w:rPr>
        <w:t>s visus dalībniekus pārstāvoša</w:t>
      </w:r>
      <w:r w:rsidRPr="0079182D">
        <w:rPr>
          <w:szCs w:val="22"/>
        </w:rPr>
        <w:t xml:space="preserve">s personas ar pārstāvības tiesībām, kurā norādīts atbildīgais apvienības dalībnieks un pārstāvis, kurš pilnvarots iesniegt </w:t>
      </w:r>
      <w:r w:rsidR="00827926" w:rsidRPr="0079182D">
        <w:rPr>
          <w:szCs w:val="22"/>
        </w:rPr>
        <w:t>pieteikumu</w:t>
      </w:r>
      <w:r w:rsidRPr="0079182D">
        <w:rPr>
          <w:szCs w:val="22"/>
        </w:rPr>
        <w:t xml:space="preserve">, pārstāvēt personu apvienību iepirkuma procedūras ietvaros, personu apvienības dalībnieku vārdā parakstīt </w:t>
      </w:r>
      <w:r w:rsidR="00827926" w:rsidRPr="0079182D">
        <w:rPr>
          <w:szCs w:val="22"/>
        </w:rPr>
        <w:t>pieteikuma dokumentus</w:t>
      </w:r>
      <w:r w:rsidR="00FD4889">
        <w:rPr>
          <w:szCs w:val="22"/>
        </w:rPr>
        <w:t>, piedāvājumu un iepirkuma līgumu</w:t>
      </w:r>
      <w:r w:rsidR="00827926" w:rsidRPr="0079182D">
        <w:rPr>
          <w:szCs w:val="22"/>
        </w:rPr>
        <w:t xml:space="preserve"> (norādīt kādus</w:t>
      </w:r>
      <w:r w:rsidR="003C0B0F">
        <w:rPr>
          <w:szCs w:val="22"/>
        </w:rPr>
        <w:t xml:space="preserve"> dokumentus</w:t>
      </w:r>
      <w:r w:rsidR="00827926" w:rsidRPr="0079182D">
        <w:rPr>
          <w:szCs w:val="22"/>
        </w:rPr>
        <w:t>)</w:t>
      </w:r>
      <w:r w:rsidR="0014328D" w:rsidRPr="0079182D">
        <w:rPr>
          <w:szCs w:val="22"/>
        </w:rPr>
        <w:t xml:space="preserve">, </w:t>
      </w:r>
      <w:r w:rsidRPr="0079182D">
        <w:rPr>
          <w:szCs w:val="22"/>
        </w:rPr>
        <w:t>ja personu apvienība uzvarēs iepirkum</w:t>
      </w:r>
      <w:r w:rsidR="00D415BB" w:rsidRPr="0079182D">
        <w:rPr>
          <w:szCs w:val="22"/>
        </w:rPr>
        <w:t>a</w:t>
      </w:r>
      <w:r w:rsidRPr="0079182D">
        <w:rPr>
          <w:szCs w:val="22"/>
        </w:rPr>
        <w:t xml:space="preserve"> procedūrā, norādo</w:t>
      </w:r>
      <w:r w:rsidR="00E806AF" w:rsidRPr="0079182D">
        <w:rPr>
          <w:szCs w:val="22"/>
        </w:rPr>
        <w:t>t</w:t>
      </w:r>
      <w:r w:rsidR="00D415BB" w:rsidRPr="0079182D">
        <w:rPr>
          <w:szCs w:val="22"/>
        </w:rPr>
        <w:t>,</w:t>
      </w:r>
      <w:r w:rsidR="00827926" w:rsidRPr="0079182D">
        <w:rPr>
          <w:szCs w:val="22"/>
        </w:rPr>
        <w:t xml:space="preserve"> kādas piegādes </w:t>
      </w:r>
      <w:r w:rsidRPr="0079182D">
        <w:rPr>
          <w:szCs w:val="22"/>
        </w:rPr>
        <w:t xml:space="preserve">un </w:t>
      </w:r>
      <w:r w:rsidR="009D6B79" w:rsidRPr="0079182D">
        <w:rPr>
          <w:szCs w:val="22"/>
        </w:rPr>
        <w:t xml:space="preserve">kādā apjomā </w:t>
      </w:r>
      <w:r w:rsidR="00827926" w:rsidRPr="0079182D">
        <w:rPr>
          <w:szCs w:val="22"/>
        </w:rPr>
        <w:t>veiks</w:t>
      </w:r>
      <w:r w:rsidRPr="0079182D">
        <w:rPr>
          <w:szCs w:val="22"/>
        </w:rPr>
        <w:t xml:space="preserve"> katrs </w:t>
      </w:r>
      <w:r w:rsidR="009D6B79" w:rsidRPr="0079182D">
        <w:rPr>
          <w:szCs w:val="22"/>
        </w:rPr>
        <w:t xml:space="preserve">personu </w:t>
      </w:r>
      <w:r w:rsidRPr="0079182D">
        <w:rPr>
          <w:szCs w:val="22"/>
        </w:rPr>
        <w:t>apvienības dalībnieks.</w:t>
      </w:r>
      <w:r w:rsidR="00F34E59" w:rsidRPr="0079182D">
        <w:t xml:space="preserve"> </w:t>
      </w:r>
    </w:p>
    <w:p w:rsidR="0058349A" w:rsidRPr="0079182D" w:rsidRDefault="0058349A" w:rsidP="005557BF">
      <w:pPr>
        <w:rPr>
          <w:lang w:eastAsia="lv-LV"/>
        </w:rPr>
      </w:pPr>
    </w:p>
    <w:p w:rsidR="00997CEE" w:rsidRPr="0079182D" w:rsidRDefault="00997CEE" w:rsidP="001F2CB8">
      <w:pPr>
        <w:jc w:val="both"/>
        <w:rPr>
          <w:b/>
          <w:szCs w:val="22"/>
        </w:rPr>
      </w:pPr>
    </w:p>
    <w:p w:rsidR="003D646B" w:rsidRPr="0079182D" w:rsidRDefault="00BF28EE" w:rsidP="003D646B">
      <w:pPr>
        <w:jc w:val="center"/>
        <w:rPr>
          <w:b/>
          <w:caps/>
        </w:rPr>
      </w:pPr>
      <w:r w:rsidRPr="0079182D">
        <w:rPr>
          <w:b/>
          <w:caps/>
        </w:rPr>
        <w:t>KANDITĀTU</w:t>
      </w:r>
      <w:r w:rsidR="003D646B" w:rsidRPr="0079182D">
        <w:rPr>
          <w:b/>
          <w:caps/>
        </w:rPr>
        <w:t xml:space="preserve"> ATLASE, </w:t>
      </w:r>
      <w:r w:rsidRPr="0079182D">
        <w:rPr>
          <w:b/>
          <w:caps/>
        </w:rPr>
        <w:t>PIETEIKUMU</w:t>
      </w:r>
      <w:r w:rsidR="003D646B" w:rsidRPr="0079182D">
        <w:rPr>
          <w:b/>
          <w:caps/>
        </w:rPr>
        <w:t xml:space="preserve"> atbilstības </w:t>
      </w:r>
    </w:p>
    <w:p w:rsidR="003D646B" w:rsidRPr="0079182D" w:rsidRDefault="003D646B" w:rsidP="003D646B">
      <w:pPr>
        <w:jc w:val="center"/>
        <w:rPr>
          <w:b/>
          <w:szCs w:val="22"/>
        </w:rPr>
      </w:pPr>
      <w:r w:rsidRPr="0079182D">
        <w:rPr>
          <w:b/>
          <w:caps/>
        </w:rPr>
        <w:t xml:space="preserve">pārbaude </w:t>
      </w:r>
    </w:p>
    <w:p w:rsidR="003D646B" w:rsidRPr="0079182D" w:rsidRDefault="003D646B" w:rsidP="006F51D6">
      <w:pPr>
        <w:ind w:left="709"/>
        <w:jc w:val="both"/>
        <w:rPr>
          <w:b/>
          <w:szCs w:val="22"/>
        </w:rPr>
      </w:pPr>
    </w:p>
    <w:p w:rsidR="006F51D6" w:rsidRPr="0079182D" w:rsidRDefault="00BF28EE" w:rsidP="00106F3B">
      <w:pPr>
        <w:numPr>
          <w:ilvl w:val="0"/>
          <w:numId w:val="2"/>
        </w:numPr>
        <w:tabs>
          <w:tab w:val="clear" w:pos="0"/>
        </w:tabs>
        <w:ind w:left="709" w:hanging="709"/>
        <w:jc w:val="both"/>
        <w:rPr>
          <w:b/>
          <w:szCs w:val="22"/>
        </w:rPr>
      </w:pPr>
      <w:r w:rsidRPr="0079182D">
        <w:rPr>
          <w:b/>
          <w:szCs w:val="22"/>
        </w:rPr>
        <w:t>Kandidāte</w:t>
      </w:r>
      <w:r w:rsidR="003D646B" w:rsidRPr="0079182D">
        <w:rPr>
          <w:b/>
          <w:szCs w:val="22"/>
        </w:rPr>
        <w:t xml:space="preserve"> atlase, </w:t>
      </w:r>
      <w:r w:rsidRPr="0079182D">
        <w:rPr>
          <w:b/>
          <w:szCs w:val="22"/>
        </w:rPr>
        <w:t>pieteikumu atbilstības pārbaude</w:t>
      </w:r>
    </w:p>
    <w:p w:rsidR="00BF28EE" w:rsidRPr="0079182D" w:rsidRDefault="00BF28EE" w:rsidP="00BF28EE">
      <w:pPr>
        <w:numPr>
          <w:ilvl w:val="1"/>
          <w:numId w:val="2"/>
        </w:numPr>
        <w:ind w:left="709" w:hanging="567"/>
        <w:jc w:val="both"/>
        <w:rPr>
          <w:b/>
          <w:szCs w:val="22"/>
        </w:rPr>
      </w:pPr>
      <w:r w:rsidRPr="0079182D">
        <w:t>Kandidātu</w:t>
      </w:r>
      <w:r w:rsidR="00AD5BDF" w:rsidRPr="0079182D">
        <w:t xml:space="preserve"> atlasi un </w:t>
      </w:r>
      <w:r w:rsidRPr="0079182D">
        <w:t>pieteikumu</w:t>
      </w:r>
      <w:r w:rsidR="00AD5BDF" w:rsidRPr="0079182D">
        <w:t xml:space="preserve"> </w:t>
      </w:r>
      <w:r w:rsidR="00073CAE" w:rsidRPr="0079182D">
        <w:t xml:space="preserve">atbilstības pārbaudi </w:t>
      </w:r>
      <w:r w:rsidR="00576F8C" w:rsidRPr="0079182D">
        <w:t>K</w:t>
      </w:r>
      <w:r w:rsidR="00AD5BDF" w:rsidRPr="0079182D">
        <w:t xml:space="preserve">omisija </w:t>
      </w:r>
      <w:r w:rsidR="00E75790" w:rsidRPr="0079182D">
        <w:t xml:space="preserve">veic </w:t>
      </w:r>
      <w:r w:rsidR="00073CAE" w:rsidRPr="0079182D">
        <w:t>saskaņā ar spēkā esoš</w:t>
      </w:r>
      <w:r w:rsidR="00E75790" w:rsidRPr="0079182D">
        <w:t>ajiem Latvijas Republikas</w:t>
      </w:r>
      <w:r w:rsidR="00576F8C" w:rsidRPr="0079182D">
        <w:t xml:space="preserve"> </w:t>
      </w:r>
      <w:r w:rsidR="0099415B" w:rsidRPr="0079182D">
        <w:t>normatīvajiem aktiem un</w:t>
      </w:r>
      <w:r w:rsidR="00E75790" w:rsidRPr="0079182D">
        <w:t xml:space="preserve"> i</w:t>
      </w:r>
      <w:r w:rsidR="00073CAE" w:rsidRPr="0079182D">
        <w:t xml:space="preserve">epirkuma </w:t>
      </w:r>
      <w:r w:rsidR="00E75790" w:rsidRPr="0079182D">
        <w:t xml:space="preserve">procedūras </w:t>
      </w:r>
      <w:r w:rsidR="00397B9B" w:rsidRPr="0079182D">
        <w:t>N</w:t>
      </w:r>
      <w:r w:rsidR="00E75790" w:rsidRPr="0079182D">
        <w:t>olikumā</w:t>
      </w:r>
      <w:r w:rsidR="00576F8C" w:rsidRPr="0079182D">
        <w:t xml:space="preserve"> </w:t>
      </w:r>
      <w:r w:rsidR="0099415B" w:rsidRPr="0079182D">
        <w:t xml:space="preserve">izvirzītajām </w:t>
      </w:r>
      <w:r w:rsidR="00073CAE" w:rsidRPr="0079182D">
        <w:t>prasībām</w:t>
      </w:r>
      <w:r w:rsidR="00B97B11" w:rsidRPr="0079182D">
        <w:t>.</w:t>
      </w:r>
    </w:p>
    <w:p w:rsidR="00BF28EE" w:rsidRPr="0079182D" w:rsidRDefault="00BF28EE" w:rsidP="00BF28EE">
      <w:pPr>
        <w:numPr>
          <w:ilvl w:val="1"/>
          <w:numId w:val="2"/>
        </w:numPr>
        <w:ind w:left="709" w:hanging="567"/>
        <w:jc w:val="both"/>
        <w:rPr>
          <w:b/>
          <w:szCs w:val="22"/>
        </w:rPr>
      </w:pPr>
      <w:r w:rsidRPr="0079182D">
        <w:t>Pieteikumu noformējuma pārbaudi un kandidātu atlasi Komisija veic slēgtā sēdē.</w:t>
      </w:r>
    </w:p>
    <w:p w:rsidR="00BF28EE" w:rsidRPr="0079182D" w:rsidRDefault="00BF28EE" w:rsidP="00BF28EE">
      <w:pPr>
        <w:numPr>
          <w:ilvl w:val="1"/>
          <w:numId w:val="2"/>
        </w:numPr>
        <w:ind w:left="709" w:hanging="567"/>
        <w:jc w:val="both"/>
        <w:rPr>
          <w:b/>
          <w:szCs w:val="22"/>
        </w:rPr>
      </w:pPr>
      <w:r w:rsidRPr="0079182D">
        <w:t>Pieteikumu vērtēšanu Komisija veic 3 (trijos) posmos, katrā nākamajā posmā vērtējot tikai tos pieteikumus, kas nav noraidīti iepriekšējā posmā:</w:t>
      </w:r>
    </w:p>
    <w:p w:rsidR="00BF28EE" w:rsidRPr="0079182D" w:rsidRDefault="00BF28EE" w:rsidP="00145AE7">
      <w:pPr>
        <w:pStyle w:val="h3body1"/>
      </w:pPr>
      <w:r w:rsidRPr="0079182D">
        <w:rPr>
          <w:b/>
        </w:rPr>
        <w:t>1.posms – Pieteikumu noformējuma pārbaude.</w:t>
      </w:r>
      <w:r w:rsidRPr="0079182D">
        <w:t xml:space="preserve"> Komisija pārbauda, vai pieteikums sagatavots un noformēts atbilstoši Nolikuma 14.punkta norādītajām noformēšanas prasībām.</w:t>
      </w:r>
    </w:p>
    <w:p w:rsidR="00BF28EE" w:rsidRPr="0079182D" w:rsidRDefault="00BF28EE" w:rsidP="00145AE7">
      <w:pPr>
        <w:pStyle w:val="h3body1"/>
      </w:pPr>
      <w:r w:rsidRPr="0079182D">
        <w:rPr>
          <w:b/>
        </w:rPr>
        <w:t xml:space="preserve">2.posms – </w:t>
      </w:r>
      <w:r w:rsidR="00FD4889" w:rsidRPr="0079182D">
        <w:rPr>
          <w:b/>
        </w:rPr>
        <w:t>Izslēgšanas nosacījumu pārbaude.</w:t>
      </w:r>
      <w:r w:rsidR="00FD4889" w:rsidRPr="0079182D">
        <w:t xml:space="preserve"> Komisija pārbauda, vai uz nolikuma prasībām atbilstošajiem kandidātiem neattiecas Publisko iepirkumu likuma 39.</w:t>
      </w:r>
      <w:r w:rsidR="00FD4889" w:rsidRPr="0079182D">
        <w:rPr>
          <w:vertAlign w:val="superscript"/>
        </w:rPr>
        <w:t>1</w:t>
      </w:r>
      <w:r w:rsidR="00FD4889" w:rsidRPr="0079182D">
        <w:t xml:space="preserve"> panta pirmajā daļā noteiktie kandidātu izslēgšanas nosacījumi atbilstoši Nolikuma 11.punktam</w:t>
      </w:r>
      <w:r w:rsidR="00FD4889">
        <w:t>;</w:t>
      </w:r>
    </w:p>
    <w:p w:rsidR="00BF28EE" w:rsidRPr="0079182D" w:rsidRDefault="00BF28EE" w:rsidP="00145AE7">
      <w:pPr>
        <w:pStyle w:val="h3body1"/>
      </w:pPr>
      <w:r w:rsidRPr="0079182D">
        <w:rPr>
          <w:b/>
        </w:rPr>
        <w:t>3.posms –</w:t>
      </w:r>
      <w:r w:rsidR="00FD4889" w:rsidRPr="0079182D">
        <w:rPr>
          <w:b/>
        </w:rPr>
        <w:t>Kandidātu atlase.</w:t>
      </w:r>
      <w:r w:rsidR="00FD4889" w:rsidRPr="0079182D">
        <w:t xml:space="preserve"> Komisija, ņemot vērā iesniegtos kandidātu atlases dokumentus, novērtē, vai kandidāti atbilst Nolikuma 12. vai 13.punktā norādītajām prasībām</w:t>
      </w:r>
      <w:r w:rsidR="00FD4889">
        <w:t>.</w:t>
      </w:r>
    </w:p>
    <w:p w:rsidR="00AD5BDF" w:rsidRPr="0079182D" w:rsidRDefault="00576F8C" w:rsidP="00106F3B">
      <w:pPr>
        <w:numPr>
          <w:ilvl w:val="1"/>
          <w:numId w:val="2"/>
        </w:numPr>
        <w:ind w:left="709" w:hanging="567"/>
        <w:jc w:val="both"/>
        <w:rPr>
          <w:b/>
          <w:szCs w:val="22"/>
        </w:rPr>
      </w:pPr>
      <w:r w:rsidRPr="0079182D">
        <w:t>Ja K</w:t>
      </w:r>
      <w:r w:rsidR="00AD5BDF" w:rsidRPr="0079182D">
        <w:t xml:space="preserve">omisijai rodas šaubas par iesniegtās dokumenta kopijas autentiskumu, tā pieprasa </w:t>
      </w:r>
      <w:r w:rsidR="00BF28EE" w:rsidRPr="0079182D">
        <w:t>kandidātam</w:t>
      </w:r>
      <w:r w:rsidR="00AD5BDF" w:rsidRPr="0079182D">
        <w:t xml:space="preserve"> iesniegt vai uzrādīt dokumenta oriģin</w:t>
      </w:r>
      <w:r w:rsidR="00E75790" w:rsidRPr="0079182D">
        <w:t>ālu.</w:t>
      </w:r>
    </w:p>
    <w:p w:rsidR="00B97B11" w:rsidRPr="0079182D" w:rsidRDefault="00E75790" w:rsidP="00106F3B">
      <w:pPr>
        <w:numPr>
          <w:ilvl w:val="1"/>
          <w:numId w:val="2"/>
        </w:numPr>
        <w:ind w:left="709" w:hanging="567"/>
        <w:jc w:val="both"/>
        <w:rPr>
          <w:b/>
          <w:szCs w:val="22"/>
        </w:rPr>
      </w:pPr>
      <w:r w:rsidRPr="0079182D">
        <w:rPr>
          <w:color w:val="000000"/>
        </w:rPr>
        <w:t xml:space="preserve">Komisija izslēdz </w:t>
      </w:r>
      <w:r w:rsidR="00A716A7" w:rsidRPr="0079182D">
        <w:rPr>
          <w:color w:val="000000"/>
        </w:rPr>
        <w:t>kandidātu</w:t>
      </w:r>
      <w:r w:rsidR="00C90F6B" w:rsidRPr="0079182D">
        <w:rPr>
          <w:color w:val="000000"/>
        </w:rPr>
        <w:t xml:space="preserve"> no dalības iepirkuma proc</w:t>
      </w:r>
      <w:r w:rsidRPr="0079182D">
        <w:rPr>
          <w:color w:val="000000"/>
        </w:rPr>
        <w:t xml:space="preserve">edūrā, ja </w:t>
      </w:r>
      <w:r w:rsidR="00BF28EE" w:rsidRPr="0079182D">
        <w:rPr>
          <w:color w:val="000000"/>
        </w:rPr>
        <w:t>pieteikums</w:t>
      </w:r>
      <w:r w:rsidRPr="0079182D">
        <w:rPr>
          <w:color w:val="000000"/>
        </w:rPr>
        <w:t xml:space="preserve"> neatbilst</w:t>
      </w:r>
      <w:r w:rsidR="00C90F6B" w:rsidRPr="0079182D">
        <w:rPr>
          <w:color w:val="000000"/>
        </w:rPr>
        <w:t xml:space="preserve"> </w:t>
      </w:r>
      <w:r w:rsidR="006749BA" w:rsidRPr="0079182D">
        <w:rPr>
          <w:color w:val="000000"/>
        </w:rPr>
        <w:t>N</w:t>
      </w:r>
      <w:r w:rsidRPr="0079182D">
        <w:rPr>
          <w:color w:val="000000"/>
        </w:rPr>
        <w:t>olikumā</w:t>
      </w:r>
      <w:r w:rsidR="0099415B" w:rsidRPr="0079182D">
        <w:rPr>
          <w:color w:val="000000"/>
        </w:rPr>
        <w:t xml:space="preserve"> izvir</w:t>
      </w:r>
      <w:r w:rsidR="00601B1D" w:rsidRPr="0079182D">
        <w:rPr>
          <w:color w:val="000000"/>
        </w:rPr>
        <w:t>z</w:t>
      </w:r>
      <w:r w:rsidR="0099415B" w:rsidRPr="0079182D">
        <w:rPr>
          <w:color w:val="000000"/>
        </w:rPr>
        <w:t>ītajām</w:t>
      </w:r>
      <w:r w:rsidR="00C90F6B" w:rsidRPr="0079182D">
        <w:rPr>
          <w:color w:val="000000"/>
        </w:rPr>
        <w:t xml:space="preserve"> prasībām</w:t>
      </w:r>
      <w:r w:rsidR="00B97B11" w:rsidRPr="0079182D">
        <w:rPr>
          <w:color w:val="000000"/>
        </w:rPr>
        <w:t xml:space="preserve">. </w:t>
      </w:r>
    </w:p>
    <w:p w:rsidR="002744E6" w:rsidRPr="0079182D" w:rsidRDefault="002744E6" w:rsidP="002744E6">
      <w:pPr>
        <w:spacing w:before="240" w:after="240"/>
        <w:jc w:val="center"/>
        <w:rPr>
          <w:b/>
          <w:caps/>
        </w:rPr>
      </w:pPr>
      <w:r w:rsidRPr="0079182D">
        <w:rPr>
          <w:b/>
        </w:rPr>
        <w:t>LĒMUMA PIEŅEMŠANA, KANIDĀTU INFORMĒŠANA PAR PIEŅEMTO LĒMUMU</w:t>
      </w:r>
    </w:p>
    <w:p w:rsidR="006903FA" w:rsidRDefault="002744E6">
      <w:pPr>
        <w:pStyle w:val="h3body1"/>
      </w:pPr>
      <w:r w:rsidRPr="0079182D">
        <w:t>Lēmuma pieņemšana</w:t>
      </w:r>
    </w:p>
    <w:p w:rsidR="006903FA" w:rsidRDefault="002744E6">
      <w:pPr>
        <w:pStyle w:val="h3body1"/>
      </w:pPr>
      <w:r w:rsidRPr="0079182D">
        <w:t xml:space="preserve">Komisija veic kandidātu atlasi saskaņā nolikumā noteiktajām prasībām un pieņem lēmumu par prasībām atbilstošajiem kandidātiem katrā iepirkuma </w:t>
      </w:r>
      <w:r w:rsidR="002A0A90" w:rsidRPr="0079182D">
        <w:t xml:space="preserve">priekšmeta </w:t>
      </w:r>
      <w:r w:rsidRPr="0079182D">
        <w:t>daļā.</w:t>
      </w:r>
    </w:p>
    <w:p w:rsidR="006903FA" w:rsidRDefault="002744E6">
      <w:pPr>
        <w:pStyle w:val="h3body1"/>
      </w:pPr>
      <w:r w:rsidRPr="0079182D">
        <w:t>Iepirkuma komisija 3 (trīs) darba dienu laikā pēc lēmuma pieņemšanas vienlaikus informē visus kandidātus par pieņemto lēmumu.</w:t>
      </w:r>
    </w:p>
    <w:p w:rsidR="006903FA" w:rsidRDefault="002744E6">
      <w:pPr>
        <w:pStyle w:val="h3body1"/>
      </w:pPr>
      <w:r w:rsidRPr="0079182D">
        <w:t>Atlasītos (atbilstošos) kandidātus uzaicina iesniegt piedāvājumu, visiem vienlaicīgi izsūtot attiecīgu uzaicinājumu.</w:t>
      </w:r>
      <w:bookmarkStart w:id="3" w:name="_Toc299693522"/>
    </w:p>
    <w:p w:rsidR="006903FA" w:rsidRDefault="002744E6">
      <w:pPr>
        <w:pStyle w:val="h3body1"/>
      </w:pPr>
      <w:r w:rsidRPr="00145AE7">
        <w:t>Piedāvājumu iesniegšanas termiņš tiks noteikts nosūtītajā uzaicinājumā</w:t>
      </w:r>
      <w:r w:rsidR="00250612" w:rsidRPr="00250612">
        <w:rPr>
          <w:rStyle w:val="WW8Num2z0"/>
          <w:color w:val="414142"/>
          <w:shd w:val="clear" w:color="auto" w:fill="FFFFFF"/>
        </w:rPr>
        <w:t xml:space="preserve"> </w:t>
      </w:r>
      <w:r w:rsidR="00250612" w:rsidRPr="00250612">
        <w:rPr>
          <w:rStyle w:val="apple-converted-space"/>
          <w:color w:val="414142"/>
          <w:shd w:val="clear" w:color="auto" w:fill="FFFFFF"/>
        </w:rPr>
        <w:t> </w:t>
      </w:r>
      <w:r w:rsidR="00250612" w:rsidRPr="00250612">
        <w:rPr>
          <w:color w:val="414142"/>
          <w:shd w:val="clear" w:color="auto" w:fill="FFFFFF"/>
        </w:rPr>
        <w:t>iesniegt piedāvājumu</w:t>
      </w:r>
      <w:r w:rsidRPr="00145AE7">
        <w:t>.</w:t>
      </w:r>
    </w:p>
    <w:p w:rsidR="006903FA" w:rsidRDefault="002744E6">
      <w:pPr>
        <w:pStyle w:val="h3body1"/>
      </w:pPr>
      <w:r w:rsidRPr="0079182D">
        <w:t>Piedāvājumu iesniegšanas nosacīj</w:t>
      </w:r>
      <w:r w:rsidR="002A0A90" w:rsidRPr="0079182D">
        <w:t>umi</w:t>
      </w:r>
      <w:r w:rsidRPr="0079182D">
        <w:t>,</w:t>
      </w:r>
      <w:r w:rsidR="002A0A90" w:rsidRPr="0079182D">
        <w:t xml:space="preserve"> iepirkuma līguma nosacījumi,</w:t>
      </w:r>
      <w:r w:rsidRPr="0079182D">
        <w:t xml:space="preserve"> kā arī tehniskā specifikācija, tiks iekļauta uzaicinājumā iesniegt piedāvājumu.</w:t>
      </w:r>
    </w:p>
    <w:bookmarkEnd w:id="3"/>
    <w:p w:rsidR="002744E6" w:rsidRPr="0079182D" w:rsidRDefault="002744E6" w:rsidP="002A0A90">
      <w:pPr>
        <w:jc w:val="both"/>
      </w:pPr>
    </w:p>
    <w:p w:rsidR="00AD5BDF" w:rsidRPr="0079182D" w:rsidRDefault="00AD5BDF" w:rsidP="00106F3B">
      <w:pPr>
        <w:numPr>
          <w:ilvl w:val="0"/>
          <w:numId w:val="2"/>
        </w:numPr>
        <w:jc w:val="both"/>
        <w:rPr>
          <w:b/>
          <w:szCs w:val="22"/>
        </w:rPr>
      </w:pPr>
      <w:r w:rsidRPr="0079182D">
        <w:rPr>
          <w:b/>
          <w:caps/>
        </w:rPr>
        <w:t>pielikumi</w:t>
      </w:r>
    </w:p>
    <w:p w:rsidR="00AD5BDF" w:rsidRPr="0079182D" w:rsidRDefault="00AD5BDF" w:rsidP="00111CE9">
      <w:pPr>
        <w:tabs>
          <w:tab w:val="left" w:pos="851"/>
          <w:tab w:val="left" w:pos="900"/>
        </w:tabs>
        <w:ind w:left="851"/>
        <w:jc w:val="both"/>
      </w:pPr>
      <w:r w:rsidRPr="0079182D">
        <w:t>Nolikumam ir šādi pielikumi</w:t>
      </w:r>
      <w:r w:rsidR="00111CE9" w:rsidRPr="0079182D">
        <w:t xml:space="preserve">, kuri ir </w:t>
      </w:r>
      <w:r w:rsidR="00515D4E" w:rsidRPr="0079182D">
        <w:t>N</w:t>
      </w:r>
      <w:r w:rsidR="00111CE9" w:rsidRPr="0079182D">
        <w:t>olikuma neatņemama sastāvdaļa</w:t>
      </w:r>
      <w:r w:rsidRPr="0079182D">
        <w:t>:</w:t>
      </w: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6625"/>
      </w:tblGrid>
      <w:tr w:rsidR="008F3D8F" w:rsidRPr="0079182D" w:rsidTr="00C20C64">
        <w:tc>
          <w:tcPr>
            <w:tcW w:w="1951" w:type="dxa"/>
            <w:shd w:val="clear" w:color="auto" w:fill="auto"/>
          </w:tcPr>
          <w:p w:rsidR="008F3D8F" w:rsidRPr="0079182D" w:rsidRDefault="009C054F" w:rsidP="008F3D8F">
            <w:pPr>
              <w:tabs>
                <w:tab w:val="left" w:pos="851"/>
                <w:tab w:val="left" w:pos="900"/>
              </w:tabs>
              <w:jc w:val="both"/>
            </w:pPr>
            <w:r w:rsidRPr="0079182D">
              <w:t>1.pielikums</w:t>
            </w:r>
          </w:p>
        </w:tc>
        <w:tc>
          <w:tcPr>
            <w:tcW w:w="6625" w:type="dxa"/>
            <w:shd w:val="clear" w:color="auto" w:fill="auto"/>
          </w:tcPr>
          <w:p w:rsidR="008F3D8F" w:rsidRPr="0079182D" w:rsidRDefault="008F3D8F" w:rsidP="00DF4D26">
            <w:pPr>
              <w:numPr>
                <w:ilvl w:val="0"/>
                <w:numId w:val="10"/>
              </w:numPr>
              <w:tabs>
                <w:tab w:val="left" w:pos="318"/>
                <w:tab w:val="left" w:pos="900"/>
              </w:tabs>
              <w:ind w:left="318" w:hanging="284"/>
              <w:jc w:val="both"/>
            </w:pPr>
            <w:smartTag w:uri="schemas-tilde-lv/tildestengine" w:element="veidnes">
              <w:smartTagPr>
                <w:attr w:name="text" w:val="pieteikums"/>
                <w:attr w:name="baseform" w:val="pieteikums"/>
                <w:attr w:name="id" w:val="-1"/>
              </w:smartTagPr>
              <w:r w:rsidRPr="0079182D">
                <w:t>Pieteikums</w:t>
              </w:r>
            </w:smartTag>
            <w:r w:rsidR="00096B46" w:rsidRPr="0079182D">
              <w:t xml:space="preserve"> dalībai iepirkuma procedūrā</w:t>
            </w:r>
          </w:p>
        </w:tc>
      </w:tr>
      <w:tr w:rsidR="002D4E60" w:rsidRPr="0079182D" w:rsidTr="00C20C64">
        <w:tc>
          <w:tcPr>
            <w:tcW w:w="1951" w:type="dxa"/>
            <w:shd w:val="clear" w:color="auto" w:fill="auto"/>
          </w:tcPr>
          <w:p w:rsidR="002D4E60" w:rsidRPr="0079182D" w:rsidRDefault="008D4595" w:rsidP="002D4E60">
            <w:pPr>
              <w:tabs>
                <w:tab w:val="left" w:pos="851"/>
                <w:tab w:val="left" w:pos="900"/>
              </w:tabs>
              <w:jc w:val="both"/>
            </w:pPr>
            <w:r w:rsidRPr="0079182D">
              <w:t>2</w:t>
            </w:r>
            <w:r w:rsidR="002D4E60" w:rsidRPr="0079182D">
              <w:t>.pielikums</w:t>
            </w:r>
          </w:p>
        </w:tc>
        <w:tc>
          <w:tcPr>
            <w:tcW w:w="6625" w:type="dxa"/>
            <w:shd w:val="clear" w:color="auto" w:fill="auto"/>
          </w:tcPr>
          <w:p w:rsidR="002D4E60" w:rsidRPr="0079182D" w:rsidRDefault="00A716A7" w:rsidP="00DF4D26">
            <w:pPr>
              <w:numPr>
                <w:ilvl w:val="0"/>
                <w:numId w:val="10"/>
              </w:numPr>
              <w:tabs>
                <w:tab w:val="left" w:pos="318"/>
                <w:tab w:val="left" w:pos="900"/>
              </w:tabs>
              <w:ind w:hanging="2027"/>
              <w:jc w:val="both"/>
            </w:pPr>
            <w:r w:rsidRPr="0079182D">
              <w:t>Kandidātu</w:t>
            </w:r>
            <w:r w:rsidR="002D4E60" w:rsidRPr="0079182D">
              <w:t xml:space="preserve"> veikto piegāžu saraksts</w:t>
            </w:r>
          </w:p>
        </w:tc>
      </w:tr>
      <w:tr w:rsidR="002D4E60" w:rsidRPr="0079182D" w:rsidTr="00C20C64">
        <w:tc>
          <w:tcPr>
            <w:tcW w:w="1951" w:type="dxa"/>
            <w:shd w:val="clear" w:color="auto" w:fill="auto"/>
          </w:tcPr>
          <w:p w:rsidR="002D4E60" w:rsidRPr="0079182D" w:rsidRDefault="008D4595" w:rsidP="002D4E60">
            <w:pPr>
              <w:tabs>
                <w:tab w:val="left" w:pos="851"/>
                <w:tab w:val="left" w:pos="900"/>
              </w:tabs>
              <w:jc w:val="both"/>
            </w:pPr>
            <w:r w:rsidRPr="0079182D">
              <w:t>3</w:t>
            </w:r>
            <w:r w:rsidR="002D4E60" w:rsidRPr="0079182D">
              <w:t>.pielikums</w:t>
            </w:r>
          </w:p>
        </w:tc>
        <w:tc>
          <w:tcPr>
            <w:tcW w:w="6625" w:type="dxa"/>
            <w:shd w:val="clear" w:color="auto" w:fill="auto"/>
          </w:tcPr>
          <w:p w:rsidR="002D4E60" w:rsidRPr="0079182D" w:rsidRDefault="00135C26" w:rsidP="00DF4D26">
            <w:pPr>
              <w:numPr>
                <w:ilvl w:val="0"/>
                <w:numId w:val="10"/>
              </w:numPr>
              <w:tabs>
                <w:tab w:val="left" w:pos="318"/>
                <w:tab w:val="left" w:pos="900"/>
              </w:tabs>
              <w:ind w:hanging="2027"/>
              <w:jc w:val="both"/>
            </w:pPr>
            <w:r w:rsidRPr="0079182D">
              <w:t>Iepirkuma priekšmeta apraksts</w:t>
            </w:r>
          </w:p>
        </w:tc>
      </w:tr>
    </w:tbl>
    <w:p w:rsidR="007352A2" w:rsidRPr="0079182D" w:rsidRDefault="007352A2" w:rsidP="00111CE9">
      <w:pPr>
        <w:tabs>
          <w:tab w:val="left" w:pos="851"/>
          <w:tab w:val="left" w:pos="900"/>
        </w:tabs>
        <w:ind w:left="851"/>
        <w:jc w:val="both"/>
      </w:pPr>
    </w:p>
    <w:p w:rsidR="007352A2" w:rsidRPr="0079182D" w:rsidRDefault="007352A2" w:rsidP="002A0A90">
      <w:pPr>
        <w:tabs>
          <w:tab w:val="left" w:pos="851"/>
          <w:tab w:val="left" w:pos="900"/>
        </w:tabs>
        <w:jc w:val="both"/>
      </w:pPr>
    </w:p>
    <w:p w:rsidR="00F3391E" w:rsidRPr="0079182D" w:rsidRDefault="00F3391E" w:rsidP="00AD5BDF">
      <w:pPr>
        <w:jc w:val="both"/>
      </w:pPr>
    </w:p>
    <w:p w:rsidR="003F3148" w:rsidRDefault="003F3148">
      <w:pPr>
        <w:suppressAutoHyphens w:val="0"/>
      </w:pPr>
      <w:r>
        <w:br w:type="page"/>
      </w:r>
    </w:p>
    <w:p w:rsidR="006C2D45" w:rsidRPr="0079182D" w:rsidRDefault="006C2D45" w:rsidP="00AD5BDF">
      <w:pPr>
        <w:jc w:val="both"/>
      </w:pPr>
    </w:p>
    <w:p w:rsidR="00B860DE" w:rsidRPr="0079182D" w:rsidRDefault="002A0A90" w:rsidP="00B860DE">
      <w:pPr>
        <w:pStyle w:val="BodyText"/>
        <w:jc w:val="right"/>
        <w:rPr>
          <w:b/>
        </w:rPr>
      </w:pPr>
      <w:r w:rsidRPr="0079182D">
        <w:rPr>
          <w:b/>
        </w:rPr>
        <w:t xml:space="preserve">1.pielikums </w:t>
      </w:r>
    </w:p>
    <w:p w:rsidR="001C3EF7" w:rsidRPr="0079182D" w:rsidRDefault="002A0A90" w:rsidP="00B860DE">
      <w:pPr>
        <w:pStyle w:val="BodyText"/>
        <w:jc w:val="right"/>
      </w:pPr>
      <w:r w:rsidRPr="0079182D">
        <w:t>Slēgtā</w:t>
      </w:r>
      <w:r w:rsidR="0066036E" w:rsidRPr="0079182D">
        <w:t xml:space="preserve"> konkursa ar</w:t>
      </w:r>
      <w:r w:rsidR="001C5201" w:rsidRPr="0079182D">
        <w:t xml:space="preserve"> </w:t>
      </w:r>
      <w:r w:rsidR="00F3391E" w:rsidRPr="0079182D">
        <w:t>id</w:t>
      </w:r>
      <w:r w:rsidR="0066036E" w:rsidRPr="0079182D">
        <w:t>.</w:t>
      </w:r>
      <w:r w:rsidR="00F3391E" w:rsidRPr="0079182D">
        <w:t>Nr.</w:t>
      </w:r>
      <w:r w:rsidR="0075608B" w:rsidRPr="0079182D">
        <w:t xml:space="preserve"> </w:t>
      </w:r>
      <w:r w:rsidRPr="0079182D">
        <w:rPr>
          <w:color w:val="222222"/>
          <w:shd w:val="clear" w:color="auto" w:fill="FFFFFF"/>
        </w:rPr>
        <w:t>LU 2014/34_ERAF 2</w:t>
      </w:r>
      <w:r w:rsidR="0066036E" w:rsidRPr="0079182D">
        <w:t xml:space="preserve"> </w:t>
      </w:r>
      <w:r w:rsidR="001C3EF7" w:rsidRPr="0079182D">
        <w:t>nolikumam</w:t>
      </w:r>
    </w:p>
    <w:p w:rsidR="00B860DE" w:rsidRPr="0079182D" w:rsidRDefault="00B860DE" w:rsidP="00B860DE">
      <w:pPr>
        <w:jc w:val="right"/>
      </w:pPr>
    </w:p>
    <w:p w:rsidR="00B860DE" w:rsidRPr="0079182D" w:rsidRDefault="00B860DE" w:rsidP="002340F9">
      <w:pPr>
        <w:tabs>
          <w:tab w:val="left" w:pos="6693"/>
        </w:tabs>
        <w:jc w:val="center"/>
        <w:rPr>
          <w:b/>
        </w:rPr>
      </w:pPr>
      <w:smartTag w:uri="schemas-tilde-lv/tildestengine" w:element="veidnes">
        <w:smartTagPr>
          <w:attr w:name="text" w:val="pieteikums"/>
          <w:attr w:name="baseform" w:val="pieteikums"/>
          <w:attr w:name="id" w:val="-1"/>
        </w:smartTagPr>
        <w:r w:rsidRPr="0079182D">
          <w:rPr>
            <w:b/>
          </w:rPr>
          <w:t>PIETEIKUMS</w:t>
        </w:r>
      </w:smartTag>
      <w:r w:rsidR="002340F9" w:rsidRPr="0079182D">
        <w:rPr>
          <w:b/>
        </w:rPr>
        <w:t xml:space="preserve"> </w:t>
      </w:r>
      <w:r w:rsidR="00ED1FEC" w:rsidRPr="0079182D">
        <w:rPr>
          <w:b/>
        </w:rPr>
        <w:t>DALĪBAI IEPIRKUMA PROCEDŪRĀ</w:t>
      </w:r>
    </w:p>
    <w:p w:rsidR="00B860DE" w:rsidRPr="0079182D" w:rsidRDefault="00B860DE" w:rsidP="00B860DE">
      <w:pPr>
        <w:jc w:val="center"/>
        <w:rPr>
          <w:sz w:val="10"/>
        </w:rPr>
      </w:pPr>
    </w:p>
    <w:p w:rsidR="00CC618F" w:rsidRPr="0079182D" w:rsidRDefault="00CC618F" w:rsidP="00C43076">
      <w:pPr>
        <w:jc w:val="center"/>
        <w:rPr>
          <w:b/>
          <w:bCs/>
          <w:iCs/>
        </w:rPr>
      </w:pPr>
      <w:r w:rsidRPr="0079182D">
        <w:rPr>
          <w:b/>
          <w:bCs/>
          <w:iCs/>
        </w:rPr>
        <w:t>„</w:t>
      </w:r>
      <w:r w:rsidR="00660E9F" w:rsidRPr="0079182D">
        <w:rPr>
          <w:b/>
          <w:bCs/>
          <w:iCs/>
        </w:rPr>
        <w:t>M</w:t>
      </w:r>
      <w:r w:rsidR="002A0A90" w:rsidRPr="0079182D">
        <w:rPr>
          <w:b/>
        </w:rPr>
        <w:t>ēbeļu un aprīkojuma piegāde un uzstādīšana</w:t>
      </w:r>
      <w:r w:rsidRPr="0079182D">
        <w:rPr>
          <w:b/>
          <w:bCs/>
          <w:iCs/>
        </w:rPr>
        <w:t>”</w:t>
      </w:r>
    </w:p>
    <w:p w:rsidR="00C43076" w:rsidRPr="0079182D" w:rsidRDefault="00C43076" w:rsidP="00C43076">
      <w:pPr>
        <w:jc w:val="center"/>
        <w:rPr>
          <w:bCs/>
          <w:iCs/>
        </w:rPr>
      </w:pPr>
      <w:proofErr w:type="gramStart"/>
      <w:r w:rsidRPr="0079182D">
        <w:rPr>
          <w:bCs/>
          <w:iCs/>
        </w:rPr>
        <w:t>(</w:t>
      </w:r>
      <w:proofErr w:type="gramEnd"/>
      <w:r w:rsidR="00517FF4" w:rsidRPr="0079182D">
        <w:t>id.Nr.</w:t>
      </w:r>
      <w:r w:rsidR="002A0A90" w:rsidRPr="0079182D">
        <w:rPr>
          <w:color w:val="222222"/>
          <w:shd w:val="clear" w:color="auto" w:fill="FFFFFF"/>
        </w:rPr>
        <w:t xml:space="preserve"> LU 2014/34_ERAF 2</w:t>
      </w:r>
      <w:r w:rsidRPr="0079182D">
        <w:rPr>
          <w:bCs/>
          <w:iCs/>
        </w:rPr>
        <w:t>)</w:t>
      </w:r>
    </w:p>
    <w:p w:rsidR="001E53C2" w:rsidRPr="0079182D" w:rsidRDefault="001E53C2" w:rsidP="001E53C2">
      <w:pPr>
        <w:suppressAutoHyphens w:val="0"/>
        <w:rPr>
          <w:sz w:val="22"/>
          <w:lang w:eastAsia="lv-LV"/>
        </w:rPr>
      </w:pPr>
    </w:p>
    <w:tbl>
      <w:tblPr>
        <w:tblW w:w="8472" w:type="dxa"/>
        <w:tblLook w:val="0000"/>
      </w:tblPr>
      <w:tblGrid>
        <w:gridCol w:w="3414"/>
        <w:gridCol w:w="2405"/>
        <w:gridCol w:w="906"/>
        <w:gridCol w:w="1747"/>
      </w:tblGrid>
      <w:tr w:rsidR="002340F9" w:rsidRPr="0079182D">
        <w:trPr>
          <w:cantSplit/>
          <w:trHeight w:val="110"/>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79182D" w:rsidRDefault="002340F9" w:rsidP="002A0A90">
            <w:pPr>
              <w:suppressAutoHyphens w:val="0"/>
              <w:spacing w:before="240" w:after="60"/>
              <w:outlineLvl w:val="6"/>
              <w:rPr>
                <w:lang w:eastAsia="en-US"/>
              </w:rPr>
            </w:pPr>
            <w:r w:rsidRPr="0079182D">
              <w:rPr>
                <w:lang w:eastAsia="en-US"/>
              </w:rPr>
              <w:t xml:space="preserve">Informācija par </w:t>
            </w:r>
            <w:r w:rsidR="002A0A90" w:rsidRPr="0079182D">
              <w:rPr>
                <w:lang w:eastAsia="en-US"/>
              </w:rPr>
              <w:t>kandidātu</w:t>
            </w:r>
          </w:p>
        </w:tc>
      </w:tr>
      <w:tr w:rsidR="002340F9" w:rsidRPr="0079182D">
        <w:trPr>
          <w:cantSplit/>
        </w:trPr>
        <w:tc>
          <w:tcPr>
            <w:tcW w:w="3414" w:type="dxa"/>
            <w:tcBorders>
              <w:top w:val="single" w:sz="4" w:space="0" w:color="auto"/>
            </w:tcBorders>
          </w:tcPr>
          <w:p w:rsidR="002340F9" w:rsidRPr="0079182D" w:rsidRDefault="002A0A90" w:rsidP="002340F9">
            <w:pPr>
              <w:suppressAutoHyphens w:val="0"/>
              <w:rPr>
                <w:lang w:eastAsia="en-GB"/>
              </w:rPr>
            </w:pPr>
            <w:r w:rsidRPr="0079182D">
              <w:rPr>
                <w:lang w:eastAsia="en-GB"/>
              </w:rPr>
              <w:t>Kandidāta</w:t>
            </w:r>
            <w:r w:rsidR="002340F9" w:rsidRPr="0079182D">
              <w:rPr>
                <w:lang w:eastAsia="en-GB"/>
              </w:rPr>
              <w:t xml:space="preserve"> nosaukums:</w:t>
            </w:r>
          </w:p>
        </w:tc>
        <w:tc>
          <w:tcPr>
            <w:tcW w:w="5058" w:type="dxa"/>
            <w:gridSpan w:val="3"/>
            <w:tcBorders>
              <w:top w:val="single" w:sz="4" w:space="0" w:color="auto"/>
              <w:bottom w:val="single" w:sz="4" w:space="0" w:color="auto"/>
            </w:tcBorders>
          </w:tcPr>
          <w:p w:rsidR="002340F9" w:rsidRPr="0079182D" w:rsidRDefault="002340F9" w:rsidP="002340F9">
            <w:pPr>
              <w:suppressAutoHyphens w:val="0"/>
              <w:rPr>
                <w:lang w:eastAsia="lv-LV"/>
              </w:rPr>
            </w:pPr>
          </w:p>
        </w:tc>
      </w:tr>
      <w:tr w:rsidR="002340F9" w:rsidRPr="0079182D">
        <w:trPr>
          <w:cantSplit/>
        </w:trPr>
        <w:tc>
          <w:tcPr>
            <w:tcW w:w="3414" w:type="dxa"/>
          </w:tcPr>
          <w:p w:rsidR="002340F9" w:rsidRPr="0079182D" w:rsidRDefault="002340F9" w:rsidP="002340F9">
            <w:pPr>
              <w:suppressAutoHyphens w:val="0"/>
              <w:ind w:right="-52"/>
              <w:rPr>
                <w:lang w:eastAsia="en-GB"/>
              </w:rPr>
            </w:pPr>
            <w:r w:rsidRPr="0079182D">
              <w:rPr>
                <w:lang w:eastAsia="en-GB"/>
              </w:rPr>
              <w:t>Reģistrācijas numurs un datums:</w:t>
            </w:r>
          </w:p>
        </w:tc>
        <w:tc>
          <w:tcPr>
            <w:tcW w:w="5058" w:type="dxa"/>
            <w:gridSpan w:val="3"/>
            <w:tcBorders>
              <w:top w:val="single" w:sz="4" w:space="0" w:color="auto"/>
              <w:bottom w:val="single" w:sz="4" w:space="0" w:color="auto"/>
            </w:tcBorders>
          </w:tcPr>
          <w:p w:rsidR="002340F9" w:rsidRPr="0079182D" w:rsidRDefault="002340F9" w:rsidP="002340F9">
            <w:pPr>
              <w:suppressAutoHyphens w:val="0"/>
              <w:rPr>
                <w:lang w:eastAsia="lv-LV"/>
              </w:rPr>
            </w:pPr>
          </w:p>
        </w:tc>
      </w:tr>
      <w:tr w:rsidR="002340F9" w:rsidRPr="0079182D">
        <w:trPr>
          <w:cantSplit/>
        </w:trPr>
        <w:tc>
          <w:tcPr>
            <w:tcW w:w="3414" w:type="dxa"/>
          </w:tcPr>
          <w:p w:rsidR="002340F9" w:rsidRPr="0079182D" w:rsidRDefault="002340F9" w:rsidP="002340F9">
            <w:pPr>
              <w:suppressAutoHyphens w:val="0"/>
              <w:rPr>
                <w:lang w:eastAsia="lv-LV"/>
              </w:rPr>
            </w:pPr>
            <w:r w:rsidRPr="0079182D">
              <w:rPr>
                <w:lang w:eastAsia="lv-LV"/>
              </w:rPr>
              <w:t>Juridiskā adrese:</w:t>
            </w:r>
          </w:p>
        </w:tc>
        <w:tc>
          <w:tcPr>
            <w:tcW w:w="5058" w:type="dxa"/>
            <w:gridSpan w:val="3"/>
            <w:tcBorders>
              <w:bottom w:val="single" w:sz="4" w:space="0" w:color="auto"/>
            </w:tcBorders>
          </w:tcPr>
          <w:p w:rsidR="002340F9" w:rsidRPr="0079182D" w:rsidRDefault="002340F9" w:rsidP="002340F9">
            <w:pPr>
              <w:suppressAutoHyphens w:val="0"/>
              <w:rPr>
                <w:lang w:eastAsia="lv-LV"/>
              </w:rPr>
            </w:pPr>
          </w:p>
        </w:tc>
      </w:tr>
      <w:tr w:rsidR="002340F9" w:rsidRPr="0079182D">
        <w:trPr>
          <w:cantSplit/>
        </w:trPr>
        <w:tc>
          <w:tcPr>
            <w:tcW w:w="3414" w:type="dxa"/>
          </w:tcPr>
          <w:p w:rsidR="002340F9" w:rsidRPr="0079182D" w:rsidRDefault="002340F9" w:rsidP="002340F9">
            <w:pPr>
              <w:suppressAutoHyphens w:val="0"/>
              <w:rPr>
                <w:lang w:eastAsia="lv-LV"/>
              </w:rPr>
            </w:pPr>
            <w:r w:rsidRPr="0079182D">
              <w:rPr>
                <w:lang w:eastAsia="lv-LV"/>
              </w:rPr>
              <w:t>Pasta adrese:</w:t>
            </w:r>
          </w:p>
        </w:tc>
        <w:tc>
          <w:tcPr>
            <w:tcW w:w="5058" w:type="dxa"/>
            <w:gridSpan w:val="3"/>
            <w:tcBorders>
              <w:top w:val="single" w:sz="4" w:space="0" w:color="auto"/>
              <w:bottom w:val="single" w:sz="4" w:space="0" w:color="auto"/>
            </w:tcBorders>
          </w:tcPr>
          <w:p w:rsidR="002340F9" w:rsidRPr="0079182D" w:rsidRDefault="002340F9" w:rsidP="002340F9">
            <w:pPr>
              <w:suppressAutoHyphens w:val="0"/>
              <w:rPr>
                <w:lang w:eastAsia="lv-LV"/>
              </w:rPr>
            </w:pPr>
          </w:p>
        </w:tc>
      </w:tr>
      <w:tr w:rsidR="002340F9" w:rsidRPr="0079182D">
        <w:trPr>
          <w:cantSplit/>
        </w:trPr>
        <w:tc>
          <w:tcPr>
            <w:tcW w:w="3414" w:type="dxa"/>
          </w:tcPr>
          <w:p w:rsidR="002340F9" w:rsidRPr="0079182D" w:rsidRDefault="002340F9" w:rsidP="002340F9">
            <w:pPr>
              <w:suppressAutoHyphens w:val="0"/>
              <w:rPr>
                <w:lang w:eastAsia="lv-LV"/>
              </w:rPr>
            </w:pPr>
            <w:r w:rsidRPr="0079182D">
              <w:rPr>
                <w:lang w:eastAsia="lv-LV"/>
              </w:rPr>
              <w:t>Tālrunis:</w:t>
            </w:r>
          </w:p>
        </w:tc>
        <w:tc>
          <w:tcPr>
            <w:tcW w:w="2405" w:type="dxa"/>
            <w:tcBorders>
              <w:top w:val="single" w:sz="4" w:space="0" w:color="auto"/>
              <w:bottom w:val="single" w:sz="4" w:space="0" w:color="auto"/>
            </w:tcBorders>
          </w:tcPr>
          <w:p w:rsidR="002340F9" w:rsidRPr="0079182D" w:rsidRDefault="002340F9" w:rsidP="002340F9">
            <w:pPr>
              <w:suppressAutoHyphens w:val="0"/>
              <w:rPr>
                <w:lang w:eastAsia="lv-LV"/>
              </w:rPr>
            </w:pPr>
          </w:p>
        </w:tc>
        <w:tc>
          <w:tcPr>
            <w:tcW w:w="906" w:type="dxa"/>
            <w:tcBorders>
              <w:top w:val="single" w:sz="4" w:space="0" w:color="auto"/>
            </w:tcBorders>
          </w:tcPr>
          <w:p w:rsidR="002340F9" w:rsidRPr="0079182D" w:rsidRDefault="002340F9" w:rsidP="002340F9">
            <w:pPr>
              <w:suppressAutoHyphens w:val="0"/>
              <w:rPr>
                <w:lang w:eastAsia="lv-LV"/>
              </w:rPr>
            </w:pPr>
            <w:smartTag w:uri="schemas-tilde-lv/tildestengine" w:element="veidnes">
              <w:smartTagPr>
                <w:attr w:name="text" w:val="fakss"/>
                <w:attr w:name="baseform" w:val="fakss"/>
                <w:attr w:name="id" w:val="-1"/>
              </w:smartTagPr>
              <w:r w:rsidRPr="0079182D">
                <w:rPr>
                  <w:lang w:eastAsia="lv-LV"/>
                </w:rPr>
                <w:t>Fakss</w:t>
              </w:r>
            </w:smartTag>
            <w:r w:rsidRPr="0079182D">
              <w:rPr>
                <w:lang w:eastAsia="lv-LV"/>
              </w:rPr>
              <w:t>:</w:t>
            </w:r>
          </w:p>
        </w:tc>
        <w:tc>
          <w:tcPr>
            <w:tcW w:w="1747" w:type="dxa"/>
            <w:tcBorders>
              <w:top w:val="single" w:sz="4" w:space="0" w:color="auto"/>
              <w:bottom w:val="single" w:sz="4" w:space="0" w:color="auto"/>
            </w:tcBorders>
          </w:tcPr>
          <w:p w:rsidR="002340F9" w:rsidRPr="0079182D" w:rsidRDefault="002340F9" w:rsidP="002340F9">
            <w:pPr>
              <w:suppressAutoHyphens w:val="0"/>
              <w:rPr>
                <w:lang w:eastAsia="lv-LV"/>
              </w:rPr>
            </w:pPr>
          </w:p>
        </w:tc>
      </w:tr>
      <w:tr w:rsidR="002340F9" w:rsidRPr="0079182D">
        <w:trPr>
          <w:cantSplit/>
        </w:trPr>
        <w:tc>
          <w:tcPr>
            <w:tcW w:w="3414" w:type="dxa"/>
          </w:tcPr>
          <w:p w:rsidR="002340F9" w:rsidRPr="0079182D" w:rsidRDefault="002340F9" w:rsidP="002340F9">
            <w:pPr>
              <w:suppressAutoHyphens w:val="0"/>
              <w:rPr>
                <w:lang w:eastAsia="lv-LV"/>
              </w:rPr>
            </w:pPr>
            <w:r w:rsidRPr="0079182D">
              <w:rPr>
                <w:lang w:eastAsia="lv-LV"/>
              </w:rPr>
              <w:t>E-pasta adrese:</w:t>
            </w:r>
          </w:p>
        </w:tc>
        <w:tc>
          <w:tcPr>
            <w:tcW w:w="5058" w:type="dxa"/>
            <w:gridSpan w:val="3"/>
            <w:tcBorders>
              <w:bottom w:val="single" w:sz="4" w:space="0" w:color="auto"/>
            </w:tcBorders>
          </w:tcPr>
          <w:p w:rsidR="002340F9" w:rsidRPr="0079182D" w:rsidRDefault="002340F9" w:rsidP="002340F9">
            <w:pPr>
              <w:suppressAutoHyphens w:val="0"/>
              <w:rPr>
                <w:lang w:eastAsia="lv-LV"/>
              </w:rPr>
            </w:pPr>
          </w:p>
        </w:tc>
      </w:tr>
      <w:tr w:rsidR="002340F9" w:rsidRPr="0079182D">
        <w:trPr>
          <w:cantSplit/>
          <w:trHeight w:val="70"/>
        </w:trPr>
        <w:tc>
          <w:tcPr>
            <w:tcW w:w="8472" w:type="dxa"/>
            <w:gridSpan w:val="4"/>
            <w:tcBorders>
              <w:bottom w:val="single" w:sz="4" w:space="0" w:color="auto"/>
            </w:tcBorders>
          </w:tcPr>
          <w:p w:rsidR="002340F9" w:rsidRPr="0079182D" w:rsidRDefault="002340F9" w:rsidP="002340F9">
            <w:pPr>
              <w:suppressAutoHyphens w:val="0"/>
              <w:rPr>
                <w:sz w:val="16"/>
                <w:lang w:eastAsia="lv-LV"/>
              </w:rPr>
            </w:pPr>
          </w:p>
        </w:tc>
      </w:tr>
      <w:tr w:rsidR="002340F9" w:rsidRPr="0079182D">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79182D" w:rsidRDefault="002340F9" w:rsidP="002340F9">
            <w:pPr>
              <w:suppressAutoHyphens w:val="0"/>
              <w:spacing w:before="240" w:after="60"/>
              <w:outlineLvl w:val="6"/>
              <w:rPr>
                <w:lang w:eastAsia="en-US"/>
              </w:rPr>
            </w:pPr>
            <w:r w:rsidRPr="0079182D">
              <w:rPr>
                <w:lang w:eastAsia="en-US"/>
              </w:rPr>
              <w:t>Finanšu rekvizīti</w:t>
            </w:r>
          </w:p>
        </w:tc>
      </w:tr>
      <w:tr w:rsidR="002340F9" w:rsidRPr="0079182D">
        <w:trPr>
          <w:cantSplit/>
        </w:trPr>
        <w:tc>
          <w:tcPr>
            <w:tcW w:w="3414" w:type="dxa"/>
            <w:tcBorders>
              <w:top w:val="single" w:sz="4" w:space="0" w:color="auto"/>
            </w:tcBorders>
          </w:tcPr>
          <w:p w:rsidR="002340F9" w:rsidRPr="0079182D" w:rsidRDefault="002340F9" w:rsidP="002340F9">
            <w:pPr>
              <w:suppressAutoHyphens w:val="0"/>
              <w:rPr>
                <w:lang w:eastAsia="en-GB"/>
              </w:rPr>
            </w:pPr>
            <w:r w:rsidRPr="0079182D">
              <w:rPr>
                <w:lang w:eastAsia="en-GB"/>
              </w:rPr>
              <w:t>Kredītiestādes nosaukums:</w:t>
            </w:r>
          </w:p>
        </w:tc>
        <w:tc>
          <w:tcPr>
            <w:tcW w:w="5058" w:type="dxa"/>
            <w:gridSpan w:val="3"/>
            <w:tcBorders>
              <w:top w:val="single" w:sz="4" w:space="0" w:color="auto"/>
              <w:bottom w:val="single" w:sz="4" w:space="0" w:color="auto"/>
            </w:tcBorders>
          </w:tcPr>
          <w:p w:rsidR="002340F9" w:rsidRPr="0079182D" w:rsidRDefault="002340F9" w:rsidP="002340F9">
            <w:pPr>
              <w:suppressAutoHyphens w:val="0"/>
              <w:rPr>
                <w:lang w:eastAsia="lv-LV"/>
              </w:rPr>
            </w:pPr>
          </w:p>
        </w:tc>
      </w:tr>
      <w:tr w:rsidR="002340F9" w:rsidRPr="0079182D">
        <w:trPr>
          <w:cantSplit/>
        </w:trPr>
        <w:tc>
          <w:tcPr>
            <w:tcW w:w="3414" w:type="dxa"/>
          </w:tcPr>
          <w:p w:rsidR="002340F9" w:rsidRPr="0079182D" w:rsidRDefault="002340F9" w:rsidP="002340F9">
            <w:pPr>
              <w:suppressAutoHyphens w:val="0"/>
              <w:ind w:right="-52"/>
              <w:rPr>
                <w:lang w:eastAsia="en-GB"/>
              </w:rPr>
            </w:pPr>
            <w:r w:rsidRPr="0079182D">
              <w:rPr>
                <w:lang w:eastAsia="en-GB"/>
              </w:rPr>
              <w:t>Kredītiestādes kods:</w:t>
            </w:r>
          </w:p>
        </w:tc>
        <w:tc>
          <w:tcPr>
            <w:tcW w:w="5058" w:type="dxa"/>
            <w:gridSpan w:val="3"/>
            <w:tcBorders>
              <w:top w:val="single" w:sz="4" w:space="0" w:color="auto"/>
              <w:bottom w:val="single" w:sz="4" w:space="0" w:color="auto"/>
            </w:tcBorders>
          </w:tcPr>
          <w:p w:rsidR="002340F9" w:rsidRPr="0079182D" w:rsidRDefault="002340F9" w:rsidP="002340F9">
            <w:pPr>
              <w:suppressAutoHyphens w:val="0"/>
              <w:rPr>
                <w:lang w:eastAsia="lv-LV"/>
              </w:rPr>
            </w:pPr>
          </w:p>
        </w:tc>
      </w:tr>
      <w:tr w:rsidR="002340F9" w:rsidRPr="0079182D">
        <w:trPr>
          <w:cantSplit/>
        </w:trPr>
        <w:tc>
          <w:tcPr>
            <w:tcW w:w="3414" w:type="dxa"/>
          </w:tcPr>
          <w:p w:rsidR="002340F9" w:rsidRPr="0079182D" w:rsidRDefault="002340F9" w:rsidP="002340F9">
            <w:pPr>
              <w:suppressAutoHyphens w:val="0"/>
              <w:rPr>
                <w:lang w:eastAsia="lv-LV"/>
              </w:rPr>
            </w:pPr>
            <w:r w:rsidRPr="0079182D">
              <w:rPr>
                <w:lang w:eastAsia="lv-LV"/>
              </w:rPr>
              <w:t>Konta numurs:</w:t>
            </w:r>
          </w:p>
        </w:tc>
        <w:tc>
          <w:tcPr>
            <w:tcW w:w="5058" w:type="dxa"/>
            <w:gridSpan w:val="3"/>
            <w:tcBorders>
              <w:bottom w:val="single" w:sz="4" w:space="0" w:color="auto"/>
            </w:tcBorders>
          </w:tcPr>
          <w:p w:rsidR="002340F9" w:rsidRPr="0079182D" w:rsidRDefault="002340F9" w:rsidP="002340F9">
            <w:pPr>
              <w:suppressAutoHyphens w:val="0"/>
              <w:rPr>
                <w:lang w:eastAsia="lv-LV"/>
              </w:rPr>
            </w:pPr>
          </w:p>
        </w:tc>
      </w:tr>
      <w:tr w:rsidR="002340F9" w:rsidRPr="0079182D">
        <w:trPr>
          <w:cantSplit/>
          <w:trHeight w:val="70"/>
        </w:trPr>
        <w:tc>
          <w:tcPr>
            <w:tcW w:w="8472" w:type="dxa"/>
            <w:gridSpan w:val="4"/>
            <w:tcBorders>
              <w:bottom w:val="single" w:sz="4" w:space="0" w:color="auto"/>
            </w:tcBorders>
          </w:tcPr>
          <w:p w:rsidR="002340F9" w:rsidRPr="0079182D" w:rsidRDefault="002340F9" w:rsidP="002340F9">
            <w:pPr>
              <w:suppressAutoHyphens w:val="0"/>
              <w:rPr>
                <w:sz w:val="16"/>
                <w:lang w:eastAsia="lv-LV"/>
              </w:rPr>
            </w:pPr>
          </w:p>
        </w:tc>
      </w:tr>
      <w:tr w:rsidR="002340F9" w:rsidRPr="0079182D">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79182D" w:rsidRDefault="002340F9" w:rsidP="002A0A90">
            <w:pPr>
              <w:suppressAutoHyphens w:val="0"/>
              <w:spacing w:before="240" w:after="60"/>
              <w:outlineLvl w:val="6"/>
              <w:rPr>
                <w:lang w:eastAsia="en-US"/>
              </w:rPr>
            </w:pPr>
            <w:r w:rsidRPr="0079182D">
              <w:rPr>
                <w:lang w:eastAsia="en-US"/>
              </w:rPr>
              <w:t xml:space="preserve">Informācija par </w:t>
            </w:r>
            <w:r w:rsidR="002A0A90" w:rsidRPr="0079182D">
              <w:rPr>
                <w:lang w:eastAsia="en-US"/>
              </w:rPr>
              <w:t>kandidāta</w:t>
            </w:r>
            <w:r w:rsidRPr="0079182D">
              <w:rPr>
                <w:lang w:eastAsia="en-US"/>
              </w:rPr>
              <w:t xml:space="preserve"> kontaktpersonu </w:t>
            </w:r>
          </w:p>
        </w:tc>
      </w:tr>
      <w:tr w:rsidR="002340F9" w:rsidRPr="0079182D">
        <w:trPr>
          <w:cantSplit/>
        </w:trPr>
        <w:tc>
          <w:tcPr>
            <w:tcW w:w="3414" w:type="dxa"/>
          </w:tcPr>
          <w:p w:rsidR="002340F9" w:rsidRPr="0079182D" w:rsidRDefault="002340F9" w:rsidP="002340F9">
            <w:pPr>
              <w:suppressAutoHyphens w:val="0"/>
              <w:rPr>
                <w:lang w:eastAsia="lv-LV"/>
              </w:rPr>
            </w:pPr>
            <w:r w:rsidRPr="0079182D">
              <w:rPr>
                <w:lang w:eastAsia="lv-LV"/>
              </w:rPr>
              <w:t>Vārds, uzvārds:</w:t>
            </w:r>
          </w:p>
        </w:tc>
        <w:tc>
          <w:tcPr>
            <w:tcW w:w="5058" w:type="dxa"/>
            <w:gridSpan w:val="3"/>
            <w:tcBorders>
              <w:bottom w:val="single" w:sz="4" w:space="0" w:color="auto"/>
            </w:tcBorders>
          </w:tcPr>
          <w:p w:rsidR="002340F9" w:rsidRPr="0079182D" w:rsidRDefault="002340F9" w:rsidP="002340F9">
            <w:pPr>
              <w:suppressAutoHyphens w:val="0"/>
              <w:rPr>
                <w:lang w:eastAsia="lv-LV"/>
              </w:rPr>
            </w:pPr>
          </w:p>
        </w:tc>
      </w:tr>
      <w:tr w:rsidR="002340F9" w:rsidRPr="0079182D">
        <w:trPr>
          <w:cantSplit/>
        </w:trPr>
        <w:tc>
          <w:tcPr>
            <w:tcW w:w="3414" w:type="dxa"/>
          </w:tcPr>
          <w:p w:rsidR="002340F9" w:rsidRPr="0079182D" w:rsidRDefault="002340F9" w:rsidP="002340F9">
            <w:pPr>
              <w:suppressAutoHyphens w:val="0"/>
              <w:rPr>
                <w:lang w:eastAsia="lv-LV"/>
              </w:rPr>
            </w:pPr>
            <w:r w:rsidRPr="0079182D">
              <w:rPr>
                <w:lang w:eastAsia="lv-LV"/>
              </w:rPr>
              <w:t>Ieņemamais amats:</w:t>
            </w:r>
          </w:p>
        </w:tc>
        <w:tc>
          <w:tcPr>
            <w:tcW w:w="5058" w:type="dxa"/>
            <w:gridSpan w:val="3"/>
            <w:tcBorders>
              <w:top w:val="single" w:sz="4" w:space="0" w:color="auto"/>
              <w:bottom w:val="single" w:sz="4" w:space="0" w:color="auto"/>
            </w:tcBorders>
          </w:tcPr>
          <w:p w:rsidR="002340F9" w:rsidRPr="0079182D" w:rsidRDefault="002340F9" w:rsidP="002340F9">
            <w:pPr>
              <w:suppressAutoHyphens w:val="0"/>
              <w:rPr>
                <w:lang w:eastAsia="en-GB"/>
              </w:rPr>
            </w:pPr>
          </w:p>
        </w:tc>
      </w:tr>
      <w:tr w:rsidR="002340F9" w:rsidRPr="0079182D">
        <w:trPr>
          <w:cantSplit/>
        </w:trPr>
        <w:tc>
          <w:tcPr>
            <w:tcW w:w="3414" w:type="dxa"/>
          </w:tcPr>
          <w:p w:rsidR="002340F9" w:rsidRPr="0079182D" w:rsidRDefault="002340F9" w:rsidP="002340F9">
            <w:pPr>
              <w:suppressAutoHyphens w:val="0"/>
              <w:rPr>
                <w:lang w:eastAsia="lv-LV"/>
              </w:rPr>
            </w:pPr>
            <w:r w:rsidRPr="0079182D">
              <w:rPr>
                <w:lang w:eastAsia="lv-LV"/>
              </w:rPr>
              <w:t>Tālrunis:</w:t>
            </w:r>
          </w:p>
        </w:tc>
        <w:tc>
          <w:tcPr>
            <w:tcW w:w="2405" w:type="dxa"/>
            <w:tcBorders>
              <w:top w:val="single" w:sz="4" w:space="0" w:color="auto"/>
              <w:bottom w:val="single" w:sz="4" w:space="0" w:color="auto"/>
            </w:tcBorders>
          </w:tcPr>
          <w:p w:rsidR="002340F9" w:rsidRPr="0079182D" w:rsidRDefault="002340F9" w:rsidP="002340F9">
            <w:pPr>
              <w:suppressAutoHyphens w:val="0"/>
              <w:rPr>
                <w:lang w:eastAsia="lv-LV"/>
              </w:rPr>
            </w:pPr>
          </w:p>
        </w:tc>
        <w:tc>
          <w:tcPr>
            <w:tcW w:w="906" w:type="dxa"/>
            <w:tcBorders>
              <w:top w:val="single" w:sz="4" w:space="0" w:color="auto"/>
            </w:tcBorders>
          </w:tcPr>
          <w:p w:rsidR="002340F9" w:rsidRPr="0079182D" w:rsidRDefault="002340F9" w:rsidP="002340F9">
            <w:pPr>
              <w:suppressAutoHyphens w:val="0"/>
              <w:rPr>
                <w:lang w:eastAsia="lv-LV"/>
              </w:rPr>
            </w:pPr>
            <w:smartTag w:uri="schemas-tilde-lv/tildestengine" w:element="veidnes">
              <w:smartTagPr>
                <w:attr w:name="text" w:val="fakss"/>
                <w:attr w:name="baseform" w:val="fakss"/>
                <w:attr w:name="id" w:val="-1"/>
              </w:smartTagPr>
              <w:r w:rsidRPr="0079182D">
                <w:rPr>
                  <w:lang w:eastAsia="lv-LV"/>
                </w:rPr>
                <w:t>Fakss</w:t>
              </w:r>
            </w:smartTag>
            <w:r w:rsidRPr="0079182D">
              <w:rPr>
                <w:lang w:eastAsia="lv-LV"/>
              </w:rPr>
              <w:t>:</w:t>
            </w:r>
          </w:p>
        </w:tc>
        <w:tc>
          <w:tcPr>
            <w:tcW w:w="1747" w:type="dxa"/>
            <w:tcBorders>
              <w:top w:val="single" w:sz="4" w:space="0" w:color="auto"/>
              <w:bottom w:val="single" w:sz="4" w:space="0" w:color="auto"/>
            </w:tcBorders>
          </w:tcPr>
          <w:p w:rsidR="002340F9" w:rsidRPr="0079182D" w:rsidRDefault="002340F9" w:rsidP="002340F9">
            <w:pPr>
              <w:suppressAutoHyphens w:val="0"/>
              <w:rPr>
                <w:lang w:eastAsia="lv-LV"/>
              </w:rPr>
            </w:pPr>
          </w:p>
        </w:tc>
      </w:tr>
      <w:tr w:rsidR="002340F9" w:rsidRPr="0079182D">
        <w:trPr>
          <w:cantSplit/>
        </w:trPr>
        <w:tc>
          <w:tcPr>
            <w:tcW w:w="3414" w:type="dxa"/>
          </w:tcPr>
          <w:p w:rsidR="002340F9" w:rsidRPr="0079182D" w:rsidRDefault="002340F9" w:rsidP="002340F9">
            <w:pPr>
              <w:suppressAutoHyphens w:val="0"/>
              <w:rPr>
                <w:lang w:eastAsia="lv-LV"/>
              </w:rPr>
            </w:pPr>
            <w:r w:rsidRPr="0079182D">
              <w:rPr>
                <w:lang w:eastAsia="lv-LV"/>
              </w:rPr>
              <w:t>E-pasta adrese:</w:t>
            </w:r>
          </w:p>
        </w:tc>
        <w:tc>
          <w:tcPr>
            <w:tcW w:w="5058" w:type="dxa"/>
            <w:gridSpan w:val="3"/>
            <w:tcBorders>
              <w:bottom w:val="single" w:sz="4" w:space="0" w:color="auto"/>
            </w:tcBorders>
          </w:tcPr>
          <w:p w:rsidR="002340F9" w:rsidRPr="0079182D" w:rsidRDefault="002340F9" w:rsidP="002340F9">
            <w:pPr>
              <w:suppressAutoHyphens w:val="0"/>
              <w:rPr>
                <w:lang w:eastAsia="lv-LV"/>
              </w:rPr>
            </w:pPr>
          </w:p>
        </w:tc>
      </w:tr>
    </w:tbl>
    <w:p w:rsidR="00C10758" w:rsidRPr="0079182D" w:rsidRDefault="00C10758" w:rsidP="001E53C2">
      <w:pPr>
        <w:suppressAutoHyphens w:val="0"/>
        <w:rPr>
          <w:sz w:val="22"/>
          <w:lang w:eastAsia="lv-LV"/>
        </w:rPr>
      </w:pPr>
    </w:p>
    <w:p w:rsidR="001E53C2" w:rsidRPr="0079182D" w:rsidRDefault="002340F9" w:rsidP="00C43076">
      <w:pPr>
        <w:jc w:val="both"/>
        <w:rPr>
          <w:bCs/>
          <w:iCs/>
        </w:rPr>
      </w:pPr>
      <w:r w:rsidRPr="0079182D">
        <w:rPr>
          <w:lang w:eastAsia="lv-LV"/>
        </w:rPr>
        <w:t>A</w:t>
      </w:r>
      <w:r w:rsidR="001E53C2" w:rsidRPr="0079182D">
        <w:rPr>
          <w:lang w:eastAsia="lv-LV"/>
        </w:rPr>
        <w:t xml:space="preserve">r šī pieteikuma iesniegšanu apliecinām savu dalību </w:t>
      </w:r>
      <w:r w:rsidR="002A0A90" w:rsidRPr="0079182D">
        <w:rPr>
          <w:lang w:eastAsia="lv-LV"/>
        </w:rPr>
        <w:t>slēgtajā</w:t>
      </w:r>
      <w:r w:rsidR="001E53C2" w:rsidRPr="0079182D">
        <w:rPr>
          <w:lang w:eastAsia="lv-LV"/>
        </w:rPr>
        <w:t xml:space="preserve"> konkursā </w:t>
      </w:r>
      <w:r w:rsidR="00C43076" w:rsidRPr="0079182D">
        <w:rPr>
          <w:bCs/>
          <w:iCs/>
        </w:rPr>
        <w:t>„</w:t>
      </w:r>
      <w:r w:rsidR="00660E9F" w:rsidRPr="0079182D">
        <w:t>M</w:t>
      </w:r>
      <w:r w:rsidR="002A0A90" w:rsidRPr="0079182D">
        <w:t>ēbeļu un aprīkojuma piegāde un uzstādīšana</w:t>
      </w:r>
      <w:r w:rsidR="00C43076" w:rsidRPr="0079182D">
        <w:rPr>
          <w:bCs/>
          <w:iCs/>
        </w:rPr>
        <w:t>”</w:t>
      </w:r>
      <w:r w:rsidR="00517FF4" w:rsidRPr="0079182D">
        <w:rPr>
          <w:bCs/>
          <w:iCs/>
        </w:rPr>
        <w:t xml:space="preserve"> </w:t>
      </w:r>
      <w:proofErr w:type="gramStart"/>
      <w:r w:rsidR="002A0A90" w:rsidRPr="0079182D">
        <w:rPr>
          <w:bCs/>
          <w:iCs/>
        </w:rPr>
        <w:t>(</w:t>
      </w:r>
      <w:proofErr w:type="gramEnd"/>
      <w:r w:rsidR="002A0A90" w:rsidRPr="0079182D">
        <w:t>id.Nr.</w:t>
      </w:r>
      <w:r w:rsidR="002A0A90" w:rsidRPr="0079182D">
        <w:rPr>
          <w:color w:val="222222"/>
          <w:shd w:val="clear" w:color="auto" w:fill="FFFFFF"/>
        </w:rPr>
        <w:t xml:space="preserve"> LU 2014/34_ERAF 2</w:t>
      </w:r>
      <w:r w:rsidR="002A0A90" w:rsidRPr="0079182D">
        <w:rPr>
          <w:bCs/>
          <w:iCs/>
        </w:rPr>
        <w:t>)</w:t>
      </w:r>
    </w:p>
    <w:p w:rsidR="00C10758" w:rsidRPr="0079182D" w:rsidRDefault="001E53C2" w:rsidP="00C10758">
      <w:pPr>
        <w:suppressAutoHyphens w:val="0"/>
        <w:ind w:left="360"/>
        <w:jc w:val="both"/>
        <w:rPr>
          <w:lang w:eastAsia="lv-LV"/>
        </w:rPr>
      </w:pPr>
      <w:r w:rsidRPr="0079182D">
        <w:rPr>
          <w:lang w:eastAsia="lv-LV"/>
        </w:rPr>
        <w:t>Apliecinām, ka:</w:t>
      </w:r>
    </w:p>
    <w:p w:rsidR="002A0A90" w:rsidRPr="0079182D" w:rsidRDefault="001E53C2" w:rsidP="00DF4D26">
      <w:pPr>
        <w:numPr>
          <w:ilvl w:val="0"/>
          <w:numId w:val="11"/>
        </w:numPr>
        <w:suppressAutoHyphens w:val="0"/>
        <w:jc w:val="both"/>
        <w:rPr>
          <w:lang w:eastAsia="lv-LV"/>
        </w:rPr>
      </w:pPr>
      <w:r w:rsidRPr="0079182D">
        <w:rPr>
          <w:lang w:eastAsia="lv-LV"/>
        </w:rPr>
        <w:t xml:space="preserve">esam iepazinušies ar </w:t>
      </w:r>
      <w:r w:rsidR="00145AE7">
        <w:rPr>
          <w:lang w:eastAsia="lv-LV"/>
        </w:rPr>
        <w:t>kandidātu atlases nolikuma prasībām</w:t>
      </w:r>
      <w:r w:rsidRPr="0079182D">
        <w:rPr>
          <w:lang w:eastAsia="lv-LV"/>
        </w:rPr>
        <w:t xml:space="preserve"> un piekrītam visiem tajā minētajiem noteikumiem, tie ir skaidri un saprotami, iebildumu un pretenziju pret tiem nav; </w:t>
      </w:r>
    </w:p>
    <w:p w:rsidR="00135C26" w:rsidRPr="0079182D" w:rsidRDefault="002A0A90" w:rsidP="00DF4D26">
      <w:pPr>
        <w:numPr>
          <w:ilvl w:val="0"/>
          <w:numId w:val="11"/>
        </w:numPr>
        <w:suppressAutoHyphens w:val="0"/>
        <w:jc w:val="both"/>
        <w:rPr>
          <w:lang w:eastAsia="lv-LV"/>
        </w:rPr>
      </w:pPr>
      <w:r w:rsidRPr="0079182D">
        <w:t>mūsu rīcībā ir visi nepieciešamie resursi savlaicīg</w:t>
      </w:r>
      <w:r w:rsidR="003C0B0F">
        <w:t>u</w:t>
      </w:r>
      <w:r w:rsidRPr="0079182D">
        <w:t xml:space="preserve"> un kvalitatīv</w:t>
      </w:r>
      <w:r w:rsidR="003C0B0F">
        <w:t>u piegāžu veikšanai</w:t>
      </w:r>
      <w:r w:rsidRPr="0079182D">
        <w:t xml:space="preserve"> atbilstoši iepirkuma procedūras nosacījumiem</w:t>
      </w:r>
      <w:r w:rsidR="00135C26" w:rsidRPr="0079182D">
        <w:t>;</w:t>
      </w:r>
      <w:r w:rsidRPr="0079182D">
        <w:t xml:space="preserve"> </w:t>
      </w:r>
    </w:p>
    <w:p w:rsidR="00135C26" w:rsidRPr="0079182D" w:rsidRDefault="00135C26" w:rsidP="00DF4D26">
      <w:pPr>
        <w:numPr>
          <w:ilvl w:val="0"/>
          <w:numId w:val="11"/>
        </w:numPr>
        <w:suppressAutoHyphens w:val="0"/>
        <w:jc w:val="both"/>
        <w:rPr>
          <w:lang w:eastAsia="lv-LV"/>
        </w:rPr>
      </w:pPr>
      <w:r w:rsidRPr="0079182D">
        <w:t>nav tādu apstākļu, kuri liegtu mums piedalīties iepirkuma procedūrā;</w:t>
      </w:r>
    </w:p>
    <w:p w:rsidR="001E53C2" w:rsidRPr="0079182D" w:rsidRDefault="001E53C2" w:rsidP="00DF4D26">
      <w:pPr>
        <w:numPr>
          <w:ilvl w:val="0"/>
          <w:numId w:val="11"/>
        </w:numPr>
        <w:suppressAutoHyphens w:val="0"/>
        <w:jc w:val="both"/>
        <w:rPr>
          <w:lang w:eastAsia="lv-LV"/>
        </w:rPr>
      </w:pPr>
      <w:r w:rsidRPr="0079182D">
        <w:rPr>
          <w:lang w:eastAsia="lv-LV"/>
        </w:rPr>
        <w:t>visa iesniegtā informācija ir patiesa</w:t>
      </w:r>
      <w:r w:rsidR="008D658F" w:rsidRPr="0079182D">
        <w:rPr>
          <w:lang w:eastAsia="lv-LV"/>
        </w:rPr>
        <w:t>.</w:t>
      </w:r>
    </w:p>
    <w:p w:rsidR="0059365F" w:rsidRPr="0079182D" w:rsidRDefault="0059365F" w:rsidP="0098381F">
      <w:pPr>
        <w:pStyle w:val="ListParagraph"/>
        <w:tabs>
          <w:tab w:val="left" w:pos="1418"/>
          <w:tab w:val="left" w:pos="7200"/>
          <w:tab w:val="left" w:pos="7920"/>
        </w:tabs>
        <w:rPr>
          <w:sz w:val="16"/>
        </w:rPr>
      </w:pPr>
    </w:p>
    <w:tbl>
      <w:tblPr>
        <w:tblW w:w="0" w:type="auto"/>
        <w:tblInd w:w="720" w:type="dxa"/>
        <w:tblLook w:val="04A0"/>
      </w:tblPr>
      <w:tblGrid>
        <w:gridCol w:w="3499"/>
        <w:gridCol w:w="4310"/>
      </w:tblGrid>
      <w:tr w:rsidR="0059365F" w:rsidRPr="0079182D">
        <w:tc>
          <w:tcPr>
            <w:tcW w:w="3499" w:type="dxa"/>
            <w:shd w:val="clear" w:color="auto" w:fill="auto"/>
          </w:tcPr>
          <w:p w:rsidR="0059365F" w:rsidRPr="0079182D" w:rsidRDefault="0059365F" w:rsidP="000C5B4C">
            <w:pPr>
              <w:pStyle w:val="ListParagraph"/>
              <w:tabs>
                <w:tab w:val="left" w:pos="1418"/>
                <w:tab w:val="left" w:pos="7200"/>
                <w:tab w:val="left" w:pos="7920"/>
              </w:tabs>
              <w:ind w:left="0"/>
            </w:pPr>
            <w:r w:rsidRPr="0079182D">
              <w:t>Paraksttiesīgās personas paraksts:</w:t>
            </w:r>
          </w:p>
        </w:tc>
        <w:tc>
          <w:tcPr>
            <w:tcW w:w="4310" w:type="dxa"/>
            <w:shd w:val="clear" w:color="auto" w:fill="auto"/>
          </w:tcPr>
          <w:p w:rsidR="0059365F" w:rsidRPr="0079182D" w:rsidRDefault="0059365F" w:rsidP="000C5B4C">
            <w:pPr>
              <w:pStyle w:val="ListParagraph"/>
              <w:tabs>
                <w:tab w:val="left" w:pos="1418"/>
                <w:tab w:val="left" w:pos="7200"/>
                <w:tab w:val="left" w:pos="7920"/>
              </w:tabs>
              <w:ind w:left="0"/>
            </w:pPr>
            <w:r w:rsidRPr="0079182D">
              <w:t>________________________________</w:t>
            </w:r>
          </w:p>
        </w:tc>
      </w:tr>
      <w:tr w:rsidR="0059365F" w:rsidRPr="0079182D">
        <w:tc>
          <w:tcPr>
            <w:tcW w:w="3499" w:type="dxa"/>
            <w:shd w:val="clear" w:color="auto" w:fill="auto"/>
          </w:tcPr>
          <w:p w:rsidR="0059365F" w:rsidRPr="0079182D" w:rsidRDefault="0059365F" w:rsidP="000C5B4C">
            <w:pPr>
              <w:pStyle w:val="ListParagraph"/>
              <w:tabs>
                <w:tab w:val="left" w:pos="1418"/>
                <w:tab w:val="left" w:pos="7200"/>
                <w:tab w:val="left" w:pos="7920"/>
              </w:tabs>
              <w:ind w:left="0"/>
            </w:pPr>
            <w:r w:rsidRPr="0079182D">
              <w:t>Vārds, uzvārds:</w:t>
            </w:r>
          </w:p>
        </w:tc>
        <w:tc>
          <w:tcPr>
            <w:tcW w:w="4310" w:type="dxa"/>
            <w:shd w:val="clear" w:color="auto" w:fill="auto"/>
          </w:tcPr>
          <w:p w:rsidR="0059365F" w:rsidRPr="0079182D" w:rsidRDefault="0059365F" w:rsidP="000C5B4C">
            <w:pPr>
              <w:pStyle w:val="ListParagraph"/>
              <w:tabs>
                <w:tab w:val="left" w:pos="1418"/>
                <w:tab w:val="left" w:pos="7200"/>
                <w:tab w:val="left" w:pos="7920"/>
              </w:tabs>
              <w:ind w:left="0"/>
            </w:pPr>
            <w:r w:rsidRPr="0079182D">
              <w:t>________________________________</w:t>
            </w:r>
          </w:p>
        </w:tc>
      </w:tr>
      <w:tr w:rsidR="0059365F" w:rsidRPr="0079182D">
        <w:tc>
          <w:tcPr>
            <w:tcW w:w="3499" w:type="dxa"/>
            <w:shd w:val="clear" w:color="auto" w:fill="auto"/>
          </w:tcPr>
          <w:p w:rsidR="0059365F" w:rsidRPr="0079182D" w:rsidRDefault="0059365F" w:rsidP="000C5B4C">
            <w:pPr>
              <w:pStyle w:val="ListParagraph"/>
              <w:tabs>
                <w:tab w:val="left" w:pos="1418"/>
                <w:tab w:val="left" w:pos="7200"/>
                <w:tab w:val="left" w:pos="7920"/>
              </w:tabs>
              <w:ind w:left="0"/>
            </w:pPr>
            <w:r w:rsidRPr="0079182D">
              <w:t>Ieņemamais amats:</w:t>
            </w:r>
          </w:p>
        </w:tc>
        <w:tc>
          <w:tcPr>
            <w:tcW w:w="4310" w:type="dxa"/>
            <w:shd w:val="clear" w:color="auto" w:fill="auto"/>
          </w:tcPr>
          <w:p w:rsidR="0059365F" w:rsidRPr="0079182D" w:rsidRDefault="0059365F" w:rsidP="000C5B4C">
            <w:pPr>
              <w:pStyle w:val="ListParagraph"/>
              <w:tabs>
                <w:tab w:val="left" w:pos="1418"/>
                <w:tab w:val="left" w:pos="7200"/>
                <w:tab w:val="left" w:pos="7920"/>
              </w:tabs>
              <w:ind w:left="0"/>
            </w:pPr>
            <w:r w:rsidRPr="0079182D">
              <w:t>________________________________</w:t>
            </w:r>
          </w:p>
        </w:tc>
      </w:tr>
      <w:tr w:rsidR="0059365F" w:rsidRPr="0079182D">
        <w:tc>
          <w:tcPr>
            <w:tcW w:w="3499" w:type="dxa"/>
            <w:shd w:val="clear" w:color="auto" w:fill="auto"/>
          </w:tcPr>
          <w:p w:rsidR="0059365F" w:rsidRPr="0079182D" w:rsidRDefault="0059365F" w:rsidP="000C5B4C">
            <w:pPr>
              <w:pStyle w:val="ListParagraph"/>
              <w:tabs>
                <w:tab w:val="left" w:pos="1418"/>
                <w:tab w:val="left" w:pos="7200"/>
                <w:tab w:val="left" w:pos="7920"/>
              </w:tabs>
              <w:ind w:left="0"/>
            </w:pPr>
            <w:r w:rsidRPr="0079182D">
              <w:t>Datums</w:t>
            </w:r>
            <w:r w:rsidR="008D658F" w:rsidRPr="0079182D">
              <w:t>:</w:t>
            </w:r>
          </w:p>
        </w:tc>
        <w:tc>
          <w:tcPr>
            <w:tcW w:w="4310" w:type="dxa"/>
            <w:shd w:val="clear" w:color="auto" w:fill="auto"/>
          </w:tcPr>
          <w:p w:rsidR="0059365F" w:rsidRPr="0079182D" w:rsidRDefault="0059365F" w:rsidP="000C5B4C">
            <w:pPr>
              <w:pStyle w:val="ListParagraph"/>
              <w:tabs>
                <w:tab w:val="left" w:pos="1418"/>
                <w:tab w:val="left" w:pos="7200"/>
                <w:tab w:val="left" w:pos="7920"/>
              </w:tabs>
              <w:ind w:left="0"/>
            </w:pPr>
            <w:r w:rsidRPr="0079182D">
              <w:t>________________________________</w:t>
            </w:r>
          </w:p>
        </w:tc>
      </w:tr>
      <w:tr w:rsidR="0059365F" w:rsidRPr="0079182D">
        <w:tc>
          <w:tcPr>
            <w:tcW w:w="3499" w:type="dxa"/>
            <w:shd w:val="clear" w:color="auto" w:fill="auto"/>
          </w:tcPr>
          <w:p w:rsidR="0059365F" w:rsidRPr="0079182D" w:rsidRDefault="0059365F" w:rsidP="000C5B4C">
            <w:pPr>
              <w:pStyle w:val="ListParagraph"/>
              <w:tabs>
                <w:tab w:val="left" w:pos="1418"/>
                <w:tab w:val="left" w:pos="7200"/>
                <w:tab w:val="left" w:pos="7920"/>
              </w:tabs>
              <w:ind w:left="0"/>
            </w:pPr>
          </w:p>
        </w:tc>
        <w:tc>
          <w:tcPr>
            <w:tcW w:w="4310" w:type="dxa"/>
            <w:shd w:val="clear" w:color="auto" w:fill="auto"/>
          </w:tcPr>
          <w:p w:rsidR="0059365F" w:rsidRPr="0079182D" w:rsidRDefault="0059365F" w:rsidP="000C5B4C">
            <w:pPr>
              <w:pStyle w:val="ListParagraph"/>
              <w:tabs>
                <w:tab w:val="left" w:pos="1418"/>
                <w:tab w:val="left" w:pos="7200"/>
                <w:tab w:val="left" w:pos="7920"/>
              </w:tabs>
              <w:ind w:left="0"/>
            </w:pPr>
            <w:r w:rsidRPr="0079182D">
              <w:t xml:space="preserve">                                                           Z.V.</w:t>
            </w:r>
          </w:p>
        </w:tc>
      </w:tr>
    </w:tbl>
    <w:p w:rsidR="00CC618F" w:rsidRPr="0079182D" w:rsidRDefault="00CC618F" w:rsidP="008D658F">
      <w:pPr>
        <w:pStyle w:val="ListParagraph"/>
        <w:tabs>
          <w:tab w:val="left" w:pos="1418"/>
          <w:tab w:val="left" w:pos="7200"/>
          <w:tab w:val="left" w:pos="7920"/>
        </w:tabs>
        <w:ind w:left="426"/>
        <w:jc w:val="center"/>
        <w:rPr>
          <w:i/>
          <w:sz w:val="20"/>
        </w:rPr>
      </w:pPr>
    </w:p>
    <w:p w:rsidR="00CC618F" w:rsidRPr="0079182D" w:rsidRDefault="00CC618F" w:rsidP="008D658F">
      <w:pPr>
        <w:pStyle w:val="ListParagraph"/>
        <w:tabs>
          <w:tab w:val="left" w:pos="1418"/>
          <w:tab w:val="left" w:pos="7200"/>
          <w:tab w:val="left" w:pos="7920"/>
        </w:tabs>
        <w:ind w:left="426"/>
        <w:jc w:val="center"/>
        <w:rPr>
          <w:i/>
          <w:sz w:val="20"/>
        </w:rPr>
      </w:pPr>
    </w:p>
    <w:p w:rsidR="003F52BD" w:rsidRPr="0079182D" w:rsidRDefault="00462604" w:rsidP="008D658F">
      <w:pPr>
        <w:pStyle w:val="ListParagraph"/>
        <w:tabs>
          <w:tab w:val="left" w:pos="1418"/>
          <w:tab w:val="left" w:pos="7200"/>
          <w:tab w:val="left" w:pos="7920"/>
        </w:tabs>
        <w:ind w:left="426"/>
        <w:jc w:val="center"/>
        <w:rPr>
          <w:sz w:val="20"/>
        </w:rPr>
      </w:pPr>
      <w:r w:rsidRPr="0079182D">
        <w:rPr>
          <w:i/>
          <w:sz w:val="20"/>
        </w:rPr>
        <w:t xml:space="preserve">Ja pieteikumu dalībai iepirkuma procedūrā paraksta </w:t>
      </w:r>
      <w:r w:rsidR="00135C26" w:rsidRPr="0079182D">
        <w:rPr>
          <w:i/>
          <w:sz w:val="20"/>
        </w:rPr>
        <w:t>kandidāta</w:t>
      </w:r>
      <w:r w:rsidR="008D658F" w:rsidRPr="0079182D">
        <w:rPr>
          <w:i/>
          <w:sz w:val="20"/>
        </w:rPr>
        <w:t xml:space="preserve"> </w:t>
      </w:r>
      <w:r w:rsidRPr="0079182D">
        <w:rPr>
          <w:i/>
          <w:sz w:val="20"/>
        </w:rPr>
        <w:t xml:space="preserve">pilnvarotā persona, tad </w:t>
      </w:r>
      <w:r w:rsidR="00135C26" w:rsidRPr="0079182D">
        <w:rPr>
          <w:i/>
          <w:sz w:val="20"/>
        </w:rPr>
        <w:t>pieteikumam</w:t>
      </w:r>
      <w:r w:rsidRPr="0079182D">
        <w:rPr>
          <w:i/>
          <w:sz w:val="20"/>
        </w:rPr>
        <w:t xml:space="preserve"> jāpievieno pilnvaras oriģināls vai kopija.</w:t>
      </w:r>
    </w:p>
    <w:p w:rsidR="003F52BD" w:rsidRPr="0079182D" w:rsidRDefault="003F52BD" w:rsidP="00B860DE">
      <w:pPr>
        <w:pStyle w:val="BodyText"/>
        <w:jc w:val="right"/>
      </w:pPr>
    </w:p>
    <w:p w:rsidR="00303B54" w:rsidRPr="0079182D" w:rsidRDefault="00303B54" w:rsidP="00B860DE">
      <w:pPr>
        <w:pStyle w:val="BodyText"/>
        <w:jc w:val="right"/>
      </w:pPr>
    </w:p>
    <w:p w:rsidR="0075608B" w:rsidRPr="0079182D" w:rsidRDefault="0075608B" w:rsidP="00B860DE">
      <w:pPr>
        <w:pStyle w:val="BodyText"/>
        <w:jc w:val="right"/>
      </w:pPr>
    </w:p>
    <w:p w:rsidR="002A0A90" w:rsidRPr="0079182D" w:rsidRDefault="00096B46" w:rsidP="002A0A90">
      <w:pPr>
        <w:pStyle w:val="BodyText"/>
        <w:jc w:val="right"/>
        <w:rPr>
          <w:b/>
        </w:rPr>
      </w:pPr>
      <w:r w:rsidRPr="0079182D">
        <w:br w:type="page"/>
      </w:r>
      <w:r w:rsidR="002A0A90" w:rsidRPr="0079182D">
        <w:rPr>
          <w:b/>
        </w:rPr>
        <w:t xml:space="preserve">2.pielikums </w:t>
      </w:r>
    </w:p>
    <w:p w:rsidR="002A0A90" w:rsidRPr="0079182D" w:rsidRDefault="002A0A90" w:rsidP="002A0A90">
      <w:pPr>
        <w:pStyle w:val="BodyText"/>
        <w:jc w:val="right"/>
      </w:pPr>
      <w:r w:rsidRPr="0079182D">
        <w:t xml:space="preserve">Slēgtā konkursa ar id.Nr. </w:t>
      </w:r>
      <w:r w:rsidRPr="0079182D">
        <w:rPr>
          <w:color w:val="222222"/>
          <w:shd w:val="clear" w:color="auto" w:fill="FFFFFF"/>
        </w:rPr>
        <w:t>LU 2014/34_ERAF 2</w:t>
      </w:r>
      <w:r w:rsidRPr="0079182D">
        <w:t xml:space="preserve"> nolikumam</w:t>
      </w:r>
    </w:p>
    <w:p w:rsidR="007C68BF" w:rsidRPr="0079182D" w:rsidRDefault="007C68BF" w:rsidP="002A0A90">
      <w:pPr>
        <w:pStyle w:val="BodyText"/>
        <w:jc w:val="right"/>
      </w:pPr>
      <w:r w:rsidRPr="0079182D">
        <w:t xml:space="preserve"> </w:t>
      </w:r>
    </w:p>
    <w:p w:rsidR="007C68BF" w:rsidRPr="0079182D" w:rsidRDefault="007C68BF" w:rsidP="007C68BF">
      <w:pPr>
        <w:pStyle w:val="BodyText"/>
        <w:numPr>
          <w:ilvl w:val="0"/>
          <w:numId w:val="1"/>
        </w:numPr>
        <w:jc w:val="right"/>
      </w:pPr>
    </w:p>
    <w:p w:rsidR="007C68BF" w:rsidRPr="0079182D" w:rsidRDefault="007C68BF" w:rsidP="007C68BF">
      <w:pPr>
        <w:pStyle w:val="BodyText"/>
        <w:numPr>
          <w:ilvl w:val="0"/>
          <w:numId w:val="1"/>
        </w:numPr>
        <w:jc w:val="right"/>
      </w:pPr>
    </w:p>
    <w:p w:rsidR="0075608B" w:rsidRPr="0079182D" w:rsidRDefault="00135C26" w:rsidP="0075608B">
      <w:pPr>
        <w:pStyle w:val="BodyText10"/>
        <w:spacing w:before="120"/>
        <w:jc w:val="center"/>
        <w:rPr>
          <w:b/>
          <w:i/>
        </w:rPr>
      </w:pPr>
      <w:r w:rsidRPr="0079182D">
        <w:rPr>
          <w:rFonts w:ascii="Times New Roman Bold" w:hAnsi="Times New Roman Bold" w:cs="Times New Roman Bold"/>
          <w:b/>
          <w:caps/>
        </w:rPr>
        <w:t>Kandidāta</w:t>
      </w:r>
      <w:r w:rsidR="0075608B" w:rsidRPr="0079182D">
        <w:rPr>
          <w:rFonts w:ascii="Times New Roman Bold" w:hAnsi="Times New Roman Bold" w:cs="Times New Roman Bold"/>
          <w:b/>
          <w:caps/>
        </w:rPr>
        <w:t xml:space="preserve"> </w:t>
      </w:r>
      <w:r w:rsidR="002A195D" w:rsidRPr="0079182D">
        <w:rPr>
          <w:rFonts w:ascii="Times New Roman Bold" w:hAnsi="Times New Roman Bold" w:cs="Times New Roman Bold"/>
          <w:b/>
          <w:caps/>
        </w:rPr>
        <w:t>Veikto</w:t>
      </w:r>
      <w:r w:rsidR="0075608B" w:rsidRPr="0079182D">
        <w:rPr>
          <w:rFonts w:ascii="Times New Roman Bold" w:hAnsi="Times New Roman Bold" w:cs="Times New Roman Bold"/>
          <w:b/>
          <w:caps/>
        </w:rPr>
        <w:t xml:space="preserve"> piegāžu saraksts </w:t>
      </w:r>
    </w:p>
    <w:p w:rsidR="007C68BF" w:rsidRPr="0079182D" w:rsidRDefault="007C68BF" w:rsidP="007C68BF">
      <w:pPr>
        <w:numPr>
          <w:ilvl w:val="0"/>
          <w:numId w:val="1"/>
        </w:numPr>
        <w:jc w:val="center"/>
        <w:rPr>
          <w:sz w:val="28"/>
          <w:szCs w:val="28"/>
        </w:rPr>
      </w:pPr>
    </w:p>
    <w:p w:rsidR="007C68BF" w:rsidRPr="0079182D" w:rsidRDefault="007C68BF" w:rsidP="007C68BF">
      <w:pPr>
        <w:numPr>
          <w:ilvl w:val="0"/>
          <w:numId w:val="1"/>
        </w:numPr>
        <w:jc w:val="center"/>
        <w:rPr>
          <w:b/>
          <w:sz w:val="28"/>
          <w:szCs w:val="28"/>
        </w:rPr>
      </w:pPr>
    </w:p>
    <w:tbl>
      <w:tblPr>
        <w:tblpPr w:leftFromText="180" w:rightFromText="180" w:vertAnchor="page" w:horzAnchor="margin" w:tblpY="8701"/>
        <w:tblW w:w="5000" w:type="pct"/>
        <w:tblLook w:val="04A0"/>
      </w:tblPr>
      <w:tblGrid>
        <w:gridCol w:w="4351"/>
        <w:gridCol w:w="5362"/>
      </w:tblGrid>
      <w:tr w:rsidR="00DC625B" w:rsidRPr="0079182D" w:rsidTr="00135C26">
        <w:tc>
          <w:tcPr>
            <w:tcW w:w="2240" w:type="pct"/>
            <w:shd w:val="clear" w:color="auto" w:fill="auto"/>
          </w:tcPr>
          <w:p w:rsidR="00DC625B" w:rsidRPr="0079182D" w:rsidRDefault="00DC625B" w:rsidP="00135C26">
            <w:pPr>
              <w:pStyle w:val="ListParagraph"/>
              <w:tabs>
                <w:tab w:val="left" w:pos="1418"/>
                <w:tab w:val="left" w:pos="7200"/>
                <w:tab w:val="left" w:pos="7920"/>
              </w:tabs>
              <w:ind w:left="0"/>
            </w:pPr>
            <w:r w:rsidRPr="0079182D">
              <w:t>Paraksttiesīgās personas paraksts:</w:t>
            </w:r>
          </w:p>
        </w:tc>
        <w:tc>
          <w:tcPr>
            <w:tcW w:w="2760" w:type="pct"/>
            <w:shd w:val="clear" w:color="auto" w:fill="auto"/>
          </w:tcPr>
          <w:p w:rsidR="00DC625B" w:rsidRPr="0079182D" w:rsidRDefault="00DC625B" w:rsidP="00135C26">
            <w:pPr>
              <w:pStyle w:val="ListParagraph"/>
              <w:tabs>
                <w:tab w:val="left" w:pos="1418"/>
                <w:tab w:val="left" w:pos="7200"/>
                <w:tab w:val="left" w:pos="7920"/>
              </w:tabs>
              <w:ind w:left="0"/>
            </w:pPr>
            <w:r w:rsidRPr="0079182D">
              <w:t>________________________________</w:t>
            </w:r>
          </w:p>
        </w:tc>
      </w:tr>
      <w:tr w:rsidR="00DC625B" w:rsidRPr="0079182D" w:rsidTr="00135C26">
        <w:tc>
          <w:tcPr>
            <w:tcW w:w="2240" w:type="pct"/>
            <w:shd w:val="clear" w:color="auto" w:fill="auto"/>
          </w:tcPr>
          <w:p w:rsidR="00DC625B" w:rsidRPr="0079182D" w:rsidRDefault="00DC625B" w:rsidP="00135C26">
            <w:pPr>
              <w:pStyle w:val="ListParagraph"/>
              <w:tabs>
                <w:tab w:val="left" w:pos="1418"/>
                <w:tab w:val="left" w:pos="7200"/>
                <w:tab w:val="left" w:pos="7920"/>
              </w:tabs>
              <w:ind w:left="0"/>
            </w:pPr>
            <w:r w:rsidRPr="0079182D">
              <w:t>Vārds, uzvārds:</w:t>
            </w:r>
          </w:p>
        </w:tc>
        <w:tc>
          <w:tcPr>
            <w:tcW w:w="2760" w:type="pct"/>
            <w:shd w:val="clear" w:color="auto" w:fill="auto"/>
          </w:tcPr>
          <w:p w:rsidR="00DC625B" w:rsidRPr="0079182D" w:rsidRDefault="00DC625B" w:rsidP="00135C26">
            <w:pPr>
              <w:pStyle w:val="ListParagraph"/>
              <w:tabs>
                <w:tab w:val="left" w:pos="1418"/>
                <w:tab w:val="left" w:pos="7200"/>
                <w:tab w:val="left" w:pos="7920"/>
              </w:tabs>
              <w:ind w:left="0"/>
            </w:pPr>
            <w:r w:rsidRPr="0079182D">
              <w:t>________________________________</w:t>
            </w:r>
          </w:p>
        </w:tc>
      </w:tr>
      <w:tr w:rsidR="00DC625B" w:rsidRPr="0079182D" w:rsidTr="00135C26">
        <w:tc>
          <w:tcPr>
            <w:tcW w:w="2240" w:type="pct"/>
            <w:shd w:val="clear" w:color="auto" w:fill="auto"/>
          </w:tcPr>
          <w:p w:rsidR="00DC625B" w:rsidRPr="0079182D" w:rsidRDefault="00DC625B" w:rsidP="00135C26">
            <w:pPr>
              <w:pStyle w:val="ListParagraph"/>
              <w:tabs>
                <w:tab w:val="left" w:pos="1418"/>
                <w:tab w:val="left" w:pos="7200"/>
                <w:tab w:val="left" w:pos="7920"/>
              </w:tabs>
              <w:ind w:left="0"/>
            </w:pPr>
            <w:r w:rsidRPr="0079182D">
              <w:t>Ieņemamais amats:</w:t>
            </w:r>
          </w:p>
        </w:tc>
        <w:tc>
          <w:tcPr>
            <w:tcW w:w="2760" w:type="pct"/>
            <w:shd w:val="clear" w:color="auto" w:fill="auto"/>
          </w:tcPr>
          <w:p w:rsidR="00DC625B" w:rsidRPr="0079182D" w:rsidRDefault="00DC625B" w:rsidP="00135C26">
            <w:pPr>
              <w:pStyle w:val="ListParagraph"/>
              <w:tabs>
                <w:tab w:val="left" w:pos="1418"/>
                <w:tab w:val="left" w:pos="7200"/>
                <w:tab w:val="left" w:pos="7920"/>
              </w:tabs>
              <w:ind w:left="0"/>
            </w:pPr>
            <w:r w:rsidRPr="0079182D">
              <w:t>________________________________</w:t>
            </w:r>
          </w:p>
        </w:tc>
      </w:tr>
      <w:tr w:rsidR="00DC625B" w:rsidRPr="0079182D" w:rsidTr="00135C26">
        <w:tc>
          <w:tcPr>
            <w:tcW w:w="2240" w:type="pct"/>
            <w:shd w:val="clear" w:color="auto" w:fill="auto"/>
          </w:tcPr>
          <w:p w:rsidR="00DC625B" w:rsidRPr="0079182D" w:rsidRDefault="00DC625B" w:rsidP="00135C26">
            <w:pPr>
              <w:pStyle w:val="ListParagraph"/>
              <w:tabs>
                <w:tab w:val="left" w:pos="1418"/>
                <w:tab w:val="left" w:pos="7200"/>
                <w:tab w:val="left" w:pos="7920"/>
              </w:tabs>
              <w:ind w:left="0"/>
            </w:pPr>
            <w:r w:rsidRPr="0079182D">
              <w:t>Datums</w:t>
            </w:r>
            <w:r w:rsidR="008D658F" w:rsidRPr="0079182D">
              <w:t>:</w:t>
            </w:r>
          </w:p>
        </w:tc>
        <w:tc>
          <w:tcPr>
            <w:tcW w:w="2760" w:type="pct"/>
            <w:shd w:val="clear" w:color="auto" w:fill="auto"/>
          </w:tcPr>
          <w:p w:rsidR="00DC625B" w:rsidRPr="0079182D" w:rsidRDefault="00DC625B" w:rsidP="00135C26">
            <w:pPr>
              <w:pStyle w:val="ListParagraph"/>
              <w:tabs>
                <w:tab w:val="left" w:pos="1418"/>
                <w:tab w:val="left" w:pos="7200"/>
                <w:tab w:val="left" w:pos="7920"/>
              </w:tabs>
              <w:ind w:left="0"/>
            </w:pPr>
            <w:r w:rsidRPr="0079182D">
              <w:t>________________________________</w:t>
            </w:r>
          </w:p>
        </w:tc>
      </w:tr>
      <w:tr w:rsidR="00DC625B" w:rsidRPr="0079182D" w:rsidTr="00135C26">
        <w:tc>
          <w:tcPr>
            <w:tcW w:w="2240" w:type="pct"/>
            <w:shd w:val="clear" w:color="auto" w:fill="auto"/>
          </w:tcPr>
          <w:p w:rsidR="00DC625B" w:rsidRPr="0079182D" w:rsidRDefault="00DC625B" w:rsidP="00135C26">
            <w:pPr>
              <w:pStyle w:val="ListParagraph"/>
              <w:tabs>
                <w:tab w:val="left" w:pos="1418"/>
                <w:tab w:val="left" w:pos="7200"/>
                <w:tab w:val="left" w:pos="7920"/>
              </w:tabs>
              <w:ind w:left="0"/>
            </w:pPr>
          </w:p>
        </w:tc>
        <w:tc>
          <w:tcPr>
            <w:tcW w:w="2760" w:type="pct"/>
            <w:shd w:val="clear" w:color="auto" w:fill="auto"/>
          </w:tcPr>
          <w:p w:rsidR="00DC625B" w:rsidRPr="0079182D" w:rsidRDefault="00DC625B" w:rsidP="00135C26">
            <w:pPr>
              <w:pStyle w:val="ListParagraph"/>
              <w:tabs>
                <w:tab w:val="left" w:pos="1418"/>
                <w:tab w:val="left" w:pos="7200"/>
                <w:tab w:val="left" w:pos="7920"/>
              </w:tabs>
              <w:ind w:left="0"/>
            </w:pPr>
            <w:r w:rsidRPr="0079182D">
              <w:t xml:space="preserve">                                                           Z.V.</w:t>
            </w:r>
          </w:p>
          <w:p w:rsidR="0075608B" w:rsidRPr="0079182D" w:rsidRDefault="0075608B" w:rsidP="00135C26">
            <w:pPr>
              <w:pStyle w:val="ListParagraph"/>
              <w:tabs>
                <w:tab w:val="left" w:pos="1418"/>
                <w:tab w:val="left" w:pos="7200"/>
                <w:tab w:val="left" w:pos="7920"/>
              </w:tabs>
              <w:ind w:left="0"/>
            </w:pPr>
          </w:p>
          <w:p w:rsidR="0075608B" w:rsidRPr="0079182D" w:rsidRDefault="0075608B" w:rsidP="00135C26">
            <w:pPr>
              <w:pStyle w:val="ListParagraph"/>
              <w:tabs>
                <w:tab w:val="left" w:pos="1418"/>
                <w:tab w:val="left" w:pos="7200"/>
                <w:tab w:val="left" w:pos="7920"/>
              </w:tabs>
              <w:ind w:left="0"/>
            </w:pPr>
          </w:p>
        </w:tc>
      </w:tr>
    </w:tbl>
    <w:p w:rsidR="00804CEA" w:rsidRPr="0079182D" w:rsidRDefault="00804CEA" w:rsidP="00804CEA">
      <w:pPr>
        <w:rPr>
          <w:vanish/>
        </w:rPr>
      </w:pPr>
    </w:p>
    <w:tbl>
      <w:tblPr>
        <w:tblpPr w:leftFromText="180" w:rightFromText="180" w:vertAnchor="page" w:horzAnchor="margin" w:tblpXSpec="center" w:tblpY="372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3095"/>
        <w:gridCol w:w="3284"/>
        <w:gridCol w:w="1559"/>
      </w:tblGrid>
      <w:tr w:rsidR="00135C26" w:rsidRPr="0079182D" w:rsidTr="00135C26">
        <w:tc>
          <w:tcPr>
            <w:tcW w:w="704" w:type="dxa"/>
            <w:vAlign w:val="center"/>
          </w:tcPr>
          <w:p w:rsidR="00135C26" w:rsidRPr="0079182D" w:rsidRDefault="00135C26" w:rsidP="00F72641">
            <w:pPr>
              <w:jc w:val="center"/>
              <w:rPr>
                <w:b/>
                <w:sz w:val="22"/>
                <w:szCs w:val="22"/>
                <w:highlight w:val="green"/>
              </w:rPr>
            </w:pPr>
            <w:r w:rsidRPr="0079182D">
              <w:rPr>
                <w:b/>
                <w:sz w:val="22"/>
                <w:szCs w:val="22"/>
              </w:rPr>
              <w:t>Nr. p. k.</w:t>
            </w:r>
          </w:p>
        </w:tc>
        <w:tc>
          <w:tcPr>
            <w:tcW w:w="3095" w:type="dxa"/>
            <w:vAlign w:val="center"/>
          </w:tcPr>
          <w:p w:rsidR="00135C26" w:rsidRPr="0079182D" w:rsidRDefault="00135C26" w:rsidP="00F72641">
            <w:pPr>
              <w:jc w:val="center"/>
              <w:rPr>
                <w:b/>
              </w:rPr>
            </w:pPr>
            <w:r w:rsidRPr="0079182D">
              <w:rPr>
                <w:b/>
              </w:rPr>
              <w:t>Piegādes saņēmējs</w:t>
            </w:r>
          </w:p>
          <w:p w:rsidR="00135C26" w:rsidRPr="0079182D" w:rsidRDefault="00135C26" w:rsidP="00135C26">
            <w:pPr>
              <w:jc w:val="center"/>
              <w:rPr>
                <w:sz w:val="18"/>
                <w:szCs w:val="18"/>
              </w:rPr>
            </w:pPr>
            <w:r w:rsidRPr="0079182D">
              <w:rPr>
                <w:sz w:val="18"/>
                <w:szCs w:val="18"/>
              </w:rPr>
              <w:t>(izpildes laiks un vieta, kontaktpersonas vārds, uzvārds, tālruņa numurs un e-pasts)</w:t>
            </w:r>
          </w:p>
        </w:tc>
        <w:tc>
          <w:tcPr>
            <w:tcW w:w="3284" w:type="dxa"/>
            <w:vAlign w:val="center"/>
          </w:tcPr>
          <w:p w:rsidR="00135C26" w:rsidRPr="0079182D" w:rsidRDefault="00135C26" w:rsidP="00135C26">
            <w:pPr>
              <w:jc w:val="center"/>
              <w:rPr>
                <w:b/>
              </w:rPr>
            </w:pPr>
            <w:r w:rsidRPr="0079182D">
              <w:rPr>
                <w:b/>
              </w:rPr>
              <w:t>Piegādes saturs un apraksts</w:t>
            </w:r>
          </w:p>
        </w:tc>
        <w:tc>
          <w:tcPr>
            <w:tcW w:w="1559" w:type="dxa"/>
            <w:vAlign w:val="center"/>
          </w:tcPr>
          <w:p w:rsidR="00135C26" w:rsidRPr="0079182D" w:rsidRDefault="00135C26" w:rsidP="00D43B02">
            <w:pPr>
              <w:jc w:val="center"/>
              <w:rPr>
                <w:b/>
              </w:rPr>
            </w:pPr>
            <w:r w:rsidRPr="0079182D">
              <w:rPr>
                <w:b/>
              </w:rPr>
              <w:t>Piegādes summa, EUR bez PVN</w:t>
            </w:r>
          </w:p>
        </w:tc>
      </w:tr>
      <w:tr w:rsidR="00135C26" w:rsidRPr="0079182D" w:rsidTr="00135C26">
        <w:tc>
          <w:tcPr>
            <w:tcW w:w="704" w:type="dxa"/>
          </w:tcPr>
          <w:p w:rsidR="00135C26" w:rsidRPr="0079182D" w:rsidRDefault="00135C26" w:rsidP="00F72641">
            <w:pPr>
              <w:jc w:val="center"/>
            </w:pPr>
          </w:p>
        </w:tc>
        <w:tc>
          <w:tcPr>
            <w:tcW w:w="3095" w:type="dxa"/>
            <w:vAlign w:val="center"/>
          </w:tcPr>
          <w:p w:rsidR="00135C26" w:rsidRPr="0079182D" w:rsidRDefault="00135C26" w:rsidP="00F72641">
            <w:pPr>
              <w:jc w:val="center"/>
            </w:pPr>
          </w:p>
        </w:tc>
        <w:tc>
          <w:tcPr>
            <w:tcW w:w="3284" w:type="dxa"/>
            <w:vAlign w:val="center"/>
          </w:tcPr>
          <w:p w:rsidR="00135C26" w:rsidRPr="0079182D" w:rsidRDefault="00135C26" w:rsidP="00F72641">
            <w:pPr>
              <w:jc w:val="center"/>
            </w:pPr>
          </w:p>
        </w:tc>
        <w:tc>
          <w:tcPr>
            <w:tcW w:w="1559" w:type="dxa"/>
            <w:vAlign w:val="center"/>
          </w:tcPr>
          <w:p w:rsidR="00135C26" w:rsidRPr="0079182D" w:rsidRDefault="00135C26" w:rsidP="00F72641">
            <w:pPr>
              <w:jc w:val="center"/>
            </w:pPr>
          </w:p>
        </w:tc>
      </w:tr>
      <w:tr w:rsidR="00135C26" w:rsidRPr="0079182D" w:rsidTr="00135C26">
        <w:tc>
          <w:tcPr>
            <w:tcW w:w="704" w:type="dxa"/>
          </w:tcPr>
          <w:p w:rsidR="00135C26" w:rsidRPr="0079182D" w:rsidRDefault="00135C26" w:rsidP="00F72641">
            <w:pPr>
              <w:jc w:val="center"/>
            </w:pPr>
          </w:p>
        </w:tc>
        <w:tc>
          <w:tcPr>
            <w:tcW w:w="3095" w:type="dxa"/>
            <w:vAlign w:val="center"/>
          </w:tcPr>
          <w:p w:rsidR="00135C26" w:rsidRPr="0079182D" w:rsidRDefault="00135C26" w:rsidP="00F72641">
            <w:pPr>
              <w:jc w:val="center"/>
            </w:pPr>
          </w:p>
        </w:tc>
        <w:tc>
          <w:tcPr>
            <w:tcW w:w="3284" w:type="dxa"/>
            <w:vAlign w:val="center"/>
          </w:tcPr>
          <w:p w:rsidR="00135C26" w:rsidRPr="0079182D" w:rsidRDefault="00135C26" w:rsidP="00F72641">
            <w:pPr>
              <w:jc w:val="center"/>
            </w:pPr>
          </w:p>
        </w:tc>
        <w:tc>
          <w:tcPr>
            <w:tcW w:w="1559" w:type="dxa"/>
            <w:vAlign w:val="center"/>
          </w:tcPr>
          <w:p w:rsidR="00135C26" w:rsidRPr="0079182D" w:rsidRDefault="00135C26" w:rsidP="00F72641">
            <w:pPr>
              <w:jc w:val="center"/>
            </w:pPr>
          </w:p>
        </w:tc>
      </w:tr>
      <w:tr w:rsidR="00135C26" w:rsidRPr="0079182D" w:rsidTr="00135C26">
        <w:tc>
          <w:tcPr>
            <w:tcW w:w="704" w:type="dxa"/>
          </w:tcPr>
          <w:p w:rsidR="00135C26" w:rsidRPr="0079182D" w:rsidRDefault="00135C26" w:rsidP="00F72641">
            <w:pPr>
              <w:jc w:val="center"/>
            </w:pPr>
          </w:p>
        </w:tc>
        <w:tc>
          <w:tcPr>
            <w:tcW w:w="3095" w:type="dxa"/>
            <w:vAlign w:val="center"/>
          </w:tcPr>
          <w:p w:rsidR="00135C26" w:rsidRPr="0079182D" w:rsidRDefault="00135C26" w:rsidP="00F72641">
            <w:pPr>
              <w:jc w:val="center"/>
            </w:pPr>
          </w:p>
        </w:tc>
        <w:tc>
          <w:tcPr>
            <w:tcW w:w="3284" w:type="dxa"/>
            <w:vAlign w:val="center"/>
          </w:tcPr>
          <w:p w:rsidR="00135C26" w:rsidRPr="0079182D" w:rsidRDefault="00135C26" w:rsidP="00F72641">
            <w:pPr>
              <w:jc w:val="center"/>
            </w:pPr>
          </w:p>
        </w:tc>
        <w:tc>
          <w:tcPr>
            <w:tcW w:w="1559" w:type="dxa"/>
            <w:vAlign w:val="center"/>
          </w:tcPr>
          <w:p w:rsidR="00135C26" w:rsidRPr="0079182D" w:rsidRDefault="00135C26" w:rsidP="00F72641">
            <w:pPr>
              <w:jc w:val="center"/>
            </w:pPr>
          </w:p>
        </w:tc>
      </w:tr>
      <w:tr w:rsidR="00135C26" w:rsidRPr="0079182D" w:rsidTr="00135C26">
        <w:tc>
          <w:tcPr>
            <w:tcW w:w="704" w:type="dxa"/>
          </w:tcPr>
          <w:p w:rsidR="00135C26" w:rsidRPr="0079182D" w:rsidRDefault="00135C26" w:rsidP="00F72641">
            <w:pPr>
              <w:jc w:val="center"/>
            </w:pPr>
          </w:p>
        </w:tc>
        <w:tc>
          <w:tcPr>
            <w:tcW w:w="3095" w:type="dxa"/>
            <w:vAlign w:val="center"/>
          </w:tcPr>
          <w:p w:rsidR="00135C26" w:rsidRPr="0079182D" w:rsidRDefault="00135C26" w:rsidP="00F72641">
            <w:pPr>
              <w:jc w:val="center"/>
            </w:pPr>
          </w:p>
        </w:tc>
        <w:tc>
          <w:tcPr>
            <w:tcW w:w="3284" w:type="dxa"/>
            <w:vAlign w:val="center"/>
          </w:tcPr>
          <w:p w:rsidR="00135C26" w:rsidRPr="0079182D" w:rsidRDefault="00135C26" w:rsidP="00F72641">
            <w:pPr>
              <w:jc w:val="center"/>
            </w:pPr>
          </w:p>
        </w:tc>
        <w:tc>
          <w:tcPr>
            <w:tcW w:w="1559" w:type="dxa"/>
            <w:vAlign w:val="center"/>
          </w:tcPr>
          <w:p w:rsidR="00135C26" w:rsidRPr="0079182D" w:rsidRDefault="00135C26" w:rsidP="00F72641">
            <w:pPr>
              <w:jc w:val="center"/>
            </w:pPr>
          </w:p>
        </w:tc>
      </w:tr>
      <w:tr w:rsidR="00135C26" w:rsidRPr="0079182D" w:rsidTr="00135C26">
        <w:tc>
          <w:tcPr>
            <w:tcW w:w="704" w:type="dxa"/>
          </w:tcPr>
          <w:p w:rsidR="00135C26" w:rsidRPr="0079182D" w:rsidRDefault="00135C26" w:rsidP="00F72641">
            <w:pPr>
              <w:jc w:val="center"/>
            </w:pPr>
          </w:p>
        </w:tc>
        <w:tc>
          <w:tcPr>
            <w:tcW w:w="3095" w:type="dxa"/>
            <w:vAlign w:val="center"/>
          </w:tcPr>
          <w:p w:rsidR="00135C26" w:rsidRPr="0079182D" w:rsidRDefault="00135C26" w:rsidP="00F72641">
            <w:pPr>
              <w:jc w:val="center"/>
            </w:pPr>
          </w:p>
        </w:tc>
        <w:tc>
          <w:tcPr>
            <w:tcW w:w="3284" w:type="dxa"/>
            <w:vAlign w:val="center"/>
          </w:tcPr>
          <w:p w:rsidR="00135C26" w:rsidRPr="0079182D" w:rsidRDefault="00135C26" w:rsidP="00F72641">
            <w:pPr>
              <w:jc w:val="center"/>
            </w:pPr>
          </w:p>
        </w:tc>
        <w:tc>
          <w:tcPr>
            <w:tcW w:w="1559" w:type="dxa"/>
            <w:vAlign w:val="center"/>
          </w:tcPr>
          <w:p w:rsidR="00135C26" w:rsidRPr="0079182D" w:rsidRDefault="00135C26" w:rsidP="00F72641">
            <w:pPr>
              <w:jc w:val="center"/>
            </w:pPr>
          </w:p>
        </w:tc>
      </w:tr>
      <w:tr w:rsidR="00135C26" w:rsidRPr="0079182D" w:rsidTr="00135C26">
        <w:tc>
          <w:tcPr>
            <w:tcW w:w="704" w:type="dxa"/>
          </w:tcPr>
          <w:p w:rsidR="00135C26" w:rsidRPr="0079182D" w:rsidRDefault="00135C26" w:rsidP="00F72641">
            <w:pPr>
              <w:jc w:val="center"/>
            </w:pPr>
          </w:p>
        </w:tc>
        <w:tc>
          <w:tcPr>
            <w:tcW w:w="3095" w:type="dxa"/>
            <w:vAlign w:val="center"/>
          </w:tcPr>
          <w:p w:rsidR="00135C26" w:rsidRPr="0079182D" w:rsidRDefault="00135C26" w:rsidP="00F72641">
            <w:pPr>
              <w:jc w:val="center"/>
            </w:pPr>
          </w:p>
        </w:tc>
        <w:tc>
          <w:tcPr>
            <w:tcW w:w="3284" w:type="dxa"/>
            <w:vAlign w:val="center"/>
          </w:tcPr>
          <w:p w:rsidR="00135C26" w:rsidRPr="0079182D" w:rsidRDefault="00135C26" w:rsidP="00F72641">
            <w:pPr>
              <w:jc w:val="center"/>
            </w:pPr>
          </w:p>
        </w:tc>
        <w:tc>
          <w:tcPr>
            <w:tcW w:w="1559" w:type="dxa"/>
            <w:vAlign w:val="center"/>
          </w:tcPr>
          <w:p w:rsidR="00135C26" w:rsidRPr="0079182D" w:rsidRDefault="00135C26" w:rsidP="00F72641">
            <w:pPr>
              <w:jc w:val="center"/>
            </w:pPr>
          </w:p>
        </w:tc>
      </w:tr>
    </w:tbl>
    <w:p w:rsidR="00135C26" w:rsidRPr="0079182D" w:rsidRDefault="00F72641" w:rsidP="002A0A90">
      <w:pPr>
        <w:pStyle w:val="BodyText"/>
        <w:jc w:val="right"/>
      </w:pPr>
      <w:r w:rsidRPr="0079182D">
        <w:t xml:space="preserve"> </w:t>
      </w:r>
    </w:p>
    <w:p w:rsidR="00135C26" w:rsidRPr="0079182D" w:rsidRDefault="00135C26" w:rsidP="00135C26"/>
    <w:p w:rsidR="00135C26" w:rsidRPr="0079182D" w:rsidRDefault="00135C26" w:rsidP="00135C26"/>
    <w:p w:rsidR="00135C26" w:rsidRPr="0079182D" w:rsidRDefault="00135C26" w:rsidP="00135C26">
      <w:pPr>
        <w:jc w:val="both"/>
      </w:pPr>
      <w:r w:rsidRPr="0079182D">
        <w:t>Pielikumā: Par katru norādīto piegādi pievieno piegādes saņēmēja pozitīvu atsauksmi un</w:t>
      </w:r>
      <w:proofErr w:type="gramStart"/>
      <w:r w:rsidRPr="0079182D">
        <w:t xml:space="preserve"> </w:t>
      </w:r>
      <w:r w:rsidR="00426E30">
        <w:t xml:space="preserve"> </w:t>
      </w:r>
      <w:proofErr w:type="gramEnd"/>
      <w:r w:rsidRPr="0079182D">
        <w:t>fotogrāfijas</w:t>
      </w:r>
      <w:r w:rsidR="00426E30">
        <w:t xml:space="preserve"> atbilstoši Nolikuma prasībām</w:t>
      </w:r>
      <w:r w:rsidRPr="0079182D">
        <w:t>.</w:t>
      </w:r>
    </w:p>
    <w:p w:rsidR="00135C26" w:rsidRPr="0079182D" w:rsidRDefault="00135C26" w:rsidP="00135C26">
      <w:pPr>
        <w:ind w:left="709"/>
        <w:jc w:val="both"/>
      </w:pPr>
    </w:p>
    <w:p w:rsidR="00135C26" w:rsidRPr="0079182D" w:rsidRDefault="00135C26" w:rsidP="00135C26">
      <w:pPr>
        <w:ind w:left="709"/>
        <w:jc w:val="both"/>
        <w:rPr>
          <w:b/>
        </w:rPr>
      </w:pPr>
    </w:p>
    <w:p w:rsidR="00135C26" w:rsidRPr="0079182D" w:rsidRDefault="00135C26" w:rsidP="00135C26">
      <w:pPr>
        <w:tabs>
          <w:tab w:val="left" w:pos="1410"/>
        </w:tabs>
      </w:pPr>
    </w:p>
    <w:p w:rsidR="00135C26" w:rsidRPr="0079182D" w:rsidRDefault="00135C26" w:rsidP="00135C26"/>
    <w:p w:rsidR="00135C26" w:rsidRPr="0079182D" w:rsidRDefault="00135C26" w:rsidP="00135C26"/>
    <w:p w:rsidR="00135C26" w:rsidRPr="0079182D" w:rsidRDefault="00135C26" w:rsidP="00135C26"/>
    <w:p w:rsidR="00135C26" w:rsidRPr="0079182D" w:rsidRDefault="00135C26" w:rsidP="00135C26"/>
    <w:p w:rsidR="00135C26" w:rsidRPr="0079182D" w:rsidRDefault="00135C26" w:rsidP="00135C26"/>
    <w:p w:rsidR="00135C26" w:rsidRPr="0079182D" w:rsidRDefault="00135C26" w:rsidP="00135C26"/>
    <w:p w:rsidR="00135C26" w:rsidRPr="0079182D" w:rsidRDefault="00135C26" w:rsidP="00135C26"/>
    <w:p w:rsidR="00135C26" w:rsidRPr="0079182D" w:rsidRDefault="00135C26" w:rsidP="00135C26"/>
    <w:p w:rsidR="002A0A90" w:rsidRPr="0079182D" w:rsidRDefault="00DC625B" w:rsidP="002A0A90">
      <w:pPr>
        <w:pStyle w:val="BodyText"/>
        <w:jc w:val="right"/>
        <w:rPr>
          <w:b/>
        </w:rPr>
      </w:pPr>
      <w:r w:rsidRPr="0079182D">
        <w:br w:type="page"/>
      </w:r>
      <w:r w:rsidR="002A0A90" w:rsidRPr="0079182D">
        <w:rPr>
          <w:b/>
        </w:rPr>
        <w:t xml:space="preserve">3.pielikums </w:t>
      </w:r>
    </w:p>
    <w:p w:rsidR="002A0A90" w:rsidRPr="0079182D" w:rsidRDefault="002A0A90" w:rsidP="002A0A90">
      <w:pPr>
        <w:pStyle w:val="BodyText"/>
        <w:jc w:val="right"/>
      </w:pPr>
      <w:r w:rsidRPr="0079182D">
        <w:t xml:space="preserve">Slēgtā konkursa ar id.Nr. </w:t>
      </w:r>
      <w:r w:rsidRPr="0079182D">
        <w:rPr>
          <w:color w:val="222222"/>
          <w:shd w:val="clear" w:color="auto" w:fill="FFFFFF"/>
        </w:rPr>
        <w:t>LU 2014/34_ERAF 2</w:t>
      </w:r>
      <w:r w:rsidRPr="0079182D">
        <w:t xml:space="preserve"> nolikumam</w:t>
      </w:r>
    </w:p>
    <w:p w:rsidR="00A2375A" w:rsidRPr="0079182D" w:rsidRDefault="00A2375A" w:rsidP="002A0A90">
      <w:pPr>
        <w:pStyle w:val="BodyText"/>
        <w:numPr>
          <w:ilvl w:val="0"/>
          <w:numId w:val="1"/>
        </w:numPr>
        <w:jc w:val="right"/>
      </w:pPr>
    </w:p>
    <w:p w:rsidR="00135C26" w:rsidRPr="0079182D" w:rsidRDefault="00135C26" w:rsidP="00135C26">
      <w:pPr>
        <w:jc w:val="center"/>
        <w:rPr>
          <w:b/>
          <w:sz w:val="28"/>
          <w:szCs w:val="28"/>
        </w:rPr>
      </w:pPr>
    </w:p>
    <w:p w:rsidR="009433A6" w:rsidRPr="0079182D" w:rsidRDefault="00135C26" w:rsidP="00135C26">
      <w:pPr>
        <w:jc w:val="center"/>
        <w:rPr>
          <w:b/>
          <w:sz w:val="28"/>
          <w:szCs w:val="28"/>
        </w:rPr>
      </w:pPr>
      <w:r w:rsidRPr="0079182D">
        <w:rPr>
          <w:b/>
          <w:sz w:val="28"/>
          <w:szCs w:val="28"/>
        </w:rPr>
        <w:t>Iepirkuma priekšmeta apraksts</w:t>
      </w:r>
    </w:p>
    <w:p w:rsidR="00135C26" w:rsidRPr="0079182D" w:rsidRDefault="00135C26" w:rsidP="00135C26">
      <w:pPr>
        <w:jc w:val="center"/>
        <w:rPr>
          <w:b/>
          <w:sz w:val="28"/>
          <w:szCs w:val="28"/>
        </w:rPr>
      </w:pPr>
    </w:p>
    <w:p w:rsidR="00135C26" w:rsidRPr="0079182D" w:rsidRDefault="00135C26" w:rsidP="00135C26">
      <w:pPr>
        <w:jc w:val="center"/>
        <w:rPr>
          <w:b/>
        </w:rPr>
      </w:pPr>
    </w:p>
    <w:p w:rsidR="00A03855" w:rsidRPr="0079182D" w:rsidRDefault="00A03855" w:rsidP="00DF4D26">
      <w:pPr>
        <w:pStyle w:val="ListParagraph"/>
        <w:numPr>
          <w:ilvl w:val="1"/>
          <w:numId w:val="13"/>
        </w:numPr>
        <w:jc w:val="both"/>
        <w:rPr>
          <w:b/>
        </w:rPr>
      </w:pPr>
      <w:r w:rsidRPr="0079182D">
        <w:rPr>
          <w:b/>
        </w:rPr>
        <w:t xml:space="preserve">Iepirkuma priekšmeta 1.daļā paredzēto </w:t>
      </w:r>
      <w:r w:rsidRPr="0079182D">
        <w:rPr>
          <w:b/>
          <w:shd w:val="clear" w:color="auto" w:fill="FFFFFF"/>
        </w:rPr>
        <w:t>laboratorijas mēbeļu</w:t>
      </w:r>
      <w:r w:rsidRPr="0079182D">
        <w:rPr>
          <w:b/>
        </w:rPr>
        <w:t xml:space="preserve"> vispārīgs apraksts</w:t>
      </w:r>
      <w:r w:rsidR="00607F7A" w:rsidRPr="0079182D">
        <w:rPr>
          <w:b/>
        </w:rPr>
        <w:t xml:space="preserve"> un apjoms</w:t>
      </w:r>
    </w:p>
    <w:p w:rsidR="00DD3314" w:rsidRPr="0079182D" w:rsidRDefault="00DD3314" w:rsidP="00DF4D26">
      <w:pPr>
        <w:pStyle w:val="a0"/>
        <w:numPr>
          <w:ilvl w:val="1"/>
          <w:numId w:val="15"/>
        </w:numPr>
        <w:shd w:val="clear" w:color="auto" w:fill="auto"/>
        <w:spacing w:before="100" w:beforeAutospacing="1" w:after="100" w:afterAutospacing="1" w:line="274" w:lineRule="exact"/>
        <w:ind w:left="1276" w:hanging="425"/>
        <w:jc w:val="both"/>
        <w:rPr>
          <w:sz w:val="24"/>
          <w:szCs w:val="24"/>
          <w:lang w:val="lv-LV"/>
        </w:rPr>
      </w:pPr>
      <w:r w:rsidRPr="0079182D">
        <w:rPr>
          <w:sz w:val="24"/>
          <w:szCs w:val="24"/>
          <w:lang w:val="lv-LV"/>
        </w:rPr>
        <w:t xml:space="preserve">Laboratorijas mēbeles ir specifiskas mēbeles, kuras ir uzstādāmas gan studentu darbam, gan zinātniski pētnieciskajam darbam paredzētajās ķīmijas, farmācijas, bioloģijas, mikrobioloģijas un vides zinātnes laboratorijās </w:t>
      </w:r>
      <w:r w:rsidR="00607F7A" w:rsidRPr="0079182D">
        <w:rPr>
          <w:lang w:val="lv-LV"/>
        </w:rPr>
        <w:t xml:space="preserve">Latvijas </w:t>
      </w:r>
      <w:r w:rsidR="0079182D">
        <w:rPr>
          <w:lang w:val="lv-LV"/>
        </w:rPr>
        <w:t>U</w:t>
      </w:r>
      <w:r w:rsidR="00607F7A" w:rsidRPr="0079182D">
        <w:rPr>
          <w:lang w:val="lv-LV"/>
        </w:rPr>
        <w:t>niversitātes jaunbūvētā ēkā “Dabaszinātņu akadēmiskais centrs”, Jelgavas ielā 1, Rīgā</w:t>
      </w:r>
      <w:r w:rsidRPr="0079182D">
        <w:rPr>
          <w:sz w:val="24"/>
          <w:szCs w:val="24"/>
          <w:lang w:val="lv-LV"/>
        </w:rPr>
        <w:t>.</w:t>
      </w:r>
    </w:p>
    <w:p w:rsidR="0029140B" w:rsidRDefault="00DD3314">
      <w:pPr>
        <w:pStyle w:val="a0"/>
        <w:numPr>
          <w:ilvl w:val="1"/>
          <w:numId w:val="15"/>
        </w:numPr>
        <w:shd w:val="clear" w:color="auto" w:fill="auto"/>
        <w:spacing w:before="100" w:beforeAutospacing="1" w:after="100" w:afterAutospacing="1" w:line="274" w:lineRule="exact"/>
        <w:ind w:left="1276" w:hanging="425"/>
        <w:jc w:val="both"/>
        <w:rPr>
          <w:sz w:val="24"/>
          <w:szCs w:val="24"/>
          <w:lang w:val="lv-LV"/>
        </w:rPr>
      </w:pPr>
      <w:r w:rsidRPr="0079182D">
        <w:rPr>
          <w:sz w:val="24"/>
          <w:szCs w:val="24"/>
          <w:lang w:val="lv-LV"/>
        </w:rPr>
        <w:t>Laboratorijas mēbelēm ir jāatbilst visām Eiropas Savienībā spēkā esošajām, laboratorijām noteiktajām prasībām. Laboratorijas mēbeļu izgatavošanā ir pieļaujami tikai tie materiāli, kas ir paredzēti izmantošanai ķīmijas,</w:t>
      </w:r>
      <w:r w:rsidR="00607F7A" w:rsidRPr="0079182D">
        <w:rPr>
          <w:sz w:val="24"/>
          <w:szCs w:val="24"/>
          <w:lang w:val="lv-LV"/>
        </w:rPr>
        <w:t xml:space="preserve"> </w:t>
      </w:r>
      <w:r w:rsidRPr="0079182D">
        <w:rPr>
          <w:sz w:val="24"/>
          <w:szCs w:val="24"/>
          <w:lang w:val="lv-LV"/>
        </w:rPr>
        <w:t>farmācijas, bioloģijas, mikrobioloģijas un vides zinātnes laboratorijās</w:t>
      </w:r>
      <w:r w:rsidR="007C60A0">
        <w:rPr>
          <w:sz w:val="24"/>
          <w:szCs w:val="24"/>
          <w:lang w:val="lv-LV"/>
        </w:rPr>
        <w:t>.</w:t>
      </w:r>
    </w:p>
    <w:p w:rsidR="00607F7A" w:rsidRPr="0079182D" w:rsidRDefault="00607F7A" w:rsidP="00DF4D26">
      <w:pPr>
        <w:pStyle w:val="a0"/>
        <w:numPr>
          <w:ilvl w:val="1"/>
          <w:numId w:val="15"/>
        </w:numPr>
        <w:shd w:val="clear" w:color="auto" w:fill="auto"/>
        <w:spacing w:before="100" w:beforeAutospacing="1" w:after="100" w:afterAutospacing="1" w:line="274" w:lineRule="exact"/>
        <w:ind w:left="1418" w:hanging="567"/>
        <w:jc w:val="both"/>
        <w:rPr>
          <w:sz w:val="24"/>
          <w:szCs w:val="24"/>
          <w:lang w:val="lv-LV"/>
        </w:rPr>
      </w:pPr>
      <w:r w:rsidRPr="0079182D">
        <w:rPr>
          <w:sz w:val="24"/>
          <w:szCs w:val="24"/>
          <w:lang w:val="lv-LV"/>
        </w:rPr>
        <w:t>Piegādē ietilpstošās lab</w:t>
      </w:r>
      <w:r w:rsidR="0079182D">
        <w:rPr>
          <w:sz w:val="24"/>
          <w:szCs w:val="24"/>
          <w:lang w:val="lv-LV"/>
        </w:rPr>
        <w:t>o</w:t>
      </w:r>
      <w:r w:rsidRPr="0079182D">
        <w:rPr>
          <w:sz w:val="24"/>
          <w:szCs w:val="24"/>
          <w:lang w:val="lv-LV"/>
        </w:rPr>
        <w:t>r</w:t>
      </w:r>
      <w:r w:rsidR="0079182D">
        <w:rPr>
          <w:sz w:val="24"/>
          <w:szCs w:val="24"/>
          <w:lang w:val="lv-LV"/>
        </w:rPr>
        <w:t>a</w:t>
      </w:r>
      <w:r w:rsidRPr="0079182D">
        <w:rPr>
          <w:sz w:val="24"/>
          <w:szCs w:val="24"/>
          <w:lang w:val="lv-LV"/>
        </w:rPr>
        <w:t xml:space="preserve">torijas mēbeles, izņemot </w:t>
      </w:r>
      <w:r w:rsidRPr="0079182D">
        <w:rPr>
          <w:sz w:val="24"/>
          <w:szCs w:val="24"/>
          <w:lang w:val="lv-LV" w:eastAsia="lv-LV"/>
        </w:rPr>
        <w:t xml:space="preserve">projekta </w:t>
      </w:r>
      <w:r w:rsidRPr="0079182D">
        <w:rPr>
          <w:sz w:val="24"/>
          <w:szCs w:val="24"/>
          <w:shd w:val="clear" w:color="auto" w:fill="FFFFFF"/>
          <w:lang w:val="lv-LV" w:eastAsia="lv-LV"/>
        </w:rPr>
        <w:t>Nr.2011/0060/2DP/2.1.1.3.1/11/IPIA/VIAA/007 “Enerģijas un vides resursu ieguves un ilgtspējīgas izmantošanas tehnoloģiju valsts nozīmes pētniecības centra izveide (ietverot arī Transporta un mašīnbūves centra attīstību)</w:t>
      </w:r>
      <w:r w:rsidR="00215AB3" w:rsidRPr="0079182D">
        <w:rPr>
          <w:sz w:val="24"/>
          <w:szCs w:val="24"/>
          <w:shd w:val="clear" w:color="auto" w:fill="FFFFFF"/>
          <w:lang w:val="lv-LV" w:eastAsia="lv-LV"/>
        </w:rPr>
        <w:t>”</w:t>
      </w:r>
      <w:r w:rsidRPr="0079182D">
        <w:rPr>
          <w:sz w:val="24"/>
          <w:szCs w:val="24"/>
          <w:lang w:val="lv-LV"/>
        </w:rPr>
        <w:t xml:space="preserve"> finansētajai laboratorijas mēbeļu piegādei, tiks uzstādītas laboratorijās, kuras ir daļēji aprīkotas ar šāda veida mēbelēm un aprīkojumu (velkmes skapji, laboratorijas galdu centrālie moduļi, </w:t>
      </w:r>
      <w:proofErr w:type="spellStart"/>
      <w:r w:rsidRPr="0079182D">
        <w:rPr>
          <w:sz w:val="24"/>
          <w:szCs w:val="24"/>
          <w:lang w:val="lv-LV"/>
        </w:rPr>
        <w:t>zemvelkmes</w:t>
      </w:r>
      <w:proofErr w:type="spellEnd"/>
      <w:r w:rsidRPr="0079182D">
        <w:rPr>
          <w:sz w:val="24"/>
          <w:szCs w:val="24"/>
          <w:lang w:val="lv-LV"/>
        </w:rPr>
        <w:t xml:space="preserve"> skapji ķimikāliju glabāšanai, </w:t>
      </w:r>
      <w:proofErr w:type="spellStart"/>
      <w:r w:rsidRPr="0079182D">
        <w:rPr>
          <w:sz w:val="24"/>
          <w:szCs w:val="24"/>
          <w:lang w:val="lv-LV"/>
        </w:rPr>
        <w:t>zemvelkmes</w:t>
      </w:r>
      <w:proofErr w:type="spellEnd"/>
      <w:r w:rsidRPr="0079182D">
        <w:rPr>
          <w:sz w:val="24"/>
          <w:szCs w:val="24"/>
          <w:lang w:val="lv-LV"/>
        </w:rPr>
        <w:t xml:space="preserve"> skapji vakuumsūkņu novietošanai, laboratorijas galdi un skapji ar izlietnēm, kas īpaši paredzēti darbam ar ķimikālijām), kuru uzstādīšanu nodrošina Latvijas Universitātes Dabaszinātņu akadēmiskā centra ēkas būvdarbu veicējs, un kuri šā iepirkuma līguma izpildes laikā jau būs uzstādīti minētajā ēkā.</w:t>
      </w:r>
      <w:r w:rsidR="0079182D">
        <w:rPr>
          <w:sz w:val="24"/>
          <w:szCs w:val="24"/>
          <w:lang w:val="lv-LV"/>
        </w:rPr>
        <w:t xml:space="preserve"> </w:t>
      </w:r>
      <w:r w:rsidRPr="0079182D">
        <w:rPr>
          <w:lang w:val="lv-LV"/>
        </w:rPr>
        <w:t>Līdz ar to pasūtītājam ir svarīgi, ka š</w:t>
      </w:r>
      <w:r w:rsidR="0079182D">
        <w:rPr>
          <w:lang w:val="lv-LV"/>
        </w:rPr>
        <w:t>ī</w:t>
      </w:r>
      <w:r w:rsidRPr="0079182D">
        <w:rPr>
          <w:lang w:val="lv-LV"/>
        </w:rPr>
        <w:t xml:space="preserve"> iepirkuma rezultāt</w:t>
      </w:r>
      <w:r w:rsidR="0079182D">
        <w:rPr>
          <w:lang w:val="lv-LV"/>
        </w:rPr>
        <w:t>ā</w:t>
      </w:r>
      <w:r w:rsidRPr="0079182D">
        <w:rPr>
          <w:lang w:val="lv-LV"/>
        </w:rPr>
        <w:t xml:space="preserve"> piegādātais aprīkojums dizaina un krāsu ziņ</w:t>
      </w:r>
      <w:r w:rsidR="0079182D">
        <w:rPr>
          <w:lang w:val="lv-LV"/>
        </w:rPr>
        <w:t>ā ir</w:t>
      </w:r>
      <w:r w:rsidRPr="0079182D">
        <w:rPr>
          <w:lang w:val="lv-LV"/>
        </w:rPr>
        <w:t xml:space="preserve"> saskaņots ar jau ēkā iepriekš uzstādītajām laboratorijas mēbelēm un aprīkojumu.</w:t>
      </w:r>
    </w:p>
    <w:p w:rsidR="00607F7A" w:rsidRPr="0079182D" w:rsidRDefault="00607F7A" w:rsidP="00DF4D26">
      <w:pPr>
        <w:pStyle w:val="a0"/>
        <w:numPr>
          <w:ilvl w:val="1"/>
          <w:numId w:val="15"/>
        </w:numPr>
        <w:shd w:val="clear" w:color="auto" w:fill="auto"/>
        <w:spacing w:before="100" w:beforeAutospacing="1" w:after="100" w:afterAutospacing="1" w:line="274" w:lineRule="exact"/>
        <w:ind w:left="1418" w:hanging="567"/>
        <w:jc w:val="both"/>
        <w:rPr>
          <w:sz w:val="24"/>
          <w:szCs w:val="24"/>
          <w:lang w:val="lv-LV"/>
        </w:rPr>
      </w:pPr>
      <w:r w:rsidRPr="0079182D">
        <w:rPr>
          <w:bCs/>
          <w:lang w:val="lv-LV" w:eastAsia="lv-LV"/>
        </w:rPr>
        <w:t>Piegādes apjoms.</w:t>
      </w:r>
    </w:p>
    <w:tbl>
      <w:tblPr>
        <w:tblStyle w:val="TableGrid"/>
        <w:tblW w:w="0" w:type="auto"/>
        <w:jc w:val="right"/>
        <w:tblLook w:val="04A0"/>
      </w:tblPr>
      <w:tblGrid>
        <w:gridCol w:w="890"/>
        <w:gridCol w:w="5397"/>
        <w:gridCol w:w="2009"/>
      </w:tblGrid>
      <w:tr w:rsidR="00607F7A" w:rsidRPr="0079182D" w:rsidTr="00607F7A">
        <w:trPr>
          <w:jc w:val="right"/>
        </w:trPr>
        <w:tc>
          <w:tcPr>
            <w:tcW w:w="890" w:type="dxa"/>
          </w:tcPr>
          <w:p w:rsidR="00607F7A" w:rsidRPr="0079182D" w:rsidRDefault="00607F7A" w:rsidP="009211DA">
            <w:r w:rsidRPr="0079182D">
              <w:t>Nr.p.k.</w:t>
            </w:r>
          </w:p>
        </w:tc>
        <w:tc>
          <w:tcPr>
            <w:tcW w:w="5397" w:type="dxa"/>
          </w:tcPr>
          <w:p w:rsidR="00607F7A" w:rsidRPr="0079182D" w:rsidRDefault="00607F7A" w:rsidP="009211DA">
            <w:r w:rsidRPr="0079182D">
              <w:t>Laboratorijas mēbeļu un aprīkojuma nosaukums</w:t>
            </w:r>
          </w:p>
        </w:tc>
        <w:tc>
          <w:tcPr>
            <w:tcW w:w="2009" w:type="dxa"/>
          </w:tcPr>
          <w:p w:rsidR="00607F7A" w:rsidRPr="0079182D" w:rsidRDefault="00607F7A" w:rsidP="009211DA">
            <w:r w:rsidRPr="0079182D">
              <w:t>Piegādājam</w:t>
            </w:r>
            <w:r w:rsidR="0079182D">
              <w:t>a</w:t>
            </w:r>
            <w:r w:rsidRPr="0079182D">
              <w:t>is apjoms, gab.</w:t>
            </w:r>
          </w:p>
        </w:tc>
      </w:tr>
      <w:tr w:rsidR="00607F7A" w:rsidRPr="0079182D" w:rsidTr="00607F7A">
        <w:trPr>
          <w:jc w:val="right"/>
        </w:trPr>
        <w:tc>
          <w:tcPr>
            <w:tcW w:w="890" w:type="dxa"/>
          </w:tcPr>
          <w:p w:rsidR="00607F7A" w:rsidRPr="0079182D" w:rsidRDefault="00607F7A" w:rsidP="009211DA">
            <w:r w:rsidRPr="0079182D">
              <w:t>1.</w:t>
            </w:r>
          </w:p>
        </w:tc>
        <w:tc>
          <w:tcPr>
            <w:tcW w:w="5397" w:type="dxa"/>
          </w:tcPr>
          <w:p w:rsidR="00607F7A" w:rsidRPr="0079182D" w:rsidRDefault="00607F7A" w:rsidP="009211DA">
            <w:r w:rsidRPr="0079182D">
              <w:t>Laboratorijas skapis</w:t>
            </w:r>
          </w:p>
        </w:tc>
        <w:tc>
          <w:tcPr>
            <w:tcW w:w="2009" w:type="dxa"/>
          </w:tcPr>
          <w:p w:rsidR="00607F7A" w:rsidRPr="0079182D" w:rsidRDefault="00607F7A" w:rsidP="009211DA">
            <w:pPr>
              <w:jc w:val="center"/>
            </w:pPr>
            <w:r w:rsidRPr="0079182D">
              <w:t>190</w:t>
            </w:r>
          </w:p>
        </w:tc>
      </w:tr>
      <w:tr w:rsidR="00607F7A" w:rsidRPr="0079182D" w:rsidTr="00607F7A">
        <w:trPr>
          <w:jc w:val="right"/>
        </w:trPr>
        <w:tc>
          <w:tcPr>
            <w:tcW w:w="890" w:type="dxa"/>
          </w:tcPr>
          <w:p w:rsidR="00607F7A" w:rsidRPr="0079182D" w:rsidRDefault="00607F7A" w:rsidP="009211DA">
            <w:r w:rsidRPr="0079182D">
              <w:t>2.</w:t>
            </w:r>
          </w:p>
        </w:tc>
        <w:tc>
          <w:tcPr>
            <w:tcW w:w="5397" w:type="dxa"/>
          </w:tcPr>
          <w:p w:rsidR="00607F7A" w:rsidRPr="0079182D" w:rsidRDefault="00607F7A" w:rsidP="009211DA">
            <w:r w:rsidRPr="0079182D">
              <w:t>Sienas skapis</w:t>
            </w:r>
          </w:p>
        </w:tc>
        <w:tc>
          <w:tcPr>
            <w:tcW w:w="2009" w:type="dxa"/>
          </w:tcPr>
          <w:p w:rsidR="00607F7A" w:rsidRPr="0079182D" w:rsidRDefault="00607F7A" w:rsidP="009211DA">
            <w:pPr>
              <w:jc w:val="center"/>
            </w:pPr>
            <w:r w:rsidRPr="0079182D">
              <w:t>300</w:t>
            </w:r>
          </w:p>
        </w:tc>
      </w:tr>
      <w:tr w:rsidR="00607F7A" w:rsidRPr="0079182D" w:rsidTr="00607F7A">
        <w:trPr>
          <w:jc w:val="right"/>
        </w:trPr>
        <w:tc>
          <w:tcPr>
            <w:tcW w:w="890" w:type="dxa"/>
          </w:tcPr>
          <w:p w:rsidR="00607F7A" w:rsidRPr="0079182D" w:rsidRDefault="00607F7A" w:rsidP="009211DA">
            <w:r w:rsidRPr="0079182D">
              <w:t>3.</w:t>
            </w:r>
          </w:p>
        </w:tc>
        <w:tc>
          <w:tcPr>
            <w:tcW w:w="5397" w:type="dxa"/>
          </w:tcPr>
          <w:p w:rsidR="00607F7A" w:rsidRPr="0079182D" w:rsidRDefault="00607F7A" w:rsidP="009211DA">
            <w:r w:rsidRPr="0079182D">
              <w:t>Laboratorijas centrālā galda moduļa augšējais skapis</w:t>
            </w:r>
          </w:p>
        </w:tc>
        <w:tc>
          <w:tcPr>
            <w:tcW w:w="2009" w:type="dxa"/>
          </w:tcPr>
          <w:p w:rsidR="00607F7A" w:rsidRPr="0079182D" w:rsidRDefault="00607F7A" w:rsidP="009211DA">
            <w:pPr>
              <w:jc w:val="center"/>
            </w:pPr>
            <w:r w:rsidRPr="0079182D">
              <w:t>108</w:t>
            </w:r>
          </w:p>
        </w:tc>
      </w:tr>
      <w:tr w:rsidR="00607F7A" w:rsidRPr="0079182D" w:rsidTr="00607F7A">
        <w:trPr>
          <w:jc w:val="right"/>
        </w:trPr>
        <w:tc>
          <w:tcPr>
            <w:tcW w:w="890" w:type="dxa"/>
          </w:tcPr>
          <w:p w:rsidR="00607F7A" w:rsidRPr="0079182D" w:rsidRDefault="00607F7A" w:rsidP="009211DA">
            <w:r w:rsidRPr="0079182D">
              <w:t>4.</w:t>
            </w:r>
          </w:p>
        </w:tc>
        <w:tc>
          <w:tcPr>
            <w:tcW w:w="5397" w:type="dxa"/>
          </w:tcPr>
          <w:p w:rsidR="00607F7A" w:rsidRPr="0079182D" w:rsidRDefault="00607F7A" w:rsidP="009211DA">
            <w:r w:rsidRPr="0079182D">
              <w:t>Ķimikāliju glabāšanas skapis</w:t>
            </w:r>
          </w:p>
        </w:tc>
        <w:tc>
          <w:tcPr>
            <w:tcW w:w="2009" w:type="dxa"/>
          </w:tcPr>
          <w:p w:rsidR="00607F7A" w:rsidRPr="0079182D" w:rsidRDefault="00607F7A" w:rsidP="009211DA">
            <w:pPr>
              <w:jc w:val="center"/>
            </w:pPr>
            <w:r w:rsidRPr="0079182D">
              <w:t>34</w:t>
            </w:r>
          </w:p>
        </w:tc>
      </w:tr>
      <w:tr w:rsidR="00607F7A" w:rsidRPr="0079182D" w:rsidTr="00607F7A">
        <w:trPr>
          <w:jc w:val="right"/>
        </w:trPr>
        <w:tc>
          <w:tcPr>
            <w:tcW w:w="890" w:type="dxa"/>
          </w:tcPr>
          <w:p w:rsidR="00607F7A" w:rsidRPr="0079182D" w:rsidRDefault="00607F7A" w:rsidP="009211DA">
            <w:r w:rsidRPr="0079182D">
              <w:t>5.</w:t>
            </w:r>
          </w:p>
        </w:tc>
        <w:tc>
          <w:tcPr>
            <w:tcW w:w="5397" w:type="dxa"/>
          </w:tcPr>
          <w:p w:rsidR="00607F7A" w:rsidRPr="0079182D" w:rsidRDefault="00607F7A" w:rsidP="009211DA">
            <w:r w:rsidRPr="0079182D">
              <w:t>Gāzes balonu glabāšanas skapis</w:t>
            </w:r>
          </w:p>
        </w:tc>
        <w:tc>
          <w:tcPr>
            <w:tcW w:w="2009" w:type="dxa"/>
          </w:tcPr>
          <w:p w:rsidR="00607F7A" w:rsidRPr="0079182D" w:rsidRDefault="00607F7A" w:rsidP="009211DA">
            <w:pPr>
              <w:jc w:val="center"/>
            </w:pPr>
            <w:r w:rsidRPr="0079182D">
              <w:t>12</w:t>
            </w:r>
          </w:p>
        </w:tc>
      </w:tr>
      <w:tr w:rsidR="00607F7A" w:rsidRPr="0079182D" w:rsidTr="00607F7A">
        <w:trPr>
          <w:jc w:val="right"/>
        </w:trPr>
        <w:tc>
          <w:tcPr>
            <w:tcW w:w="890" w:type="dxa"/>
          </w:tcPr>
          <w:p w:rsidR="00607F7A" w:rsidRPr="0079182D" w:rsidRDefault="00607F7A" w:rsidP="009211DA">
            <w:r w:rsidRPr="0079182D">
              <w:t>6.</w:t>
            </w:r>
          </w:p>
        </w:tc>
        <w:tc>
          <w:tcPr>
            <w:tcW w:w="5397" w:type="dxa"/>
          </w:tcPr>
          <w:p w:rsidR="00607F7A" w:rsidRPr="0079182D" w:rsidRDefault="00607F7A" w:rsidP="009211DA">
            <w:r w:rsidRPr="0079182D">
              <w:t>Svaru galds</w:t>
            </w:r>
          </w:p>
        </w:tc>
        <w:tc>
          <w:tcPr>
            <w:tcW w:w="2009" w:type="dxa"/>
          </w:tcPr>
          <w:p w:rsidR="00607F7A" w:rsidRPr="0079182D" w:rsidRDefault="00607F7A" w:rsidP="009211DA">
            <w:pPr>
              <w:jc w:val="center"/>
            </w:pPr>
            <w:r w:rsidRPr="0079182D">
              <w:t>8</w:t>
            </w:r>
          </w:p>
        </w:tc>
      </w:tr>
      <w:tr w:rsidR="00607F7A" w:rsidRPr="0079182D" w:rsidTr="00607F7A">
        <w:trPr>
          <w:jc w:val="right"/>
        </w:trPr>
        <w:tc>
          <w:tcPr>
            <w:tcW w:w="890" w:type="dxa"/>
          </w:tcPr>
          <w:p w:rsidR="00607F7A" w:rsidRPr="0079182D" w:rsidRDefault="00607F7A" w:rsidP="009211DA">
            <w:r w:rsidRPr="0079182D">
              <w:t>7.</w:t>
            </w:r>
          </w:p>
        </w:tc>
        <w:tc>
          <w:tcPr>
            <w:tcW w:w="5397" w:type="dxa"/>
          </w:tcPr>
          <w:p w:rsidR="00607F7A" w:rsidRPr="0079182D" w:rsidRDefault="00607F7A" w:rsidP="009211DA">
            <w:proofErr w:type="spellStart"/>
            <w:r w:rsidRPr="0079182D">
              <w:t>Zemgalda</w:t>
            </w:r>
            <w:proofErr w:type="spellEnd"/>
            <w:r w:rsidRPr="0079182D">
              <w:t xml:space="preserve"> skapis uz riteņiem</w:t>
            </w:r>
          </w:p>
        </w:tc>
        <w:tc>
          <w:tcPr>
            <w:tcW w:w="2009" w:type="dxa"/>
          </w:tcPr>
          <w:p w:rsidR="00607F7A" w:rsidRPr="0079182D" w:rsidRDefault="00607F7A" w:rsidP="009211DA">
            <w:pPr>
              <w:jc w:val="center"/>
            </w:pPr>
            <w:r w:rsidRPr="0079182D">
              <w:t>998</w:t>
            </w:r>
          </w:p>
        </w:tc>
      </w:tr>
      <w:tr w:rsidR="00607F7A" w:rsidRPr="0079182D" w:rsidTr="00607F7A">
        <w:trPr>
          <w:jc w:val="right"/>
        </w:trPr>
        <w:tc>
          <w:tcPr>
            <w:tcW w:w="890" w:type="dxa"/>
          </w:tcPr>
          <w:p w:rsidR="00607F7A" w:rsidRPr="0079182D" w:rsidRDefault="00607F7A" w:rsidP="009211DA">
            <w:r w:rsidRPr="0079182D">
              <w:t>8.</w:t>
            </w:r>
          </w:p>
        </w:tc>
        <w:tc>
          <w:tcPr>
            <w:tcW w:w="5397" w:type="dxa"/>
          </w:tcPr>
          <w:p w:rsidR="00607F7A" w:rsidRPr="0079182D" w:rsidRDefault="00607F7A" w:rsidP="009211DA">
            <w:r w:rsidRPr="0079182D">
              <w:t>Statīvu režģis</w:t>
            </w:r>
          </w:p>
        </w:tc>
        <w:tc>
          <w:tcPr>
            <w:tcW w:w="2009" w:type="dxa"/>
          </w:tcPr>
          <w:p w:rsidR="00607F7A" w:rsidRPr="0079182D" w:rsidRDefault="00607F7A" w:rsidP="009211DA">
            <w:pPr>
              <w:jc w:val="center"/>
            </w:pPr>
            <w:r w:rsidRPr="0079182D">
              <w:t>20</w:t>
            </w:r>
          </w:p>
        </w:tc>
      </w:tr>
      <w:tr w:rsidR="00607F7A" w:rsidRPr="0079182D" w:rsidTr="00607F7A">
        <w:trPr>
          <w:jc w:val="right"/>
        </w:trPr>
        <w:tc>
          <w:tcPr>
            <w:tcW w:w="890" w:type="dxa"/>
          </w:tcPr>
          <w:p w:rsidR="00607F7A" w:rsidRPr="0079182D" w:rsidRDefault="00607F7A" w:rsidP="009211DA">
            <w:r w:rsidRPr="0079182D">
              <w:t>9.</w:t>
            </w:r>
          </w:p>
        </w:tc>
        <w:tc>
          <w:tcPr>
            <w:tcW w:w="5397" w:type="dxa"/>
          </w:tcPr>
          <w:p w:rsidR="00607F7A" w:rsidRPr="0079182D" w:rsidRDefault="00607F7A" w:rsidP="009211DA">
            <w:r w:rsidRPr="0079182D">
              <w:t>Centrālā galda modulis</w:t>
            </w:r>
          </w:p>
        </w:tc>
        <w:tc>
          <w:tcPr>
            <w:tcW w:w="2009" w:type="dxa"/>
          </w:tcPr>
          <w:p w:rsidR="00607F7A" w:rsidRPr="0079182D" w:rsidRDefault="00607F7A" w:rsidP="009211DA">
            <w:pPr>
              <w:jc w:val="center"/>
            </w:pPr>
            <w:r w:rsidRPr="0079182D">
              <w:t>3</w:t>
            </w:r>
          </w:p>
        </w:tc>
      </w:tr>
      <w:tr w:rsidR="00607F7A" w:rsidRPr="0079182D" w:rsidTr="00607F7A">
        <w:trPr>
          <w:jc w:val="right"/>
        </w:trPr>
        <w:tc>
          <w:tcPr>
            <w:tcW w:w="890" w:type="dxa"/>
          </w:tcPr>
          <w:p w:rsidR="00607F7A" w:rsidRPr="0079182D" w:rsidRDefault="00607F7A" w:rsidP="009211DA">
            <w:r w:rsidRPr="0079182D">
              <w:t>10.</w:t>
            </w:r>
          </w:p>
        </w:tc>
        <w:tc>
          <w:tcPr>
            <w:tcW w:w="5397" w:type="dxa"/>
          </w:tcPr>
          <w:p w:rsidR="00607F7A" w:rsidRPr="0079182D" w:rsidRDefault="00607F7A" w:rsidP="009211DA">
            <w:r w:rsidRPr="0079182D">
              <w:t>Laboratorijas galds</w:t>
            </w:r>
          </w:p>
        </w:tc>
        <w:tc>
          <w:tcPr>
            <w:tcW w:w="2009" w:type="dxa"/>
          </w:tcPr>
          <w:p w:rsidR="00607F7A" w:rsidRPr="0079182D" w:rsidRDefault="00607F7A" w:rsidP="009211DA">
            <w:pPr>
              <w:jc w:val="center"/>
            </w:pPr>
            <w:r w:rsidRPr="0079182D">
              <w:t>8</w:t>
            </w:r>
          </w:p>
        </w:tc>
      </w:tr>
      <w:tr w:rsidR="00607F7A" w:rsidRPr="0079182D" w:rsidTr="00607F7A">
        <w:trPr>
          <w:jc w:val="right"/>
        </w:trPr>
        <w:tc>
          <w:tcPr>
            <w:tcW w:w="890" w:type="dxa"/>
          </w:tcPr>
          <w:p w:rsidR="00607F7A" w:rsidRPr="0079182D" w:rsidRDefault="00607F7A" w:rsidP="009211DA">
            <w:r w:rsidRPr="0079182D">
              <w:t>11.</w:t>
            </w:r>
          </w:p>
        </w:tc>
        <w:tc>
          <w:tcPr>
            <w:tcW w:w="5397" w:type="dxa"/>
          </w:tcPr>
          <w:p w:rsidR="00607F7A" w:rsidRPr="0079182D" w:rsidRDefault="00607F7A" w:rsidP="009211DA">
            <w:r w:rsidRPr="0079182D">
              <w:t>Lokāls ventilācijas kupols</w:t>
            </w:r>
          </w:p>
        </w:tc>
        <w:tc>
          <w:tcPr>
            <w:tcW w:w="2009" w:type="dxa"/>
          </w:tcPr>
          <w:p w:rsidR="00607F7A" w:rsidRPr="0079182D" w:rsidRDefault="00607F7A" w:rsidP="009211DA">
            <w:pPr>
              <w:jc w:val="center"/>
            </w:pPr>
            <w:r w:rsidRPr="0079182D">
              <w:t>15</w:t>
            </w:r>
          </w:p>
        </w:tc>
      </w:tr>
      <w:tr w:rsidR="00607F7A" w:rsidRPr="0079182D" w:rsidTr="00607F7A">
        <w:trPr>
          <w:jc w:val="right"/>
        </w:trPr>
        <w:tc>
          <w:tcPr>
            <w:tcW w:w="890" w:type="dxa"/>
          </w:tcPr>
          <w:p w:rsidR="00607F7A" w:rsidRPr="0079182D" w:rsidRDefault="00607F7A" w:rsidP="009211DA">
            <w:r w:rsidRPr="0079182D">
              <w:t>12.</w:t>
            </w:r>
          </w:p>
        </w:tc>
        <w:tc>
          <w:tcPr>
            <w:tcW w:w="5397" w:type="dxa"/>
          </w:tcPr>
          <w:p w:rsidR="00607F7A" w:rsidRPr="0079182D" w:rsidRDefault="00607F7A" w:rsidP="009211DA">
            <w:r w:rsidRPr="0079182D">
              <w:t>Laboratorijas galds ar izlietni</w:t>
            </w:r>
          </w:p>
        </w:tc>
        <w:tc>
          <w:tcPr>
            <w:tcW w:w="2009" w:type="dxa"/>
          </w:tcPr>
          <w:p w:rsidR="00607F7A" w:rsidRPr="0079182D" w:rsidRDefault="00607F7A" w:rsidP="009211DA">
            <w:pPr>
              <w:jc w:val="center"/>
            </w:pPr>
            <w:r w:rsidRPr="0079182D">
              <w:t>1</w:t>
            </w:r>
          </w:p>
        </w:tc>
      </w:tr>
    </w:tbl>
    <w:p w:rsidR="00A03855" w:rsidRPr="0079182D" w:rsidRDefault="00A03855" w:rsidP="00607F7A">
      <w:pPr>
        <w:jc w:val="both"/>
        <w:rPr>
          <w:b/>
        </w:rPr>
      </w:pPr>
    </w:p>
    <w:p w:rsidR="002D0469" w:rsidRPr="0079182D" w:rsidRDefault="00A03855" w:rsidP="00DF4D26">
      <w:pPr>
        <w:pStyle w:val="ListParagraph"/>
        <w:numPr>
          <w:ilvl w:val="1"/>
          <w:numId w:val="13"/>
        </w:numPr>
        <w:jc w:val="both"/>
        <w:rPr>
          <w:b/>
        </w:rPr>
      </w:pPr>
      <w:r w:rsidRPr="0079182D">
        <w:rPr>
          <w:b/>
        </w:rPr>
        <w:t xml:space="preserve">Iepirkuma priekšmeta 2.daļā paredzēto </w:t>
      </w:r>
      <w:r w:rsidRPr="0079182D">
        <w:rPr>
          <w:b/>
          <w:shd w:val="clear" w:color="auto" w:fill="FFFFFF"/>
        </w:rPr>
        <w:t>mēbeļu</w:t>
      </w:r>
      <w:r w:rsidRPr="0079182D">
        <w:rPr>
          <w:b/>
        </w:rPr>
        <w:t xml:space="preserve"> vispārīgs apraksts</w:t>
      </w:r>
      <w:r w:rsidR="00607F7A" w:rsidRPr="0079182D">
        <w:rPr>
          <w:b/>
        </w:rPr>
        <w:t xml:space="preserve"> un apjoms</w:t>
      </w:r>
    </w:p>
    <w:p w:rsidR="00607F7A" w:rsidRPr="0079182D" w:rsidRDefault="00607F7A" w:rsidP="00607F7A">
      <w:pPr>
        <w:pStyle w:val="ListParagraph"/>
        <w:ind w:left="792"/>
        <w:jc w:val="both"/>
        <w:rPr>
          <w:b/>
        </w:rPr>
      </w:pPr>
    </w:p>
    <w:p w:rsidR="009E04DB" w:rsidRPr="0079182D" w:rsidRDefault="002D0469" w:rsidP="009E04DB">
      <w:pPr>
        <w:pStyle w:val="ListParagraph"/>
        <w:numPr>
          <w:ilvl w:val="1"/>
          <w:numId w:val="14"/>
        </w:numPr>
        <w:ind w:left="1276" w:hanging="425"/>
        <w:jc w:val="both"/>
        <w:rPr>
          <w:b/>
        </w:rPr>
      </w:pPr>
      <w:r w:rsidRPr="0079182D">
        <w:t xml:space="preserve">Mēbeles plānots izvietot Latvijas </w:t>
      </w:r>
      <w:r w:rsidR="00660E9F" w:rsidRPr="0079182D">
        <w:t>U</w:t>
      </w:r>
      <w:r w:rsidRPr="0079182D">
        <w:t>niversitātes jaunbūvētā ēkā “Dabaszinātņu akadēmiskais centrs”, Jelgavas ielā 1, Rīgā. Ēka projektēta studiju un pētniecības darbiem. Auditorijas un darba telpas izvietotas 7 stāvos ar izbūvi 8.stāva līmenī. Kopējā ēkas telpu platība 17 600m2</w:t>
      </w:r>
    </w:p>
    <w:p w:rsidR="002D0469" w:rsidRPr="0079182D" w:rsidRDefault="002D0469" w:rsidP="00DF4D26">
      <w:pPr>
        <w:pStyle w:val="ListParagraph"/>
        <w:numPr>
          <w:ilvl w:val="1"/>
          <w:numId w:val="14"/>
        </w:numPr>
        <w:ind w:left="1276" w:hanging="425"/>
        <w:jc w:val="both"/>
      </w:pPr>
      <w:r w:rsidRPr="0079182D">
        <w:t>Indikatīvs galveno mēbeļu grupu saraksts un skaits. Mēbeles norādītas galvenajās grupās. Katras atsevišķās grupas mēbeļu</w:t>
      </w:r>
      <w:proofErr w:type="gramStart"/>
      <w:r w:rsidRPr="0079182D">
        <w:t xml:space="preserve">  </w:t>
      </w:r>
      <w:proofErr w:type="gramEnd"/>
      <w:r w:rsidRPr="0079182D">
        <w:t>izmēri ir dažādi un prasības diferencētas. Tas tiks atspoguļots specifikācijā, kura būs ietverta uzaicinājumā iesniegt piedāvājumu.</w:t>
      </w:r>
    </w:p>
    <w:p w:rsidR="002D0469" w:rsidRPr="0079182D" w:rsidRDefault="002D0469" w:rsidP="002D0469">
      <w:pPr>
        <w:pStyle w:val="ListParagraph"/>
        <w:jc w:val="both"/>
      </w:pPr>
    </w:p>
    <w:tbl>
      <w:tblPr>
        <w:tblStyle w:val="TableGrid"/>
        <w:tblW w:w="0" w:type="auto"/>
        <w:jc w:val="right"/>
        <w:tblLook w:val="04A0"/>
      </w:tblPr>
      <w:tblGrid>
        <w:gridCol w:w="6662"/>
        <w:gridCol w:w="1701"/>
      </w:tblGrid>
      <w:tr w:rsidR="002D0469" w:rsidRPr="0079182D" w:rsidTr="002D0469">
        <w:trPr>
          <w:jc w:val="right"/>
        </w:trPr>
        <w:tc>
          <w:tcPr>
            <w:tcW w:w="6662" w:type="dxa"/>
          </w:tcPr>
          <w:p w:rsidR="002D0469" w:rsidRPr="0079182D" w:rsidRDefault="002D0469" w:rsidP="002D0469">
            <w:pPr>
              <w:jc w:val="center"/>
            </w:pPr>
            <w:r w:rsidRPr="0079182D">
              <w:t>Mēbeles</w:t>
            </w:r>
          </w:p>
        </w:tc>
        <w:tc>
          <w:tcPr>
            <w:tcW w:w="1701" w:type="dxa"/>
          </w:tcPr>
          <w:p w:rsidR="002D0469" w:rsidRPr="0079182D" w:rsidRDefault="009453F9" w:rsidP="002D0469">
            <w:pPr>
              <w:jc w:val="center"/>
            </w:pPr>
            <w:r w:rsidRPr="0079182D">
              <w:t>Piegādājam</w:t>
            </w:r>
            <w:r>
              <w:t>a</w:t>
            </w:r>
            <w:r w:rsidRPr="0079182D">
              <w:t>is apjoms, gab.</w:t>
            </w:r>
          </w:p>
        </w:tc>
      </w:tr>
      <w:tr w:rsidR="002D0469" w:rsidRPr="0079182D" w:rsidTr="002D0469">
        <w:trPr>
          <w:jc w:val="right"/>
        </w:trPr>
        <w:tc>
          <w:tcPr>
            <w:tcW w:w="8363" w:type="dxa"/>
            <w:gridSpan w:val="2"/>
          </w:tcPr>
          <w:p w:rsidR="002D0469" w:rsidRPr="0079182D" w:rsidRDefault="002D0469" w:rsidP="009211DA">
            <w:pPr>
              <w:jc w:val="center"/>
            </w:pPr>
            <w:r w:rsidRPr="0079182D">
              <w:rPr>
                <w:b/>
              </w:rPr>
              <w:t>Auditoriju, biroju telpu mēbeles</w:t>
            </w:r>
          </w:p>
        </w:tc>
      </w:tr>
      <w:tr w:rsidR="002D0469" w:rsidRPr="0079182D" w:rsidTr="002D0469">
        <w:trPr>
          <w:jc w:val="right"/>
        </w:trPr>
        <w:tc>
          <w:tcPr>
            <w:tcW w:w="6662" w:type="dxa"/>
          </w:tcPr>
          <w:p w:rsidR="002D0469" w:rsidRPr="0079182D" w:rsidRDefault="002D0469" w:rsidP="009211DA">
            <w:r w:rsidRPr="0079182D">
              <w:t>Mācību galdi</w:t>
            </w:r>
          </w:p>
        </w:tc>
        <w:tc>
          <w:tcPr>
            <w:tcW w:w="1701" w:type="dxa"/>
          </w:tcPr>
          <w:p w:rsidR="002D0469" w:rsidRPr="0079182D" w:rsidRDefault="002D0469" w:rsidP="002D0469">
            <w:pPr>
              <w:jc w:val="center"/>
            </w:pPr>
            <w:r w:rsidRPr="0079182D">
              <w:t>560</w:t>
            </w:r>
          </w:p>
        </w:tc>
      </w:tr>
      <w:tr w:rsidR="002D0469" w:rsidRPr="0079182D" w:rsidTr="002D0469">
        <w:trPr>
          <w:jc w:val="right"/>
        </w:trPr>
        <w:tc>
          <w:tcPr>
            <w:tcW w:w="6662" w:type="dxa"/>
          </w:tcPr>
          <w:p w:rsidR="002D0469" w:rsidRPr="0079182D" w:rsidRDefault="002D0469" w:rsidP="009211DA">
            <w:r w:rsidRPr="0079182D">
              <w:t>Biroja galdi</w:t>
            </w:r>
          </w:p>
        </w:tc>
        <w:tc>
          <w:tcPr>
            <w:tcW w:w="1701" w:type="dxa"/>
          </w:tcPr>
          <w:p w:rsidR="002D0469" w:rsidRPr="0079182D" w:rsidRDefault="002D0469" w:rsidP="002D0469">
            <w:pPr>
              <w:jc w:val="center"/>
            </w:pPr>
            <w:r w:rsidRPr="0079182D">
              <w:t>292</w:t>
            </w:r>
          </w:p>
        </w:tc>
      </w:tr>
      <w:tr w:rsidR="002D0469" w:rsidRPr="0079182D" w:rsidTr="002D0469">
        <w:trPr>
          <w:jc w:val="right"/>
        </w:trPr>
        <w:tc>
          <w:tcPr>
            <w:tcW w:w="6662" w:type="dxa"/>
          </w:tcPr>
          <w:p w:rsidR="002D0469" w:rsidRPr="0079182D" w:rsidRDefault="002D0469" w:rsidP="009211DA">
            <w:r w:rsidRPr="0079182D">
              <w:t>Atvilkņu bloki</w:t>
            </w:r>
          </w:p>
        </w:tc>
        <w:tc>
          <w:tcPr>
            <w:tcW w:w="1701" w:type="dxa"/>
          </w:tcPr>
          <w:p w:rsidR="002D0469" w:rsidRPr="0079182D" w:rsidRDefault="002D0469" w:rsidP="002D0469">
            <w:pPr>
              <w:jc w:val="center"/>
            </w:pPr>
            <w:r w:rsidRPr="0079182D">
              <w:t>219</w:t>
            </w:r>
          </w:p>
        </w:tc>
      </w:tr>
      <w:tr w:rsidR="002D0469" w:rsidRPr="0079182D" w:rsidTr="002D0469">
        <w:trPr>
          <w:jc w:val="right"/>
        </w:trPr>
        <w:tc>
          <w:tcPr>
            <w:tcW w:w="6662" w:type="dxa"/>
          </w:tcPr>
          <w:p w:rsidR="002D0469" w:rsidRPr="0079182D" w:rsidRDefault="002D0469" w:rsidP="009211DA">
            <w:r w:rsidRPr="0079182D">
              <w:t>Apspriežu galdi, apmeklētāju galdi</w:t>
            </w:r>
          </w:p>
        </w:tc>
        <w:tc>
          <w:tcPr>
            <w:tcW w:w="1701" w:type="dxa"/>
          </w:tcPr>
          <w:p w:rsidR="002D0469" w:rsidRPr="0079182D" w:rsidRDefault="002D0469" w:rsidP="002D0469">
            <w:pPr>
              <w:jc w:val="center"/>
            </w:pPr>
            <w:r w:rsidRPr="0079182D">
              <w:t>57,5</w:t>
            </w:r>
          </w:p>
        </w:tc>
      </w:tr>
      <w:tr w:rsidR="002D0469" w:rsidRPr="0079182D" w:rsidTr="002D0469">
        <w:trPr>
          <w:jc w:val="right"/>
        </w:trPr>
        <w:tc>
          <w:tcPr>
            <w:tcW w:w="6662" w:type="dxa"/>
          </w:tcPr>
          <w:p w:rsidR="002D0469" w:rsidRPr="0079182D" w:rsidRDefault="002D0469" w:rsidP="009211DA">
            <w:r w:rsidRPr="0079182D">
              <w:t>Tapsēti paneļi starp galdiem</w:t>
            </w:r>
          </w:p>
        </w:tc>
        <w:tc>
          <w:tcPr>
            <w:tcW w:w="1701" w:type="dxa"/>
          </w:tcPr>
          <w:p w:rsidR="002D0469" w:rsidRPr="0079182D" w:rsidRDefault="002D0469" w:rsidP="002D0469">
            <w:pPr>
              <w:jc w:val="center"/>
            </w:pPr>
            <w:r w:rsidRPr="0079182D">
              <w:t>55</w:t>
            </w:r>
          </w:p>
        </w:tc>
      </w:tr>
      <w:tr w:rsidR="002D0469" w:rsidRPr="0079182D" w:rsidTr="002D0469">
        <w:trPr>
          <w:jc w:val="right"/>
        </w:trPr>
        <w:tc>
          <w:tcPr>
            <w:tcW w:w="6662" w:type="dxa"/>
          </w:tcPr>
          <w:p w:rsidR="002D0469" w:rsidRPr="0079182D" w:rsidRDefault="002D0469" w:rsidP="009211DA">
            <w:r w:rsidRPr="0079182D">
              <w:t>Žurnālu galdi</w:t>
            </w:r>
          </w:p>
        </w:tc>
        <w:tc>
          <w:tcPr>
            <w:tcW w:w="1701" w:type="dxa"/>
          </w:tcPr>
          <w:p w:rsidR="002D0469" w:rsidRPr="0079182D" w:rsidRDefault="002D0469" w:rsidP="002D0469">
            <w:pPr>
              <w:jc w:val="center"/>
            </w:pPr>
            <w:r w:rsidRPr="0079182D">
              <w:t>39</w:t>
            </w:r>
          </w:p>
        </w:tc>
      </w:tr>
      <w:tr w:rsidR="002D0469" w:rsidRPr="0079182D" w:rsidTr="002D0469">
        <w:trPr>
          <w:jc w:val="right"/>
        </w:trPr>
        <w:tc>
          <w:tcPr>
            <w:tcW w:w="6662" w:type="dxa"/>
          </w:tcPr>
          <w:p w:rsidR="002D0469" w:rsidRPr="0079182D" w:rsidRDefault="002D0469" w:rsidP="009211DA">
            <w:r w:rsidRPr="0079182D">
              <w:t xml:space="preserve">Katedras, prezidija galds, </w:t>
            </w:r>
          </w:p>
        </w:tc>
        <w:tc>
          <w:tcPr>
            <w:tcW w:w="1701" w:type="dxa"/>
          </w:tcPr>
          <w:p w:rsidR="002D0469" w:rsidRPr="0079182D" w:rsidRDefault="002D0469" w:rsidP="002D0469">
            <w:pPr>
              <w:jc w:val="center"/>
            </w:pPr>
            <w:r w:rsidRPr="0079182D">
              <w:t>2</w:t>
            </w:r>
          </w:p>
        </w:tc>
      </w:tr>
      <w:tr w:rsidR="002D0469" w:rsidRPr="0079182D" w:rsidTr="002D0469">
        <w:trPr>
          <w:jc w:val="right"/>
        </w:trPr>
        <w:tc>
          <w:tcPr>
            <w:tcW w:w="6662" w:type="dxa"/>
          </w:tcPr>
          <w:p w:rsidR="002D0469" w:rsidRPr="0079182D" w:rsidRDefault="002D0469" w:rsidP="009211DA">
            <w:r w:rsidRPr="0079182D">
              <w:t>Piekarami dokumentu plaukti</w:t>
            </w:r>
          </w:p>
        </w:tc>
        <w:tc>
          <w:tcPr>
            <w:tcW w:w="1701" w:type="dxa"/>
          </w:tcPr>
          <w:p w:rsidR="002D0469" w:rsidRPr="0079182D" w:rsidRDefault="002D0469" w:rsidP="002D0469">
            <w:pPr>
              <w:jc w:val="center"/>
            </w:pPr>
            <w:r w:rsidRPr="0079182D">
              <w:t>280</w:t>
            </w:r>
          </w:p>
        </w:tc>
      </w:tr>
      <w:tr w:rsidR="002D0469" w:rsidRPr="0079182D" w:rsidTr="002D0469">
        <w:trPr>
          <w:jc w:val="right"/>
        </w:trPr>
        <w:tc>
          <w:tcPr>
            <w:tcW w:w="6662" w:type="dxa"/>
          </w:tcPr>
          <w:p w:rsidR="002D0469" w:rsidRPr="0079182D" w:rsidRDefault="002D0469" w:rsidP="009211DA">
            <w:r w:rsidRPr="0079182D">
              <w:t>Dokumentu skapji, drēbju skapji</w:t>
            </w:r>
          </w:p>
        </w:tc>
        <w:tc>
          <w:tcPr>
            <w:tcW w:w="1701" w:type="dxa"/>
          </w:tcPr>
          <w:p w:rsidR="002D0469" w:rsidRPr="0079182D" w:rsidRDefault="002D0469" w:rsidP="002D0469">
            <w:pPr>
              <w:jc w:val="center"/>
            </w:pPr>
            <w:r w:rsidRPr="0079182D">
              <w:t>348</w:t>
            </w:r>
          </w:p>
        </w:tc>
      </w:tr>
      <w:tr w:rsidR="002D0469" w:rsidRPr="0079182D" w:rsidTr="002D0469">
        <w:trPr>
          <w:jc w:val="right"/>
        </w:trPr>
        <w:tc>
          <w:tcPr>
            <w:tcW w:w="6662" w:type="dxa"/>
          </w:tcPr>
          <w:p w:rsidR="002D0469" w:rsidRPr="0079182D" w:rsidRDefault="002D0469" w:rsidP="009211DA">
            <w:r w:rsidRPr="0079182D">
              <w:t>Darba krēsli</w:t>
            </w:r>
          </w:p>
        </w:tc>
        <w:tc>
          <w:tcPr>
            <w:tcW w:w="1701" w:type="dxa"/>
          </w:tcPr>
          <w:p w:rsidR="002D0469" w:rsidRPr="0079182D" w:rsidRDefault="002D0469" w:rsidP="002D0469">
            <w:pPr>
              <w:jc w:val="center"/>
            </w:pPr>
            <w:r w:rsidRPr="0079182D">
              <w:t>420</w:t>
            </w:r>
          </w:p>
        </w:tc>
      </w:tr>
      <w:tr w:rsidR="002D0469" w:rsidRPr="0079182D" w:rsidTr="002D0469">
        <w:trPr>
          <w:jc w:val="right"/>
        </w:trPr>
        <w:tc>
          <w:tcPr>
            <w:tcW w:w="6662" w:type="dxa"/>
          </w:tcPr>
          <w:p w:rsidR="002D0469" w:rsidRPr="0079182D" w:rsidRDefault="002D0469" w:rsidP="009211DA">
            <w:r w:rsidRPr="0079182D">
              <w:t>Apmeklētāju, apspriežu, atpūtas krēsli</w:t>
            </w:r>
          </w:p>
        </w:tc>
        <w:tc>
          <w:tcPr>
            <w:tcW w:w="1701" w:type="dxa"/>
          </w:tcPr>
          <w:p w:rsidR="002D0469" w:rsidRPr="0079182D" w:rsidRDefault="002D0469" w:rsidP="002D0469">
            <w:pPr>
              <w:jc w:val="center"/>
            </w:pPr>
            <w:r w:rsidRPr="0079182D">
              <w:t>398</w:t>
            </w:r>
          </w:p>
        </w:tc>
      </w:tr>
      <w:tr w:rsidR="002D0469" w:rsidRPr="0079182D" w:rsidTr="002D0469">
        <w:trPr>
          <w:jc w:val="right"/>
        </w:trPr>
        <w:tc>
          <w:tcPr>
            <w:tcW w:w="6662" w:type="dxa"/>
          </w:tcPr>
          <w:p w:rsidR="002D0469" w:rsidRPr="0079182D" w:rsidRDefault="002D0469" w:rsidP="009211DA">
            <w:r w:rsidRPr="0079182D">
              <w:t>Auditoriju krēsli (iebūvēti)</w:t>
            </w:r>
          </w:p>
        </w:tc>
        <w:tc>
          <w:tcPr>
            <w:tcW w:w="1701" w:type="dxa"/>
          </w:tcPr>
          <w:p w:rsidR="002D0469" w:rsidRPr="0079182D" w:rsidRDefault="002D0469" w:rsidP="002D0469">
            <w:pPr>
              <w:jc w:val="center"/>
            </w:pPr>
            <w:r w:rsidRPr="0079182D">
              <w:t>1497</w:t>
            </w:r>
          </w:p>
        </w:tc>
      </w:tr>
      <w:tr w:rsidR="002D0469" w:rsidRPr="0079182D" w:rsidTr="002D0469">
        <w:trPr>
          <w:jc w:val="right"/>
        </w:trPr>
        <w:tc>
          <w:tcPr>
            <w:tcW w:w="6662" w:type="dxa"/>
          </w:tcPr>
          <w:p w:rsidR="002D0469" w:rsidRPr="0079182D" w:rsidRDefault="002D0469" w:rsidP="009211DA">
            <w:r w:rsidRPr="0079182D">
              <w:t>Rakstāmpultis auditoriju krēsliem</w:t>
            </w:r>
          </w:p>
        </w:tc>
        <w:tc>
          <w:tcPr>
            <w:tcW w:w="1701" w:type="dxa"/>
          </w:tcPr>
          <w:p w:rsidR="002D0469" w:rsidRPr="0079182D" w:rsidRDefault="002D0469" w:rsidP="002D0469">
            <w:pPr>
              <w:jc w:val="center"/>
            </w:pPr>
            <w:r w:rsidRPr="0079182D">
              <w:t>138</w:t>
            </w:r>
          </w:p>
        </w:tc>
      </w:tr>
      <w:tr w:rsidR="002D0469" w:rsidRPr="0079182D" w:rsidTr="002D0469">
        <w:trPr>
          <w:jc w:val="right"/>
        </w:trPr>
        <w:tc>
          <w:tcPr>
            <w:tcW w:w="6662" w:type="dxa"/>
          </w:tcPr>
          <w:p w:rsidR="002D0469" w:rsidRPr="0079182D" w:rsidRDefault="002D0469" w:rsidP="009211DA">
            <w:r w:rsidRPr="0079182D">
              <w:t>Tāfeles (</w:t>
            </w:r>
            <w:proofErr w:type="spellStart"/>
            <w:r w:rsidRPr="0079182D">
              <w:t>flomastertāfeles</w:t>
            </w:r>
            <w:proofErr w:type="spellEnd"/>
            <w:r w:rsidRPr="0079182D">
              <w:t>, ekrāni)</w:t>
            </w:r>
          </w:p>
        </w:tc>
        <w:tc>
          <w:tcPr>
            <w:tcW w:w="1701" w:type="dxa"/>
          </w:tcPr>
          <w:p w:rsidR="002D0469" w:rsidRPr="0079182D" w:rsidRDefault="002D0469" w:rsidP="002D0469">
            <w:pPr>
              <w:jc w:val="center"/>
            </w:pPr>
            <w:r w:rsidRPr="0079182D">
              <w:t>96</w:t>
            </w:r>
          </w:p>
        </w:tc>
      </w:tr>
      <w:tr w:rsidR="002D0469" w:rsidRPr="0079182D" w:rsidTr="002D0469">
        <w:trPr>
          <w:jc w:val="right"/>
        </w:trPr>
        <w:tc>
          <w:tcPr>
            <w:tcW w:w="6662" w:type="dxa"/>
          </w:tcPr>
          <w:p w:rsidR="002D0469" w:rsidRPr="0079182D" w:rsidRDefault="002D0469" w:rsidP="009211DA">
            <w:r w:rsidRPr="0079182D">
              <w:t xml:space="preserve">Drēbju pakaramie </w:t>
            </w:r>
          </w:p>
        </w:tc>
        <w:tc>
          <w:tcPr>
            <w:tcW w:w="1701" w:type="dxa"/>
          </w:tcPr>
          <w:p w:rsidR="002D0469" w:rsidRPr="0079182D" w:rsidRDefault="002D0469" w:rsidP="002D0469">
            <w:pPr>
              <w:jc w:val="center"/>
            </w:pPr>
            <w:r w:rsidRPr="0079182D">
              <w:t>72</w:t>
            </w:r>
          </w:p>
        </w:tc>
      </w:tr>
      <w:tr w:rsidR="002D0469" w:rsidRPr="0079182D" w:rsidTr="002D0469">
        <w:trPr>
          <w:jc w:val="right"/>
        </w:trPr>
        <w:tc>
          <w:tcPr>
            <w:tcW w:w="8363" w:type="dxa"/>
            <w:gridSpan w:val="2"/>
          </w:tcPr>
          <w:p w:rsidR="002D0469" w:rsidRPr="0079182D" w:rsidRDefault="002D0469" w:rsidP="009211DA">
            <w:pPr>
              <w:jc w:val="center"/>
            </w:pPr>
            <w:r w:rsidRPr="0079182D">
              <w:rPr>
                <w:b/>
              </w:rPr>
              <w:t>Vestibilu mēbeles</w:t>
            </w:r>
          </w:p>
        </w:tc>
      </w:tr>
      <w:tr w:rsidR="002D0469" w:rsidRPr="0079182D" w:rsidTr="002D0469">
        <w:trPr>
          <w:jc w:val="right"/>
        </w:trPr>
        <w:tc>
          <w:tcPr>
            <w:tcW w:w="6662" w:type="dxa"/>
          </w:tcPr>
          <w:p w:rsidR="002D0469" w:rsidRPr="003F3148" w:rsidRDefault="002D0469" w:rsidP="009211DA">
            <w:proofErr w:type="spellStart"/>
            <w:r w:rsidRPr="003F3148">
              <w:t>Info</w:t>
            </w:r>
            <w:proofErr w:type="spellEnd"/>
            <w:r w:rsidRPr="003F3148">
              <w:t xml:space="preserve"> lete, garderobes lete</w:t>
            </w:r>
            <w:r w:rsidR="006518EF" w:rsidRPr="003F3148">
              <w:t xml:space="preserve"> (individuāli projektēta)</w:t>
            </w:r>
          </w:p>
        </w:tc>
        <w:tc>
          <w:tcPr>
            <w:tcW w:w="1701" w:type="dxa"/>
          </w:tcPr>
          <w:p w:rsidR="002D0469" w:rsidRPr="0079182D" w:rsidRDefault="002D0469" w:rsidP="002D0469">
            <w:pPr>
              <w:jc w:val="center"/>
            </w:pPr>
            <w:r w:rsidRPr="0079182D">
              <w:t>2</w:t>
            </w:r>
          </w:p>
        </w:tc>
      </w:tr>
      <w:tr w:rsidR="002D0469" w:rsidRPr="0079182D" w:rsidTr="002D0469">
        <w:trPr>
          <w:jc w:val="right"/>
        </w:trPr>
        <w:tc>
          <w:tcPr>
            <w:tcW w:w="6662" w:type="dxa"/>
          </w:tcPr>
          <w:p w:rsidR="002D0469" w:rsidRPr="003F3148" w:rsidRDefault="002D0469" w:rsidP="009211DA">
            <w:r w:rsidRPr="003F3148">
              <w:t>Info centra dokumentu skapis</w:t>
            </w:r>
            <w:r w:rsidR="006518EF" w:rsidRPr="003F3148">
              <w:t xml:space="preserve"> (individuāli projektēta)</w:t>
            </w:r>
          </w:p>
        </w:tc>
        <w:tc>
          <w:tcPr>
            <w:tcW w:w="1701" w:type="dxa"/>
          </w:tcPr>
          <w:p w:rsidR="002D0469" w:rsidRPr="0079182D" w:rsidRDefault="002D0469" w:rsidP="002D0469">
            <w:pPr>
              <w:jc w:val="center"/>
            </w:pPr>
            <w:r w:rsidRPr="0079182D">
              <w:t>1</w:t>
            </w:r>
          </w:p>
        </w:tc>
      </w:tr>
      <w:tr w:rsidR="002D0469" w:rsidRPr="0079182D" w:rsidTr="002D0469">
        <w:trPr>
          <w:jc w:val="right"/>
        </w:trPr>
        <w:tc>
          <w:tcPr>
            <w:tcW w:w="6662" w:type="dxa"/>
          </w:tcPr>
          <w:p w:rsidR="002D0469" w:rsidRPr="003F3148" w:rsidRDefault="002D0469" w:rsidP="009211DA">
            <w:r w:rsidRPr="003F3148">
              <w:t>Garderobes iekārta vestibilā</w:t>
            </w:r>
            <w:r w:rsidR="006518EF" w:rsidRPr="003F3148">
              <w:t xml:space="preserve"> (individuāli projektēta)</w:t>
            </w:r>
          </w:p>
        </w:tc>
        <w:tc>
          <w:tcPr>
            <w:tcW w:w="1701" w:type="dxa"/>
          </w:tcPr>
          <w:p w:rsidR="002D0469" w:rsidRPr="0079182D" w:rsidRDefault="002D0469" w:rsidP="002D0469">
            <w:pPr>
              <w:jc w:val="center"/>
            </w:pPr>
            <w:r w:rsidRPr="0079182D">
              <w:t>1</w:t>
            </w:r>
          </w:p>
        </w:tc>
      </w:tr>
      <w:tr w:rsidR="002D0469" w:rsidRPr="0079182D" w:rsidTr="002D0469">
        <w:trPr>
          <w:jc w:val="right"/>
        </w:trPr>
        <w:tc>
          <w:tcPr>
            <w:tcW w:w="6662" w:type="dxa"/>
          </w:tcPr>
          <w:p w:rsidR="002D0469" w:rsidRPr="0079182D" w:rsidRDefault="002D0469" w:rsidP="009211DA">
            <w:r w:rsidRPr="0079182D">
              <w:t>Grupu darba kapsulas, klases</w:t>
            </w:r>
          </w:p>
        </w:tc>
        <w:tc>
          <w:tcPr>
            <w:tcW w:w="1701" w:type="dxa"/>
          </w:tcPr>
          <w:p w:rsidR="002D0469" w:rsidRPr="0079182D" w:rsidRDefault="002D0469" w:rsidP="002D0469">
            <w:pPr>
              <w:jc w:val="center"/>
            </w:pPr>
            <w:r w:rsidRPr="0079182D">
              <w:t>46</w:t>
            </w:r>
          </w:p>
        </w:tc>
      </w:tr>
      <w:tr w:rsidR="002D0469" w:rsidRPr="0079182D" w:rsidTr="002D0469">
        <w:trPr>
          <w:jc w:val="right"/>
        </w:trPr>
        <w:tc>
          <w:tcPr>
            <w:tcW w:w="6662" w:type="dxa"/>
          </w:tcPr>
          <w:p w:rsidR="002D0469" w:rsidRPr="0079182D" w:rsidRDefault="002D0469" w:rsidP="009211DA">
            <w:r w:rsidRPr="0079182D">
              <w:t>Atpūtas dīvāni, sofa, soliņi,</w:t>
            </w:r>
          </w:p>
        </w:tc>
        <w:tc>
          <w:tcPr>
            <w:tcW w:w="1701" w:type="dxa"/>
          </w:tcPr>
          <w:p w:rsidR="002D0469" w:rsidRPr="0079182D" w:rsidRDefault="002D0469" w:rsidP="002D0469">
            <w:pPr>
              <w:jc w:val="center"/>
            </w:pPr>
            <w:r w:rsidRPr="0079182D">
              <w:t>60</w:t>
            </w:r>
          </w:p>
        </w:tc>
      </w:tr>
      <w:tr w:rsidR="002D0469" w:rsidRPr="0079182D" w:rsidTr="002D0469">
        <w:trPr>
          <w:jc w:val="right"/>
        </w:trPr>
        <w:tc>
          <w:tcPr>
            <w:tcW w:w="6662" w:type="dxa"/>
          </w:tcPr>
          <w:p w:rsidR="002D0469" w:rsidRPr="0079182D" w:rsidRDefault="002D0469" w:rsidP="009211DA">
            <w:r w:rsidRPr="0079182D">
              <w:t>Podests - sols</w:t>
            </w:r>
          </w:p>
        </w:tc>
        <w:tc>
          <w:tcPr>
            <w:tcW w:w="1701" w:type="dxa"/>
          </w:tcPr>
          <w:p w:rsidR="002D0469" w:rsidRPr="0079182D" w:rsidRDefault="002D0469" w:rsidP="002D0469">
            <w:pPr>
              <w:jc w:val="center"/>
            </w:pPr>
            <w:r w:rsidRPr="0079182D">
              <w:t>122</w:t>
            </w:r>
          </w:p>
        </w:tc>
      </w:tr>
      <w:tr w:rsidR="002D0469" w:rsidRPr="0079182D" w:rsidTr="002D0469">
        <w:trPr>
          <w:jc w:val="right"/>
        </w:trPr>
        <w:tc>
          <w:tcPr>
            <w:tcW w:w="6662" w:type="dxa"/>
          </w:tcPr>
          <w:p w:rsidR="002D0469" w:rsidRPr="0079182D" w:rsidRDefault="002D0469" w:rsidP="009211DA">
            <w:r w:rsidRPr="0079182D">
              <w:t>Letes – konsoles gar stikla sienu</w:t>
            </w:r>
          </w:p>
        </w:tc>
        <w:tc>
          <w:tcPr>
            <w:tcW w:w="1701" w:type="dxa"/>
          </w:tcPr>
          <w:p w:rsidR="002D0469" w:rsidRPr="0079182D" w:rsidRDefault="002D0469" w:rsidP="002D0469">
            <w:pPr>
              <w:jc w:val="center"/>
            </w:pPr>
            <w:r w:rsidRPr="0079182D">
              <w:t>17</w:t>
            </w:r>
          </w:p>
        </w:tc>
      </w:tr>
      <w:tr w:rsidR="002D0469" w:rsidRPr="0079182D" w:rsidTr="002D0469">
        <w:trPr>
          <w:jc w:val="right"/>
        </w:trPr>
        <w:tc>
          <w:tcPr>
            <w:tcW w:w="6662" w:type="dxa"/>
          </w:tcPr>
          <w:p w:rsidR="002D0469" w:rsidRPr="0079182D" w:rsidRDefault="002D0469" w:rsidP="009211DA">
            <w:r w:rsidRPr="0079182D">
              <w:t>Vitrīnas ekspozīcijām</w:t>
            </w:r>
          </w:p>
        </w:tc>
        <w:tc>
          <w:tcPr>
            <w:tcW w:w="1701" w:type="dxa"/>
          </w:tcPr>
          <w:p w:rsidR="002D0469" w:rsidRPr="0079182D" w:rsidRDefault="002D0469" w:rsidP="002D0469">
            <w:pPr>
              <w:jc w:val="center"/>
            </w:pPr>
            <w:r w:rsidRPr="0079182D">
              <w:t>12</w:t>
            </w:r>
          </w:p>
        </w:tc>
      </w:tr>
      <w:tr w:rsidR="002D0469" w:rsidRPr="0079182D" w:rsidTr="002D0469">
        <w:trPr>
          <w:jc w:val="right"/>
        </w:trPr>
        <w:tc>
          <w:tcPr>
            <w:tcW w:w="8363" w:type="dxa"/>
            <w:gridSpan w:val="2"/>
          </w:tcPr>
          <w:p w:rsidR="002D0469" w:rsidRPr="0079182D" w:rsidRDefault="002D0469" w:rsidP="009211DA">
            <w:pPr>
              <w:jc w:val="center"/>
            </w:pPr>
            <w:r w:rsidRPr="0079182D">
              <w:rPr>
                <w:b/>
              </w:rPr>
              <w:t>Biroju un studentu virtuvju mēbeles</w:t>
            </w:r>
          </w:p>
        </w:tc>
      </w:tr>
      <w:tr w:rsidR="002D0469" w:rsidRPr="0079182D" w:rsidTr="002D0469">
        <w:trPr>
          <w:jc w:val="right"/>
        </w:trPr>
        <w:tc>
          <w:tcPr>
            <w:tcW w:w="6662" w:type="dxa"/>
          </w:tcPr>
          <w:p w:rsidR="002D0469" w:rsidRPr="0079182D" w:rsidRDefault="002D0469" w:rsidP="009211DA">
            <w:r w:rsidRPr="0079182D">
              <w:t>Virtuves galdi, lete</w:t>
            </w:r>
          </w:p>
        </w:tc>
        <w:tc>
          <w:tcPr>
            <w:tcW w:w="1701" w:type="dxa"/>
          </w:tcPr>
          <w:p w:rsidR="002D0469" w:rsidRPr="0079182D" w:rsidRDefault="002D0469" w:rsidP="002D0469">
            <w:pPr>
              <w:jc w:val="center"/>
            </w:pPr>
            <w:r w:rsidRPr="0079182D">
              <w:t>12</w:t>
            </w:r>
          </w:p>
        </w:tc>
      </w:tr>
      <w:tr w:rsidR="002D0469" w:rsidRPr="0079182D" w:rsidTr="002D0469">
        <w:trPr>
          <w:jc w:val="right"/>
        </w:trPr>
        <w:tc>
          <w:tcPr>
            <w:tcW w:w="6662" w:type="dxa"/>
          </w:tcPr>
          <w:p w:rsidR="002D0469" w:rsidRPr="0079182D" w:rsidRDefault="002D0469" w:rsidP="009211DA">
            <w:r w:rsidRPr="0079182D">
              <w:t>Virtuves krēsli, ķebļi</w:t>
            </w:r>
          </w:p>
        </w:tc>
        <w:tc>
          <w:tcPr>
            <w:tcW w:w="1701" w:type="dxa"/>
          </w:tcPr>
          <w:p w:rsidR="002D0469" w:rsidRPr="0079182D" w:rsidRDefault="002D0469" w:rsidP="002D0469">
            <w:pPr>
              <w:jc w:val="center"/>
            </w:pPr>
            <w:r w:rsidRPr="0079182D">
              <w:t>50</w:t>
            </w:r>
          </w:p>
        </w:tc>
      </w:tr>
      <w:tr w:rsidR="002D0469" w:rsidRPr="0079182D" w:rsidTr="002D0469">
        <w:trPr>
          <w:jc w:val="right"/>
        </w:trPr>
        <w:tc>
          <w:tcPr>
            <w:tcW w:w="8363" w:type="dxa"/>
            <w:gridSpan w:val="2"/>
          </w:tcPr>
          <w:p w:rsidR="002D0469" w:rsidRPr="0079182D" w:rsidRDefault="002D0469" w:rsidP="009211DA">
            <w:pPr>
              <w:jc w:val="center"/>
            </w:pPr>
            <w:r w:rsidRPr="0079182D">
              <w:rPr>
                <w:b/>
              </w:rPr>
              <w:t>Bibliotēkas mēbeles</w:t>
            </w:r>
          </w:p>
        </w:tc>
      </w:tr>
      <w:tr w:rsidR="002D0469" w:rsidRPr="0079182D" w:rsidTr="002D0469">
        <w:trPr>
          <w:jc w:val="right"/>
        </w:trPr>
        <w:tc>
          <w:tcPr>
            <w:tcW w:w="6662" w:type="dxa"/>
          </w:tcPr>
          <w:p w:rsidR="002D0469" w:rsidRPr="0079182D" w:rsidRDefault="002D0469" w:rsidP="009211DA">
            <w:r w:rsidRPr="0079182D">
              <w:t>Galds- lete, palodze gar stiklotu sienu</w:t>
            </w:r>
          </w:p>
        </w:tc>
        <w:tc>
          <w:tcPr>
            <w:tcW w:w="1701" w:type="dxa"/>
          </w:tcPr>
          <w:p w:rsidR="002D0469" w:rsidRPr="0079182D" w:rsidRDefault="002D0469" w:rsidP="002D0469">
            <w:pPr>
              <w:jc w:val="center"/>
            </w:pPr>
            <w:r w:rsidRPr="0079182D">
              <w:t>11</w:t>
            </w:r>
          </w:p>
        </w:tc>
      </w:tr>
      <w:tr w:rsidR="002D0469" w:rsidRPr="0079182D" w:rsidTr="002D0469">
        <w:trPr>
          <w:jc w:val="right"/>
        </w:trPr>
        <w:tc>
          <w:tcPr>
            <w:tcW w:w="6662" w:type="dxa"/>
          </w:tcPr>
          <w:p w:rsidR="002D0469" w:rsidRPr="0079182D" w:rsidRDefault="002D0469" w:rsidP="009211DA">
            <w:r w:rsidRPr="0079182D">
              <w:t>Plauktu sistēmas</w:t>
            </w:r>
          </w:p>
        </w:tc>
        <w:tc>
          <w:tcPr>
            <w:tcW w:w="1701" w:type="dxa"/>
          </w:tcPr>
          <w:p w:rsidR="002D0469" w:rsidRPr="0079182D" w:rsidRDefault="002D0469" w:rsidP="002D0469">
            <w:pPr>
              <w:jc w:val="center"/>
            </w:pPr>
            <w:r w:rsidRPr="0079182D">
              <w:t>119</w:t>
            </w:r>
          </w:p>
        </w:tc>
      </w:tr>
      <w:tr w:rsidR="002D0469" w:rsidRPr="0079182D" w:rsidTr="002D0469">
        <w:trPr>
          <w:jc w:val="right"/>
        </w:trPr>
        <w:tc>
          <w:tcPr>
            <w:tcW w:w="6662" w:type="dxa"/>
          </w:tcPr>
          <w:p w:rsidR="002D0469" w:rsidRPr="0079182D" w:rsidRDefault="002D0469" w:rsidP="009211DA">
            <w:r w:rsidRPr="0079182D">
              <w:t>Galdi</w:t>
            </w:r>
          </w:p>
        </w:tc>
        <w:tc>
          <w:tcPr>
            <w:tcW w:w="1701" w:type="dxa"/>
          </w:tcPr>
          <w:p w:rsidR="002D0469" w:rsidRPr="0079182D" w:rsidRDefault="002D0469" w:rsidP="002D0469">
            <w:pPr>
              <w:jc w:val="center"/>
            </w:pPr>
            <w:r w:rsidRPr="0079182D">
              <w:t>19</w:t>
            </w:r>
          </w:p>
        </w:tc>
      </w:tr>
      <w:tr w:rsidR="002D0469" w:rsidRPr="0079182D" w:rsidTr="002D0469">
        <w:trPr>
          <w:jc w:val="right"/>
        </w:trPr>
        <w:tc>
          <w:tcPr>
            <w:tcW w:w="6662" w:type="dxa"/>
          </w:tcPr>
          <w:p w:rsidR="002D0469" w:rsidRPr="0079182D" w:rsidRDefault="002D0469" w:rsidP="009211DA">
            <w:r w:rsidRPr="0079182D">
              <w:t>Krēsli un ķebļi</w:t>
            </w:r>
          </w:p>
        </w:tc>
        <w:tc>
          <w:tcPr>
            <w:tcW w:w="1701" w:type="dxa"/>
          </w:tcPr>
          <w:p w:rsidR="002D0469" w:rsidRPr="0079182D" w:rsidRDefault="002D0469" w:rsidP="002D0469">
            <w:pPr>
              <w:jc w:val="center"/>
            </w:pPr>
            <w:r w:rsidRPr="0079182D">
              <w:t>191</w:t>
            </w:r>
          </w:p>
        </w:tc>
      </w:tr>
      <w:tr w:rsidR="002D0469" w:rsidRPr="0079182D" w:rsidTr="002D0469">
        <w:trPr>
          <w:jc w:val="right"/>
        </w:trPr>
        <w:tc>
          <w:tcPr>
            <w:tcW w:w="6662" w:type="dxa"/>
          </w:tcPr>
          <w:p w:rsidR="002D0469" w:rsidRPr="0079182D" w:rsidRDefault="002D0469" w:rsidP="009211DA">
            <w:r w:rsidRPr="0079182D">
              <w:t>Kāpnītes, kājsoliņi</w:t>
            </w:r>
          </w:p>
        </w:tc>
        <w:tc>
          <w:tcPr>
            <w:tcW w:w="1701" w:type="dxa"/>
          </w:tcPr>
          <w:p w:rsidR="002D0469" w:rsidRPr="0079182D" w:rsidRDefault="002D0469" w:rsidP="002D0469">
            <w:pPr>
              <w:jc w:val="center"/>
            </w:pPr>
            <w:r w:rsidRPr="0079182D">
              <w:t>24</w:t>
            </w:r>
          </w:p>
        </w:tc>
      </w:tr>
      <w:tr w:rsidR="002D0469" w:rsidRPr="0079182D" w:rsidTr="002D0469">
        <w:trPr>
          <w:jc w:val="right"/>
        </w:trPr>
        <w:tc>
          <w:tcPr>
            <w:tcW w:w="6662" w:type="dxa"/>
          </w:tcPr>
          <w:p w:rsidR="002D0469" w:rsidRPr="0079182D" w:rsidRDefault="002D0469" w:rsidP="009211DA">
            <w:r w:rsidRPr="0079182D">
              <w:t>Žurnālu galdi</w:t>
            </w:r>
          </w:p>
        </w:tc>
        <w:tc>
          <w:tcPr>
            <w:tcW w:w="1701" w:type="dxa"/>
          </w:tcPr>
          <w:p w:rsidR="002D0469" w:rsidRPr="0079182D" w:rsidRDefault="002D0469" w:rsidP="002D0469">
            <w:pPr>
              <w:jc w:val="center"/>
            </w:pPr>
            <w:r w:rsidRPr="0079182D">
              <w:t>22</w:t>
            </w:r>
          </w:p>
        </w:tc>
      </w:tr>
      <w:tr w:rsidR="002D0469" w:rsidRPr="0079182D" w:rsidTr="002D0469">
        <w:trPr>
          <w:jc w:val="right"/>
        </w:trPr>
        <w:tc>
          <w:tcPr>
            <w:tcW w:w="8363" w:type="dxa"/>
            <w:gridSpan w:val="2"/>
          </w:tcPr>
          <w:p w:rsidR="002D0469" w:rsidRPr="0079182D" w:rsidRDefault="002D0469" w:rsidP="009211DA">
            <w:pPr>
              <w:jc w:val="center"/>
            </w:pPr>
            <w:r w:rsidRPr="0079182D">
              <w:rPr>
                <w:b/>
              </w:rPr>
              <w:t>Kafejnīcas mēbeles</w:t>
            </w:r>
          </w:p>
        </w:tc>
      </w:tr>
      <w:tr w:rsidR="002D0469" w:rsidRPr="0079182D" w:rsidTr="002D0469">
        <w:trPr>
          <w:jc w:val="right"/>
        </w:trPr>
        <w:tc>
          <w:tcPr>
            <w:tcW w:w="6662" w:type="dxa"/>
          </w:tcPr>
          <w:p w:rsidR="002D0469" w:rsidRPr="0079182D" w:rsidRDefault="002D0469" w:rsidP="009211DA">
            <w:r w:rsidRPr="0079182D">
              <w:t xml:space="preserve">Galdi </w:t>
            </w:r>
          </w:p>
        </w:tc>
        <w:tc>
          <w:tcPr>
            <w:tcW w:w="1701" w:type="dxa"/>
          </w:tcPr>
          <w:p w:rsidR="002D0469" w:rsidRPr="0079182D" w:rsidRDefault="002D0469" w:rsidP="002D0469">
            <w:pPr>
              <w:jc w:val="center"/>
            </w:pPr>
            <w:r w:rsidRPr="0079182D">
              <w:t>45</w:t>
            </w:r>
          </w:p>
        </w:tc>
      </w:tr>
      <w:tr w:rsidR="002D0469" w:rsidRPr="0079182D" w:rsidTr="002D0469">
        <w:trPr>
          <w:jc w:val="right"/>
        </w:trPr>
        <w:tc>
          <w:tcPr>
            <w:tcW w:w="6662" w:type="dxa"/>
          </w:tcPr>
          <w:p w:rsidR="002D0469" w:rsidRPr="0079182D" w:rsidRDefault="002D0469" w:rsidP="009211DA">
            <w:r w:rsidRPr="0079182D">
              <w:t xml:space="preserve">Krēsli </w:t>
            </w:r>
          </w:p>
        </w:tc>
        <w:tc>
          <w:tcPr>
            <w:tcW w:w="1701" w:type="dxa"/>
          </w:tcPr>
          <w:p w:rsidR="002D0469" w:rsidRPr="0079182D" w:rsidRDefault="002D0469" w:rsidP="002D0469">
            <w:pPr>
              <w:jc w:val="center"/>
            </w:pPr>
            <w:r w:rsidRPr="0079182D">
              <w:t>76</w:t>
            </w:r>
          </w:p>
        </w:tc>
      </w:tr>
      <w:tr w:rsidR="002D0469" w:rsidRPr="0079182D" w:rsidTr="002D0469">
        <w:trPr>
          <w:trHeight w:val="123"/>
          <w:jc w:val="right"/>
        </w:trPr>
        <w:tc>
          <w:tcPr>
            <w:tcW w:w="6662" w:type="dxa"/>
          </w:tcPr>
          <w:p w:rsidR="002D0469" w:rsidRPr="0079182D" w:rsidRDefault="002D0469" w:rsidP="009211DA">
            <w:r w:rsidRPr="0079182D">
              <w:t>Dīvāni</w:t>
            </w:r>
          </w:p>
        </w:tc>
        <w:tc>
          <w:tcPr>
            <w:tcW w:w="1701" w:type="dxa"/>
          </w:tcPr>
          <w:p w:rsidR="002D0469" w:rsidRPr="0079182D" w:rsidRDefault="002D0469" w:rsidP="002D0469">
            <w:pPr>
              <w:jc w:val="center"/>
            </w:pPr>
            <w:r w:rsidRPr="0079182D">
              <w:t>16</w:t>
            </w:r>
          </w:p>
        </w:tc>
      </w:tr>
    </w:tbl>
    <w:p w:rsidR="00B4533E" w:rsidRPr="0079182D" w:rsidRDefault="00B4533E" w:rsidP="00B4533E">
      <w:pPr>
        <w:ind w:left="567"/>
        <w:jc w:val="both"/>
        <w:rPr>
          <w:sz w:val="22"/>
          <w:szCs w:val="22"/>
        </w:rPr>
      </w:pPr>
    </w:p>
    <w:sectPr w:rsidR="00B4533E" w:rsidRPr="0079182D" w:rsidSect="000344B2">
      <w:footerReference w:type="even" r:id="rId12"/>
      <w:footerReference w:type="default" r:id="rId13"/>
      <w:footerReference w:type="first" r:id="rId14"/>
      <w:pgSz w:w="11905" w:h="16837"/>
      <w:pgMar w:top="993" w:right="848" w:bottom="450" w:left="1560" w:header="720" w:footer="709"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439970" w15:done="0"/>
  <w15:commentEx w15:paraId="1951C6E0" w15:done="0"/>
  <w15:commentEx w15:paraId="7147479A" w15:done="0"/>
  <w15:commentEx w15:paraId="5692E30B" w15:done="0"/>
  <w15:commentEx w15:paraId="5C1CFFD3" w15:done="0"/>
  <w15:commentEx w15:paraId="5F8F31E5" w15:done="0"/>
  <w15:commentEx w15:paraId="1379FBC8" w15:done="0"/>
  <w15:commentEx w15:paraId="49BCD61D" w15:done="0"/>
  <w15:commentEx w15:paraId="6C6EE1B0" w15:done="0"/>
  <w15:commentEx w15:paraId="74D4FDE4" w15:done="0"/>
  <w15:commentEx w15:paraId="2A1D15D5" w15:done="0"/>
  <w15:commentEx w15:paraId="38DB458D" w15:done="0"/>
  <w15:commentEx w15:paraId="4F07FC67" w15:done="0"/>
  <w15:commentEx w15:paraId="006ACE85" w15:done="0"/>
  <w15:commentEx w15:paraId="1C81624A" w15:done="0"/>
  <w15:commentEx w15:paraId="2AA47D8A" w15:done="0"/>
  <w15:commentEx w15:paraId="0370CF25" w15:done="0"/>
  <w15:commentEx w15:paraId="19C77C86" w15:done="0"/>
  <w15:commentEx w15:paraId="5BC804EA" w15:done="0"/>
  <w15:commentEx w15:paraId="237161E2" w15:done="0"/>
  <w15:commentEx w15:paraId="4FC4E73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B0F" w:rsidRDefault="003C0B0F">
      <w:r>
        <w:separator/>
      </w:r>
    </w:p>
  </w:endnote>
  <w:endnote w:type="continuationSeparator" w:id="0">
    <w:p w:rsidR="003C0B0F" w:rsidRDefault="003C0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B0F" w:rsidRDefault="003C0B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B0F" w:rsidRDefault="00B55EE2">
    <w:pPr>
      <w:pStyle w:val="Footer"/>
      <w:jc w:val="right"/>
    </w:pPr>
    <w:fldSimple w:instr=" PAGE   \* MERGEFORMAT ">
      <w:r w:rsidR="00CB184A">
        <w:rPr>
          <w:noProof/>
        </w:rPr>
        <w:t>3</w:t>
      </w:r>
    </w:fldSimple>
  </w:p>
  <w:p w:rsidR="003C0B0F" w:rsidRDefault="003C0B0F">
    <w:pPr>
      <w:pStyle w:val="Footer"/>
      <w:ind w:right="360"/>
      <w:rPr>
        <w:sz w:val="18"/>
        <w:shd w:val="clear" w:color="auto" w:fill="FFFF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B0F" w:rsidRDefault="003C0B0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B0F" w:rsidRDefault="003C0B0F">
      <w:r>
        <w:separator/>
      </w:r>
    </w:p>
  </w:footnote>
  <w:footnote w:type="continuationSeparator" w:id="0">
    <w:p w:rsidR="003C0B0F" w:rsidRDefault="003C0B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EB850BC"/>
    <w:lvl w:ilvl="0">
      <w:start w:val="1"/>
      <w:numFmt w:val="decimal"/>
      <w:pStyle w:val="ListNumber2"/>
      <w:lvlText w:val="%1."/>
      <w:lvlJc w:val="left"/>
      <w:pPr>
        <w:tabs>
          <w:tab w:val="num" w:pos="643"/>
        </w:tabs>
        <w:ind w:left="643" w:hanging="360"/>
      </w:pPr>
    </w:lvl>
  </w:abstractNum>
  <w:abstractNum w:abstractNumId="1">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olor w:val="000000"/>
        <w:sz w:val="24"/>
      </w:rPr>
    </w:lvl>
  </w:abstractNum>
  <w:abstractNum w:abstractNumId="3">
    <w:nsid w:val="00000003"/>
    <w:multiLevelType w:val="multilevel"/>
    <w:tmpl w:val="BEF691A8"/>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decimal"/>
      <w:pStyle w:val="h3body1"/>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szCs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4"/>
    <w:multiLevelType w:val="multilevel"/>
    <w:tmpl w:val="00000004"/>
    <w:name w:val="WW8Num4"/>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i w:val="0"/>
        <w:iCs/>
        <w:strike w:val="0"/>
        <w:dstrike w:val="0"/>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7">
    <w:nsid w:val="00000007"/>
    <w:multiLevelType w:val="multilevel"/>
    <w:tmpl w:val="00000007"/>
    <w:name w:val="WW8Num7"/>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2"/>
      <w:numFmt w:val="decimal"/>
      <w:lvlText w:val="4.2.%1."/>
      <w:lvlJc w:val="left"/>
      <w:pPr>
        <w:tabs>
          <w:tab w:val="num" w:pos="720"/>
        </w:tabs>
        <w:ind w:left="720" w:hanging="360"/>
      </w:pPr>
    </w:lvl>
    <w:lvl w:ilvl="1">
      <w:start w:val="2"/>
      <w:numFmt w:val="decimal"/>
      <w:lvlText w:val="4.2.%2."/>
      <w:lvlJc w:val="left"/>
      <w:pPr>
        <w:tabs>
          <w:tab w:val="num" w:pos="1080"/>
        </w:tabs>
        <w:ind w:left="1080" w:hanging="360"/>
      </w:pPr>
    </w:lvl>
    <w:lvl w:ilvl="2">
      <w:start w:val="2"/>
      <w:numFmt w:val="decimal"/>
      <w:lvlText w:val="4.2.%3."/>
      <w:lvlJc w:val="left"/>
      <w:pPr>
        <w:tabs>
          <w:tab w:val="num" w:pos="1440"/>
        </w:tabs>
        <w:ind w:left="1440" w:hanging="360"/>
      </w:pPr>
    </w:lvl>
    <w:lvl w:ilvl="3">
      <w:start w:val="2"/>
      <w:numFmt w:val="decimal"/>
      <w:lvlText w:val="4.2.%4."/>
      <w:lvlJc w:val="left"/>
      <w:pPr>
        <w:tabs>
          <w:tab w:val="num" w:pos="1800"/>
        </w:tabs>
        <w:ind w:left="1800" w:hanging="360"/>
      </w:pPr>
    </w:lvl>
    <w:lvl w:ilvl="4">
      <w:start w:val="2"/>
      <w:numFmt w:val="decimal"/>
      <w:lvlText w:val="4.2.%5."/>
      <w:lvlJc w:val="left"/>
      <w:pPr>
        <w:tabs>
          <w:tab w:val="num" w:pos="2160"/>
        </w:tabs>
        <w:ind w:left="2160" w:hanging="360"/>
      </w:pPr>
    </w:lvl>
    <w:lvl w:ilvl="5">
      <w:start w:val="2"/>
      <w:numFmt w:val="decimal"/>
      <w:lvlText w:val="4.2.%6."/>
      <w:lvlJc w:val="left"/>
      <w:pPr>
        <w:tabs>
          <w:tab w:val="num" w:pos="2520"/>
        </w:tabs>
        <w:ind w:left="2520" w:hanging="360"/>
      </w:pPr>
    </w:lvl>
    <w:lvl w:ilvl="6">
      <w:start w:val="2"/>
      <w:numFmt w:val="decimal"/>
      <w:lvlText w:val="4.2.%7."/>
      <w:lvlJc w:val="left"/>
      <w:pPr>
        <w:tabs>
          <w:tab w:val="num" w:pos="2880"/>
        </w:tabs>
        <w:ind w:left="2880" w:hanging="360"/>
      </w:pPr>
    </w:lvl>
    <w:lvl w:ilvl="7">
      <w:start w:val="2"/>
      <w:numFmt w:val="decimal"/>
      <w:lvlText w:val="4.2.%8."/>
      <w:lvlJc w:val="left"/>
      <w:pPr>
        <w:tabs>
          <w:tab w:val="num" w:pos="3240"/>
        </w:tabs>
        <w:ind w:left="3240" w:hanging="360"/>
      </w:pPr>
    </w:lvl>
    <w:lvl w:ilvl="8">
      <w:start w:val="2"/>
      <w:numFmt w:val="decimal"/>
      <w:lvlText w:val="4.2.%9."/>
      <w:lvlJc w:val="left"/>
      <w:pPr>
        <w:tabs>
          <w:tab w:val="num" w:pos="3600"/>
        </w:tabs>
        <w:ind w:left="3600" w:hanging="360"/>
      </w:p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A"/>
    <w:multiLevelType w:val="multilevel"/>
    <w:tmpl w:val="0000000A"/>
    <w:name w:val="WW8Num12"/>
    <w:lvl w:ilvl="0">
      <w:start w:val="10"/>
      <w:numFmt w:val="decimal"/>
      <w:lvlText w:val="6.%1."/>
      <w:lvlJc w:val="left"/>
      <w:pPr>
        <w:tabs>
          <w:tab w:val="num" w:pos="720"/>
        </w:tabs>
        <w:ind w:left="720" w:hanging="360"/>
      </w:pPr>
    </w:lvl>
    <w:lvl w:ilvl="1">
      <w:start w:val="10"/>
      <w:numFmt w:val="decimal"/>
      <w:lvlText w:val="6.%2."/>
      <w:lvlJc w:val="left"/>
      <w:pPr>
        <w:tabs>
          <w:tab w:val="num" w:pos="1080"/>
        </w:tabs>
        <w:ind w:left="1080" w:hanging="360"/>
      </w:pPr>
    </w:lvl>
    <w:lvl w:ilvl="2">
      <w:start w:val="10"/>
      <w:numFmt w:val="decimal"/>
      <w:lvlText w:val="6.%3."/>
      <w:lvlJc w:val="left"/>
      <w:pPr>
        <w:tabs>
          <w:tab w:val="num" w:pos="1440"/>
        </w:tabs>
        <w:ind w:left="1440" w:hanging="360"/>
      </w:pPr>
    </w:lvl>
    <w:lvl w:ilvl="3">
      <w:start w:val="10"/>
      <w:numFmt w:val="decimal"/>
      <w:lvlText w:val="6.%4."/>
      <w:lvlJc w:val="left"/>
      <w:pPr>
        <w:tabs>
          <w:tab w:val="num" w:pos="1800"/>
        </w:tabs>
        <w:ind w:left="1800" w:hanging="360"/>
      </w:pPr>
    </w:lvl>
    <w:lvl w:ilvl="4">
      <w:start w:val="10"/>
      <w:numFmt w:val="decimal"/>
      <w:lvlText w:val="6.%5."/>
      <w:lvlJc w:val="left"/>
      <w:pPr>
        <w:tabs>
          <w:tab w:val="num" w:pos="2160"/>
        </w:tabs>
        <w:ind w:left="2160" w:hanging="360"/>
      </w:pPr>
    </w:lvl>
    <w:lvl w:ilvl="5">
      <w:start w:val="10"/>
      <w:numFmt w:val="decimal"/>
      <w:lvlText w:val="6.%6."/>
      <w:lvlJc w:val="left"/>
      <w:pPr>
        <w:tabs>
          <w:tab w:val="num" w:pos="2520"/>
        </w:tabs>
        <w:ind w:left="2520" w:hanging="360"/>
      </w:pPr>
    </w:lvl>
    <w:lvl w:ilvl="6">
      <w:start w:val="10"/>
      <w:numFmt w:val="decimal"/>
      <w:lvlText w:val="6.%7."/>
      <w:lvlJc w:val="left"/>
      <w:pPr>
        <w:tabs>
          <w:tab w:val="num" w:pos="2880"/>
        </w:tabs>
        <w:ind w:left="2880" w:hanging="360"/>
      </w:pPr>
    </w:lvl>
    <w:lvl w:ilvl="7">
      <w:start w:val="10"/>
      <w:numFmt w:val="decimal"/>
      <w:lvlText w:val="6.%8."/>
      <w:lvlJc w:val="left"/>
      <w:pPr>
        <w:tabs>
          <w:tab w:val="num" w:pos="3240"/>
        </w:tabs>
        <w:ind w:left="3240" w:hanging="360"/>
      </w:pPr>
    </w:lvl>
    <w:lvl w:ilvl="8">
      <w:start w:val="10"/>
      <w:numFmt w:val="decimal"/>
      <w:lvlText w:val="6.%9."/>
      <w:lvlJc w:val="left"/>
      <w:pPr>
        <w:tabs>
          <w:tab w:val="num" w:pos="3600"/>
        </w:tabs>
        <w:ind w:left="3600" w:hanging="36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12">
    <w:nsid w:val="0000000D"/>
    <w:multiLevelType w:val="singleLevel"/>
    <w:tmpl w:val="0000000D"/>
    <w:name w:val="WW8Num13"/>
    <w:lvl w:ilvl="0">
      <w:start w:val="1"/>
      <w:numFmt w:val="lowerLetter"/>
      <w:lvlText w:val="%1."/>
      <w:lvlJc w:val="left"/>
      <w:pPr>
        <w:tabs>
          <w:tab w:val="num" w:pos="1211"/>
        </w:tabs>
        <w:ind w:left="1211" w:hanging="360"/>
      </w:pPr>
    </w:lvl>
  </w:abstractNum>
  <w:abstractNum w:abstractNumId="13">
    <w:nsid w:val="0000000E"/>
    <w:multiLevelType w:val="multilevel"/>
    <w:tmpl w:val="0000000E"/>
    <w:name w:val="WW8Num17"/>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4">
    <w:nsid w:val="0000001A"/>
    <w:multiLevelType w:val="multilevel"/>
    <w:tmpl w:val="0000001A"/>
    <w:name w:val="WW8Num31"/>
    <w:lvl w:ilvl="0">
      <w:start w:val="19"/>
      <w:numFmt w:val="decimal"/>
      <w:lvlText w:val="10.%1."/>
      <w:lvlJc w:val="left"/>
      <w:pPr>
        <w:tabs>
          <w:tab w:val="num" w:pos="0"/>
        </w:tabs>
        <w:ind w:left="0" w:firstLine="0"/>
      </w:pPr>
    </w:lvl>
    <w:lvl w:ilvl="1">
      <w:start w:val="24"/>
      <w:numFmt w:val="decimal"/>
      <w:lvlText w:val="20.%2."/>
      <w:lvlJc w:val="left"/>
      <w:pPr>
        <w:tabs>
          <w:tab w:val="num" w:pos="0"/>
        </w:tabs>
        <w:ind w:left="0" w:firstLine="0"/>
      </w:pPr>
    </w:lvl>
    <w:lvl w:ilvl="2">
      <w:start w:val="24"/>
      <w:numFmt w:val="decimal"/>
      <w:lvlText w:val="20.%3."/>
      <w:lvlJc w:val="left"/>
      <w:pPr>
        <w:tabs>
          <w:tab w:val="num" w:pos="0"/>
        </w:tabs>
        <w:ind w:left="0" w:firstLine="0"/>
      </w:pPr>
    </w:lvl>
    <w:lvl w:ilvl="3">
      <w:start w:val="24"/>
      <w:numFmt w:val="decimal"/>
      <w:lvlText w:val="20.%4."/>
      <w:lvlJc w:val="left"/>
      <w:pPr>
        <w:tabs>
          <w:tab w:val="num" w:pos="0"/>
        </w:tabs>
        <w:ind w:left="0" w:firstLine="0"/>
      </w:pPr>
    </w:lvl>
    <w:lvl w:ilvl="4">
      <w:start w:val="24"/>
      <w:numFmt w:val="decimal"/>
      <w:lvlText w:val="20.%5."/>
      <w:lvlJc w:val="left"/>
      <w:pPr>
        <w:tabs>
          <w:tab w:val="num" w:pos="0"/>
        </w:tabs>
        <w:ind w:left="0" w:firstLine="0"/>
      </w:pPr>
    </w:lvl>
    <w:lvl w:ilvl="5">
      <w:start w:val="24"/>
      <w:numFmt w:val="decimal"/>
      <w:lvlText w:val="20.%6."/>
      <w:lvlJc w:val="left"/>
      <w:pPr>
        <w:tabs>
          <w:tab w:val="num" w:pos="0"/>
        </w:tabs>
        <w:ind w:left="0" w:firstLine="0"/>
      </w:pPr>
    </w:lvl>
    <w:lvl w:ilvl="6">
      <w:start w:val="24"/>
      <w:numFmt w:val="decimal"/>
      <w:lvlText w:val="20.%7."/>
      <w:lvlJc w:val="left"/>
      <w:pPr>
        <w:tabs>
          <w:tab w:val="num" w:pos="0"/>
        </w:tabs>
        <w:ind w:left="0" w:firstLine="0"/>
      </w:pPr>
    </w:lvl>
    <w:lvl w:ilvl="7">
      <w:start w:val="24"/>
      <w:numFmt w:val="decimal"/>
      <w:lvlText w:val="20.%8."/>
      <w:lvlJc w:val="left"/>
      <w:pPr>
        <w:tabs>
          <w:tab w:val="num" w:pos="0"/>
        </w:tabs>
        <w:ind w:left="0" w:firstLine="0"/>
      </w:pPr>
    </w:lvl>
    <w:lvl w:ilvl="8">
      <w:start w:val="24"/>
      <w:numFmt w:val="decimal"/>
      <w:lvlText w:val="20.%9."/>
      <w:lvlJc w:val="left"/>
      <w:pPr>
        <w:tabs>
          <w:tab w:val="num" w:pos="0"/>
        </w:tabs>
        <w:ind w:left="0" w:firstLine="0"/>
      </w:pPr>
    </w:lvl>
  </w:abstractNum>
  <w:abstractNum w:abstractNumId="15">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6">
    <w:nsid w:val="0DD016D7"/>
    <w:multiLevelType w:val="hybridMultilevel"/>
    <w:tmpl w:val="1B9A46A6"/>
    <w:lvl w:ilvl="0" w:tplc="23ACFD1E">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8">
    <w:nsid w:val="1B803AAF"/>
    <w:multiLevelType w:val="multilevel"/>
    <w:tmpl w:val="82C43260"/>
    <w:lvl w:ilvl="0">
      <w:start w:val="1"/>
      <w:numFmt w:val="decimal"/>
      <w:pStyle w:val="virsraksts1"/>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20">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798127A"/>
    <w:multiLevelType w:val="multilevel"/>
    <w:tmpl w:val="E7FE76F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nsid w:val="48C62967"/>
    <w:multiLevelType w:val="hybridMultilevel"/>
    <w:tmpl w:val="06D22A22"/>
    <w:name w:val="WW8Num282"/>
    <w:lvl w:ilvl="0" w:tplc="E8A0EEAA">
      <w:start w:val="1"/>
      <w:numFmt w:val="lowerRoman"/>
      <w:lvlText w:val="%1."/>
      <w:lvlJc w:val="right"/>
      <w:pPr>
        <w:ind w:left="720" w:hanging="360"/>
      </w:pPr>
      <w:rPr>
        <w:rFonts w:hint="default"/>
      </w:rPr>
    </w:lvl>
    <w:lvl w:ilvl="1" w:tplc="A4D40576" w:tentative="1">
      <w:start w:val="1"/>
      <w:numFmt w:val="bullet"/>
      <w:lvlText w:val="o"/>
      <w:lvlJc w:val="left"/>
      <w:pPr>
        <w:ind w:left="1440" w:hanging="360"/>
      </w:pPr>
      <w:rPr>
        <w:rFonts w:ascii="Courier New" w:hAnsi="Courier New" w:cs="Courier New" w:hint="default"/>
      </w:rPr>
    </w:lvl>
    <w:lvl w:ilvl="2" w:tplc="BBB8332E" w:tentative="1">
      <w:start w:val="1"/>
      <w:numFmt w:val="bullet"/>
      <w:lvlText w:val=""/>
      <w:lvlJc w:val="left"/>
      <w:pPr>
        <w:ind w:left="2160" w:hanging="360"/>
      </w:pPr>
      <w:rPr>
        <w:rFonts w:ascii="Wingdings" w:hAnsi="Wingdings" w:hint="default"/>
      </w:rPr>
    </w:lvl>
    <w:lvl w:ilvl="3" w:tplc="D2603078" w:tentative="1">
      <w:start w:val="1"/>
      <w:numFmt w:val="bullet"/>
      <w:lvlText w:val=""/>
      <w:lvlJc w:val="left"/>
      <w:pPr>
        <w:ind w:left="2880" w:hanging="360"/>
      </w:pPr>
      <w:rPr>
        <w:rFonts w:ascii="Symbol" w:hAnsi="Symbol" w:hint="default"/>
      </w:rPr>
    </w:lvl>
    <w:lvl w:ilvl="4" w:tplc="CE648202" w:tentative="1">
      <w:start w:val="1"/>
      <w:numFmt w:val="bullet"/>
      <w:lvlText w:val="o"/>
      <w:lvlJc w:val="left"/>
      <w:pPr>
        <w:ind w:left="3600" w:hanging="360"/>
      </w:pPr>
      <w:rPr>
        <w:rFonts w:ascii="Courier New" w:hAnsi="Courier New" w:cs="Courier New" w:hint="default"/>
      </w:rPr>
    </w:lvl>
    <w:lvl w:ilvl="5" w:tplc="F3301440" w:tentative="1">
      <w:start w:val="1"/>
      <w:numFmt w:val="bullet"/>
      <w:lvlText w:val=""/>
      <w:lvlJc w:val="left"/>
      <w:pPr>
        <w:ind w:left="4320" w:hanging="360"/>
      </w:pPr>
      <w:rPr>
        <w:rFonts w:ascii="Wingdings" w:hAnsi="Wingdings" w:hint="default"/>
      </w:rPr>
    </w:lvl>
    <w:lvl w:ilvl="6" w:tplc="5282CB14" w:tentative="1">
      <w:start w:val="1"/>
      <w:numFmt w:val="bullet"/>
      <w:lvlText w:val=""/>
      <w:lvlJc w:val="left"/>
      <w:pPr>
        <w:ind w:left="5040" w:hanging="360"/>
      </w:pPr>
      <w:rPr>
        <w:rFonts w:ascii="Symbol" w:hAnsi="Symbol" w:hint="default"/>
      </w:rPr>
    </w:lvl>
    <w:lvl w:ilvl="7" w:tplc="68CE35CC" w:tentative="1">
      <w:start w:val="1"/>
      <w:numFmt w:val="bullet"/>
      <w:lvlText w:val="o"/>
      <w:lvlJc w:val="left"/>
      <w:pPr>
        <w:ind w:left="5760" w:hanging="360"/>
      </w:pPr>
      <w:rPr>
        <w:rFonts w:ascii="Courier New" w:hAnsi="Courier New" w:cs="Courier New" w:hint="default"/>
      </w:rPr>
    </w:lvl>
    <w:lvl w:ilvl="8" w:tplc="3984FA6E" w:tentative="1">
      <w:start w:val="1"/>
      <w:numFmt w:val="bullet"/>
      <w:lvlText w:val=""/>
      <w:lvlJc w:val="left"/>
      <w:pPr>
        <w:ind w:left="6480" w:hanging="360"/>
      </w:pPr>
      <w:rPr>
        <w:rFonts w:ascii="Wingdings" w:hAnsi="Wingdings" w:hint="default"/>
      </w:rPr>
    </w:lvl>
  </w:abstractNum>
  <w:abstractNum w:abstractNumId="23">
    <w:nsid w:val="54E04A60"/>
    <w:multiLevelType w:val="multilevel"/>
    <w:tmpl w:val="EDE4DC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7E820CE"/>
    <w:multiLevelType w:val="multilevel"/>
    <w:tmpl w:val="00BA5F9A"/>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C357462"/>
    <w:multiLevelType w:val="multilevel"/>
    <w:tmpl w:val="935C96DA"/>
    <w:lvl w:ilvl="0">
      <w:start w:val="1"/>
      <w:numFmt w:val="decimal"/>
      <w:pStyle w:val="Stils1"/>
      <w:lvlText w:val="%1."/>
      <w:lvlJc w:val="left"/>
      <w:pPr>
        <w:tabs>
          <w:tab w:val="num" w:pos="454"/>
        </w:tabs>
        <w:ind w:left="454" w:hanging="454"/>
      </w:pPr>
    </w:lvl>
    <w:lvl w:ilvl="1">
      <w:start w:val="1"/>
      <w:numFmt w:val="decimal"/>
      <w:pStyle w:val="Stils2"/>
      <w:lvlText w:val="%1.%2."/>
      <w:lvlJc w:val="left"/>
      <w:pPr>
        <w:tabs>
          <w:tab w:val="num" w:pos="1354"/>
        </w:tabs>
        <w:ind w:left="1354" w:hanging="454"/>
      </w:pPr>
    </w:lvl>
    <w:lvl w:ilvl="2">
      <w:start w:val="1"/>
      <w:numFmt w:val="decimal"/>
      <w:pStyle w:val="Stils3"/>
      <w:lvlText w:val="%1.%2.%3."/>
      <w:lvlJc w:val="left"/>
      <w:pPr>
        <w:tabs>
          <w:tab w:val="num" w:pos="2547"/>
        </w:tabs>
        <w:ind w:left="2547" w:hanging="567"/>
      </w:pPr>
      <w:rPr>
        <w:sz w:val="20"/>
        <w:szCs w:val="20"/>
      </w:rPr>
    </w:lvl>
    <w:lvl w:ilvl="3">
      <w:start w:val="1"/>
      <w:numFmt w:val="decimal"/>
      <w:pStyle w:val="Stils4"/>
      <w:lvlText w:val="%1.%2.%3.%4."/>
      <w:lvlJc w:val="left"/>
      <w:pPr>
        <w:tabs>
          <w:tab w:val="num" w:pos="2537"/>
        </w:tabs>
        <w:ind w:left="2537" w:hanging="737"/>
      </w:pPr>
      <w:rPr>
        <w:b w:val="0"/>
      </w:r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3"/>
  </w:num>
  <w:num w:numId="3">
    <w:abstractNumId w:val="4"/>
  </w:num>
  <w:num w:numId="4">
    <w:abstractNumId w:val="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20"/>
  </w:num>
  <w:num w:numId="10">
    <w:abstractNumId w:val="19"/>
  </w:num>
  <w:num w:numId="11">
    <w:abstractNumId w:val="15"/>
  </w:num>
  <w:num w:numId="12">
    <w:abstractNumId w:val="16"/>
  </w:num>
  <w:num w:numId="13">
    <w:abstractNumId w:val="24"/>
  </w:num>
  <w:num w:numId="14">
    <w:abstractNumId w:val="21"/>
  </w:num>
  <w:num w:numId="15">
    <w:abstractNumId w:val="2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proofState w:spelling="clean" w:grammar="clean"/>
  <w:stylePaneFormatFilter w:val="3F01"/>
  <w:defaultTabStop w:val="720"/>
  <w:drawingGridHorizontalSpacing w:val="120"/>
  <w:drawingGridVerticalSpacing w:val="0"/>
  <w:displayHorizontalDrawingGridEvery w:val="0"/>
  <w:displayVerticalDrawingGridEvery w:val="0"/>
  <w:characterSpacingControl w:val="doNotCompress"/>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D75A1"/>
    <w:rsid w:val="0000294F"/>
    <w:rsid w:val="000036D3"/>
    <w:rsid w:val="00006E72"/>
    <w:rsid w:val="00007182"/>
    <w:rsid w:val="00011483"/>
    <w:rsid w:val="00011F5B"/>
    <w:rsid w:val="000120EF"/>
    <w:rsid w:val="00012591"/>
    <w:rsid w:val="00013D4F"/>
    <w:rsid w:val="000141F9"/>
    <w:rsid w:val="00015B51"/>
    <w:rsid w:val="00021D04"/>
    <w:rsid w:val="000235EC"/>
    <w:rsid w:val="00024A27"/>
    <w:rsid w:val="00025A1E"/>
    <w:rsid w:val="00026885"/>
    <w:rsid w:val="000277C3"/>
    <w:rsid w:val="00027B29"/>
    <w:rsid w:val="0003055F"/>
    <w:rsid w:val="0003105D"/>
    <w:rsid w:val="00032048"/>
    <w:rsid w:val="0003320A"/>
    <w:rsid w:val="00033249"/>
    <w:rsid w:val="000344B2"/>
    <w:rsid w:val="00036608"/>
    <w:rsid w:val="00036B41"/>
    <w:rsid w:val="0004093C"/>
    <w:rsid w:val="0004250B"/>
    <w:rsid w:val="00044CCE"/>
    <w:rsid w:val="000457FA"/>
    <w:rsid w:val="00052098"/>
    <w:rsid w:val="0005519D"/>
    <w:rsid w:val="000551F5"/>
    <w:rsid w:val="00055947"/>
    <w:rsid w:val="00055BE5"/>
    <w:rsid w:val="00060DDF"/>
    <w:rsid w:val="00062EE3"/>
    <w:rsid w:val="0006408A"/>
    <w:rsid w:val="000669E2"/>
    <w:rsid w:val="00071ACB"/>
    <w:rsid w:val="00073CAE"/>
    <w:rsid w:val="000763BD"/>
    <w:rsid w:val="00077367"/>
    <w:rsid w:val="00077C99"/>
    <w:rsid w:val="00080163"/>
    <w:rsid w:val="00080305"/>
    <w:rsid w:val="000819D5"/>
    <w:rsid w:val="0008231E"/>
    <w:rsid w:val="00083A2B"/>
    <w:rsid w:val="00084E2C"/>
    <w:rsid w:val="00085FB5"/>
    <w:rsid w:val="00090068"/>
    <w:rsid w:val="00090D25"/>
    <w:rsid w:val="00092194"/>
    <w:rsid w:val="00092A6D"/>
    <w:rsid w:val="00093D59"/>
    <w:rsid w:val="00094A3F"/>
    <w:rsid w:val="00095549"/>
    <w:rsid w:val="00095807"/>
    <w:rsid w:val="00096B46"/>
    <w:rsid w:val="00096CC8"/>
    <w:rsid w:val="00097ECA"/>
    <w:rsid w:val="000A035A"/>
    <w:rsid w:val="000A0E86"/>
    <w:rsid w:val="000A2B03"/>
    <w:rsid w:val="000A3181"/>
    <w:rsid w:val="000A3629"/>
    <w:rsid w:val="000A473A"/>
    <w:rsid w:val="000A5130"/>
    <w:rsid w:val="000A62C1"/>
    <w:rsid w:val="000A7423"/>
    <w:rsid w:val="000A7D73"/>
    <w:rsid w:val="000B0745"/>
    <w:rsid w:val="000B0F1E"/>
    <w:rsid w:val="000B1348"/>
    <w:rsid w:val="000B1606"/>
    <w:rsid w:val="000B2217"/>
    <w:rsid w:val="000B29C5"/>
    <w:rsid w:val="000B7733"/>
    <w:rsid w:val="000C124B"/>
    <w:rsid w:val="000C1944"/>
    <w:rsid w:val="000C3D2D"/>
    <w:rsid w:val="000C557A"/>
    <w:rsid w:val="000C5B4C"/>
    <w:rsid w:val="000D0A8E"/>
    <w:rsid w:val="000D200A"/>
    <w:rsid w:val="000D26C9"/>
    <w:rsid w:val="000D400C"/>
    <w:rsid w:val="000D4454"/>
    <w:rsid w:val="000D5ADF"/>
    <w:rsid w:val="000D7E90"/>
    <w:rsid w:val="000E0728"/>
    <w:rsid w:val="000E164E"/>
    <w:rsid w:val="000E525D"/>
    <w:rsid w:val="000E67EA"/>
    <w:rsid w:val="000F0813"/>
    <w:rsid w:val="000F0E7D"/>
    <w:rsid w:val="000F149F"/>
    <w:rsid w:val="000F2287"/>
    <w:rsid w:val="000F2ECA"/>
    <w:rsid w:val="000F377F"/>
    <w:rsid w:val="000F3D6E"/>
    <w:rsid w:val="000F3F1D"/>
    <w:rsid w:val="000F562E"/>
    <w:rsid w:val="000F58AB"/>
    <w:rsid w:val="000F597E"/>
    <w:rsid w:val="000F59B9"/>
    <w:rsid w:val="000F59E4"/>
    <w:rsid w:val="000F6DB9"/>
    <w:rsid w:val="000F7039"/>
    <w:rsid w:val="00100DF9"/>
    <w:rsid w:val="001033C5"/>
    <w:rsid w:val="00104736"/>
    <w:rsid w:val="001057E0"/>
    <w:rsid w:val="00106F3B"/>
    <w:rsid w:val="00107419"/>
    <w:rsid w:val="001116CC"/>
    <w:rsid w:val="00111CE9"/>
    <w:rsid w:val="00112AA3"/>
    <w:rsid w:val="0011585E"/>
    <w:rsid w:val="00115886"/>
    <w:rsid w:val="00115AAD"/>
    <w:rsid w:val="00115EB6"/>
    <w:rsid w:val="00116AFA"/>
    <w:rsid w:val="00116CD1"/>
    <w:rsid w:val="00117651"/>
    <w:rsid w:val="00120550"/>
    <w:rsid w:val="00120FB5"/>
    <w:rsid w:val="001217F8"/>
    <w:rsid w:val="0012188A"/>
    <w:rsid w:val="0012213C"/>
    <w:rsid w:val="00123BC8"/>
    <w:rsid w:val="00126252"/>
    <w:rsid w:val="001262AA"/>
    <w:rsid w:val="00126D72"/>
    <w:rsid w:val="00132343"/>
    <w:rsid w:val="00133EE1"/>
    <w:rsid w:val="001343BA"/>
    <w:rsid w:val="00134795"/>
    <w:rsid w:val="001347B9"/>
    <w:rsid w:val="00134AB7"/>
    <w:rsid w:val="0013519A"/>
    <w:rsid w:val="00135C26"/>
    <w:rsid w:val="00141603"/>
    <w:rsid w:val="0014328D"/>
    <w:rsid w:val="001439F3"/>
    <w:rsid w:val="00143EF8"/>
    <w:rsid w:val="001458C7"/>
    <w:rsid w:val="00145AA0"/>
    <w:rsid w:val="00145AE7"/>
    <w:rsid w:val="00146C1B"/>
    <w:rsid w:val="001478F0"/>
    <w:rsid w:val="0015338F"/>
    <w:rsid w:val="00153585"/>
    <w:rsid w:val="001535AF"/>
    <w:rsid w:val="0015583D"/>
    <w:rsid w:val="001558EA"/>
    <w:rsid w:val="00155ECE"/>
    <w:rsid w:val="0015693C"/>
    <w:rsid w:val="00156D01"/>
    <w:rsid w:val="00160CE7"/>
    <w:rsid w:val="00161545"/>
    <w:rsid w:val="00165BE9"/>
    <w:rsid w:val="00165E65"/>
    <w:rsid w:val="001713BF"/>
    <w:rsid w:val="00172900"/>
    <w:rsid w:val="00175C54"/>
    <w:rsid w:val="001764AD"/>
    <w:rsid w:val="00176A73"/>
    <w:rsid w:val="00177844"/>
    <w:rsid w:val="00180312"/>
    <w:rsid w:val="001811BC"/>
    <w:rsid w:val="00181926"/>
    <w:rsid w:val="00181F2D"/>
    <w:rsid w:val="001821DE"/>
    <w:rsid w:val="001830D7"/>
    <w:rsid w:val="00184CD0"/>
    <w:rsid w:val="001853A3"/>
    <w:rsid w:val="0018652B"/>
    <w:rsid w:val="001867DA"/>
    <w:rsid w:val="001917A4"/>
    <w:rsid w:val="00191B65"/>
    <w:rsid w:val="001927C3"/>
    <w:rsid w:val="00192BD1"/>
    <w:rsid w:val="00195445"/>
    <w:rsid w:val="00197545"/>
    <w:rsid w:val="001A1DB9"/>
    <w:rsid w:val="001A395C"/>
    <w:rsid w:val="001A40CA"/>
    <w:rsid w:val="001A41E2"/>
    <w:rsid w:val="001A534E"/>
    <w:rsid w:val="001A5BE1"/>
    <w:rsid w:val="001A5F79"/>
    <w:rsid w:val="001A66BF"/>
    <w:rsid w:val="001A66C4"/>
    <w:rsid w:val="001A6ACD"/>
    <w:rsid w:val="001A723E"/>
    <w:rsid w:val="001A76B7"/>
    <w:rsid w:val="001B079F"/>
    <w:rsid w:val="001B0C3F"/>
    <w:rsid w:val="001B0F86"/>
    <w:rsid w:val="001B17E6"/>
    <w:rsid w:val="001B1909"/>
    <w:rsid w:val="001B1F9C"/>
    <w:rsid w:val="001B433E"/>
    <w:rsid w:val="001B78E7"/>
    <w:rsid w:val="001C1D77"/>
    <w:rsid w:val="001C2090"/>
    <w:rsid w:val="001C3BA7"/>
    <w:rsid w:val="001C3EF7"/>
    <w:rsid w:val="001C5201"/>
    <w:rsid w:val="001C63B9"/>
    <w:rsid w:val="001C694B"/>
    <w:rsid w:val="001D114E"/>
    <w:rsid w:val="001D1CF2"/>
    <w:rsid w:val="001D2A6E"/>
    <w:rsid w:val="001D5045"/>
    <w:rsid w:val="001D6120"/>
    <w:rsid w:val="001D6B58"/>
    <w:rsid w:val="001D6C2D"/>
    <w:rsid w:val="001D7A12"/>
    <w:rsid w:val="001D7E3F"/>
    <w:rsid w:val="001E18E4"/>
    <w:rsid w:val="001E1A9B"/>
    <w:rsid w:val="001E2103"/>
    <w:rsid w:val="001E3EDB"/>
    <w:rsid w:val="001E53C2"/>
    <w:rsid w:val="001E7754"/>
    <w:rsid w:val="001F0695"/>
    <w:rsid w:val="001F1CEB"/>
    <w:rsid w:val="001F1E95"/>
    <w:rsid w:val="001F2CB8"/>
    <w:rsid w:val="001F4010"/>
    <w:rsid w:val="001F44C9"/>
    <w:rsid w:val="001F6FEB"/>
    <w:rsid w:val="0020074A"/>
    <w:rsid w:val="002040D1"/>
    <w:rsid w:val="00205038"/>
    <w:rsid w:val="00205D6C"/>
    <w:rsid w:val="002064C0"/>
    <w:rsid w:val="00210709"/>
    <w:rsid w:val="00210A81"/>
    <w:rsid w:val="00213001"/>
    <w:rsid w:val="00215406"/>
    <w:rsid w:val="002156D9"/>
    <w:rsid w:val="00215AB3"/>
    <w:rsid w:val="00217A00"/>
    <w:rsid w:val="00217E05"/>
    <w:rsid w:val="002215C4"/>
    <w:rsid w:val="00222E70"/>
    <w:rsid w:val="0022307D"/>
    <w:rsid w:val="00223117"/>
    <w:rsid w:val="002233C6"/>
    <w:rsid w:val="00223D6F"/>
    <w:rsid w:val="00227674"/>
    <w:rsid w:val="00231399"/>
    <w:rsid w:val="0023319F"/>
    <w:rsid w:val="002340F9"/>
    <w:rsid w:val="00235BBE"/>
    <w:rsid w:val="00235CA3"/>
    <w:rsid w:val="00236BF6"/>
    <w:rsid w:val="00236D1B"/>
    <w:rsid w:val="002414F7"/>
    <w:rsid w:val="00241DD5"/>
    <w:rsid w:val="00241FA5"/>
    <w:rsid w:val="00243747"/>
    <w:rsid w:val="00244632"/>
    <w:rsid w:val="00247936"/>
    <w:rsid w:val="00247F15"/>
    <w:rsid w:val="00250612"/>
    <w:rsid w:val="00250CFC"/>
    <w:rsid w:val="00251283"/>
    <w:rsid w:val="002526CD"/>
    <w:rsid w:val="00253B25"/>
    <w:rsid w:val="00254B1D"/>
    <w:rsid w:val="00255060"/>
    <w:rsid w:val="002558A6"/>
    <w:rsid w:val="0025688B"/>
    <w:rsid w:val="00256A08"/>
    <w:rsid w:val="00257874"/>
    <w:rsid w:val="00264CAE"/>
    <w:rsid w:val="00267B5F"/>
    <w:rsid w:val="00267EF1"/>
    <w:rsid w:val="00270297"/>
    <w:rsid w:val="00270AD8"/>
    <w:rsid w:val="002715EF"/>
    <w:rsid w:val="00271E13"/>
    <w:rsid w:val="002731A8"/>
    <w:rsid w:val="002744E6"/>
    <w:rsid w:val="00274EDE"/>
    <w:rsid w:val="00280739"/>
    <w:rsid w:val="002821EA"/>
    <w:rsid w:val="00282D85"/>
    <w:rsid w:val="00283381"/>
    <w:rsid w:val="00283A97"/>
    <w:rsid w:val="002847C2"/>
    <w:rsid w:val="00285C80"/>
    <w:rsid w:val="00286590"/>
    <w:rsid w:val="00286B3F"/>
    <w:rsid w:val="002905F0"/>
    <w:rsid w:val="0029124B"/>
    <w:rsid w:val="0029140B"/>
    <w:rsid w:val="00293098"/>
    <w:rsid w:val="00294277"/>
    <w:rsid w:val="002946BE"/>
    <w:rsid w:val="00294B45"/>
    <w:rsid w:val="00295BAA"/>
    <w:rsid w:val="00295D0E"/>
    <w:rsid w:val="00295F51"/>
    <w:rsid w:val="00296AF8"/>
    <w:rsid w:val="00297249"/>
    <w:rsid w:val="002A0A90"/>
    <w:rsid w:val="002A181A"/>
    <w:rsid w:val="002A195D"/>
    <w:rsid w:val="002A3E97"/>
    <w:rsid w:val="002A502E"/>
    <w:rsid w:val="002A5774"/>
    <w:rsid w:val="002B05B3"/>
    <w:rsid w:val="002B163F"/>
    <w:rsid w:val="002B19E5"/>
    <w:rsid w:val="002B1E1E"/>
    <w:rsid w:val="002B1FF6"/>
    <w:rsid w:val="002B4338"/>
    <w:rsid w:val="002B66BF"/>
    <w:rsid w:val="002C0578"/>
    <w:rsid w:val="002C063B"/>
    <w:rsid w:val="002C2255"/>
    <w:rsid w:val="002C4D88"/>
    <w:rsid w:val="002C7275"/>
    <w:rsid w:val="002D0469"/>
    <w:rsid w:val="002D2787"/>
    <w:rsid w:val="002D354C"/>
    <w:rsid w:val="002D4928"/>
    <w:rsid w:val="002D4E60"/>
    <w:rsid w:val="002D5783"/>
    <w:rsid w:val="002D62B6"/>
    <w:rsid w:val="002D75AA"/>
    <w:rsid w:val="002E1465"/>
    <w:rsid w:val="002E386E"/>
    <w:rsid w:val="002E6392"/>
    <w:rsid w:val="002F17EB"/>
    <w:rsid w:val="002F4C5B"/>
    <w:rsid w:val="002F5312"/>
    <w:rsid w:val="002F71C2"/>
    <w:rsid w:val="002F7256"/>
    <w:rsid w:val="00300011"/>
    <w:rsid w:val="00300E77"/>
    <w:rsid w:val="00303209"/>
    <w:rsid w:val="00303B54"/>
    <w:rsid w:val="00304F41"/>
    <w:rsid w:val="00305B74"/>
    <w:rsid w:val="003073AA"/>
    <w:rsid w:val="00311F0B"/>
    <w:rsid w:val="00313368"/>
    <w:rsid w:val="0031440B"/>
    <w:rsid w:val="00315382"/>
    <w:rsid w:val="0031608B"/>
    <w:rsid w:val="00317033"/>
    <w:rsid w:val="003172FE"/>
    <w:rsid w:val="0032115F"/>
    <w:rsid w:val="003234CB"/>
    <w:rsid w:val="0032431F"/>
    <w:rsid w:val="00326E80"/>
    <w:rsid w:val="003270C0"/>
    <w:rsid w:val="00327F66"/>
    <w:rsid w:val="00331754"/>
    <w:rsid w:val="0033176E"/>
    <w:rsid w:val="00331E67"/>
    <w:rsid w:val="00331E78"/>
    <w:rsid w:val="0033430A"/>
    <w:rsid w:val="00334856"/>
    <w:rsid w:val="00335EB4"/>
    <w:rsid w:val="003375A8"/>
    <w:rsid w:val="00337C26"/>
    <w:rsid w:val="00342D07"/>
    <w:rsid w:val="00343F3D"/>
    <w:rsid w:val="00345B43"/>
    <w:rsid w:val="0034629E"/>
    <w:rsid w:val="003467F7"/>
    <w:rsid w:val="00351F88"/>
    <w:rsid w:val="00353768"/>
    <w:rsid w:val="0035392E"/>
    <w:rsid w:val="00353D52"/>
    <w:rsid w:val="00353D85"/>
    <w:rsid w:val="003543D8"/>
    <w:rsid w:val="003555DB"/>
    <w:rsid w:val="00355A09"/>
    <w:rsid w:val="003568DD"/>
    <w:rsid w:val="00356CFA"/>
    <w:rsid w:val="003576E1"/>
    <w:rsid w:val="00360EC9"/>
    <w:rsid w:val="00362341"/>
    <w:rsid w:val="003641CD"/>
    <w:rsid w:val="003649CB"/>
    <w:rsid w:val="00364C61"/>
    <w:rsid w:val="00365451"/>
    <w:rsid w:val="00374F93"/>
    <w:rsid w:val="003751F0"/>
    <w:rsid w:val="003771EE"/>
    <w:rsid w:val="003776DD"/>
    <w:rsid w:val="003805EC"/>
    <w:rsid w:val="00381E69"/>
    <w:rsid w:val="00382EF5"/>
    <w:rsid w:val="003840B2"/>
    <w:rsid w:val="00385E14"/>
    <w:rsid w:val="00386091"/>
    <w:rsid w:val="0039246D"/>
    <w:rsid w:val="00394160"/>
    <w:rsid w:val="00394861"/>
    <w:rsid w:val="00396D1D"/>
    <w:rsid w:val="00397B9B"/>
    <w:rsid w:val="003A1BC8"/>
    <w:rsid w:val="003A3E72"/>
    <w:rsid w:val="003A5D65"/>
    <w:rsid w:val="003A79AB"/>
    <w:rsid w:val="003B1564"/>
    <w:rsid w:val="003B1B28"/>
    <w:rsid w:val="003B1EC5"/>
    <w:rsid w:val="003B3F1B"/>
    <w:rsid w:val="003B50F0"/>
    <w:rsid w:val="003C0B0F"/>
    <w:rsid w:val="003C188F"/>
    <w:rsid w:val="003C3127"/>
    <w:rsid w:val="003C486B"/>
    <w:rsid w:val="003D105E"/>
    <w:rsid w:val="003D180F"/>
    <w:rsid w:val="003D2183"/>
    <w:rsid w:val="003D40D5"/>
    <w:rsid w:val="003D42E1"/>
    <w:rsid w:val="003D646B"/>
    <w:rsid w:val="003D6C4A"/>
    <w:rsid w:val="003D7EBD"/>
    <w:rsid w:val="003E08E1"/>
    <w:rsid w:val="003E4636"/>
    <w:rsid w:val="003F0197"/>
    <w:rsid w:val="003F1C6B"/>
    <w:rsid w:val="003F3148"/>
    <w:rsid w:val="003F35B7"/>
    <w:rsid w:val="003F3824"/>
    <w:rsid w:val="003F3D10"/>
    <w:rsid w:val="003F41DE"/>
    <w:rsid w:val="003F495B"/>
    <w:rsid w:val="003F52BD"/>
    <w:rsid w:val="003F5510"/>
    <w:rsid w:val="003F571B"/>
    <w:rsid w:val="003F5A36"/>
    <w:rsid w:val="003F6840"/>
    <w:rsid w:val="00400448"/>
    <w:rsid w:val="00400F2C"/>
    <w:rsid w:val="004035B5"/>
    <w:rsid w:val="00403AD3"/>
    <w:rsid w:val="00405725"/>
    <w:rsid w:val="00405BB2"/>
    <w:rsid w:val="00407D3B"/>
    <w:rsid w:val="00410BD6"/>
    <w:rsid w:val="0041182D"/>
    <w:rsid w:val="004124EC"/>
    <w:rsid w:val="00412BB0"/>
    <w:rsid w:val="00412DC6"/>
    <w:rsid w:val="00416B4C"/>
    <w:rsid w:val="0041762A"/>
    <w:rsid w:val="00417D0C"/>
    <w:rsid w:val="0042100B"/>
    <w:rsid w:val="00423D60"/>
    <w:rsid w:val="0042622B"/>
    <w:rsid w:val="004262F1"/>
    <w:rsid w:val="00426E30"/>
    <w:rsid w:val="00426EA5"/>
    <w:rsid w:val="0042746D"/>
    <w:rsid w:val="00427D25"/>
    <w:rsid w:val="00430C3C"/>
    <w:rsid w:val="004314D4"/>
    <w:rsid w:val="00432D33"/>
    <w:rsid w:val="004337B2"/>
    <w:rsid w:val="00434723"/>
    <w:rsid w:val="00434B3A"/>
    <w:rsid w:val="00434C0B"/>
    <w:rsid w:val="00435747"/>
    <w:rsid w:val="00441B96"/>
    <w:rsid w:val="004427E2"/>
    <w:rsid w:val="004431A3"/>
    <w:rsid w:val="004454D5"/>
    <w:rsid w:val="00445CC1"/>
    <w:rsid w:val="00447244"/>
    <w:rsid w:val="00450F82"/>
    <w:rsid w:val="00451A43"/>
    <w:rsid w:val="004549FF"/>
    <w:rsid w:val="004574AF"/>
    <w:rsid w:val="00462604"/>
    <w:rsid w:val="00463AE2"/>
    <w:rsid w:val="00466281"/>
    <w:rsid w:val="00467A45"/>
    <w:rsid w:val="00473047"/>
    <w:rsid w:val="004766D4"/>
    <w:rsid w:val="00476B8E"/>
    <w:rsid w:val="00480D6D"/>
    <w:rsid w:val="00482970"/>
    <w:rsid w:val="00482F73"/>
    <w:rsid w:val="004851DF"/>
    <w:rsid w:val="00485D69"/>
    <w:rsid w:val="004879C6"/>
    <w:rsid w:val="00491EF8"/>
    <w:rsid w:val="004925C0"/>
    <w:rsid w:val="00492BBD"/>
    <w:rsid w:val="00493021"/>
    <w:rsid w:val="00493532"/>
    <w:rsid w:val="004A55D9"/>
    <w:rsid w:val="004A6B29"/>
    <w:rsid w:val="004B03EC"/>
    <w:rsid w:val="004B0A4C"/>
    <w:rsid w:val="004B3AB6"/>
    <w:rsid w:val="004B6EDE"/>
    <w:rsid w:val="004B7206"/>
    <w:rsid w:val="004C02A4"/>
    <w:rsid w:val="004C1B72"/>
    <w:rsid w:val="004C2B61"/>
    <w:rsid w:val="004C7C4F"/>
    <w:rsid w:val="004C7D0F"/>
    <w:rsid w:val="004D1705"/>
    <w:rsid w:val="004D176D"/>
    <w:rsid w:val="004D4391"/>
    <w:rsid w:val="004D5636"/>
    <w:rsid w:val="004D56DA"/>
    <w:rsid w:val="004D7D7F"/>
    <w:rsid w:val="004E0EFC"/>
    <w:rsid w:val="004E30BB"/>
    <w:rsid w:val="004E39DF"/>
    <w:rsid w:val="004E3E93"/>
    <w:rsid w:val="004E40E6"/>
    <w:rsid w:val="004E5541"/>
    <w:rsid w:val="004E62A7"/>
    <w:rsid w:val="004E76D7"/>
    <w:rsid w:val="004F0577"/>
    <w:rsid w:val="004F2607"/>
    <w:rsid w:val="004F3591"/>
    <w:rsid w:val="004F53CC"/>
    <w:rsid w:val="004F5878"/>
    <w:rsid w:val="004F6EFD"/>
    <w:rsid w:val="005003C9"/>
    <w:rsid w:val="005003D8"/>
    <w:rsid w:val="005005CE"/>
    <w:rsid w:val="00502D8E"/>
    <w:rsid w:val="005037AC"/>
    <w:rsid w:val="00504D44"/>
    <w:rsid w:val="00511984"/>
    <w:rsid w:val="00511E56"/>
    <w:rsid w:val="00513CE2"/>
    <w:rsid w:val="00515165"/>
    <w:rsid w:val="00515D4E"/>
    <w:rsid w:val="0051645F"/>
    <w:rsid w:val="0051665D"/>
    <w:rsid w:val="005173CB"/>
    <w:rsid w:val="00517FF4"/>
    <w:rsid w:val="00520AE3"/>
    <w:rsid w:val="005234B3"/>
    <w:rsid w:val="005242A3"/>
    <w:rsid w:val="0052470E"/>
    <w:rsid w:val="00524DA5"/>
    <w:rsid w:val="00531E5C"/>
    <w:rsid w:val="00532025"/>
    <w:rsid w:val="0053229F"/>
    <w:rsid w:val="005329EB"/>
    <w:rsid w:val="00532D7D"/>
    <w:rsid w:val="00535B30"/>
    <w:rsid w:val="00535DDB"/>
    <w:rsid w:val="00537878"/>
    <w:rsid w:val="00540577"/>
    <w:rsid w:val="0054652C"/>
    <w:rsid w:val="00550805"/>
    <w:rsid w:val="00550846"/>
    <w:rsid w:val="00550C43"/>
    <w:rsid w:val="00551C69"/>
    <w:rsid w:val="00553926"/>
    <w:rsid w:val="005556E4"/>
    <w:rsid w:val="005557BF"/>
    <w:rsid w:val="00556A18"/>
    <w:rsid w:val="00556A4D"/>
    <w:rsid w:val="00556BEF"/>
    <w:rsid w:val="0056082B"/>
    <w:rsid w:val="00561693"/>
    <w:rsid w:val="0056399E"/>
    <w:rsid w:val="00565878"/>
    <w:rsid w:val="005658C1"/>
    <w:rsid w:val="00565B4F"/>
    <w:rsid w:val="00565B6D"/>
    <w:rsid w:val="005675A7"/>
    <w:rsid w:val="00570567"/>
    <w:rsid w:val="00571692"/>
    <w:rsid w:val="00574F57"/>
    <w:rsid w:val="00574FEC"/>
    <w:rsid w:val="00576F8C"/>
    <w:rsid w:val="0058349A"/>
    <w:rsid w:val="00583A03"/>
    <w:rsid w:val="00585BED"/>
    <w:rsid w:val="005918C0"/>
    <w:rsid w:val="0059246F"/>
    <w:rsid w:val="00592BA3"/>
    <w:rsid w:val="0059365F"/>
    <w:rsid w:val="005956B3"/>
    <w:rsid w:val="0059694C"/>
    <w:rsid w:val="005A029F"/>
    <w:rsid w:val="005A1AD3"/>
    <w:rsid w:val="005A21F8"/>
    <w:rsid w:val="005A3249"/>
    <w:rsid w:val="005A416A"/>
    <w:rsid w:val="005A58DF"/>
    <w:rsid w:val="005A79FB"/>
    <w:rsid w:val="005B0ADC"/>
    <w:rsid w:val="005B0DC6"/>
    <w:rsid w:val="005B179D"/>
    <w:rsid w:val="005B22A8"/>
    <w:rsid w:val="005B2E67"/>
    <w:rsid w:val="005B555E"/>
    <w:rsid w:val="005C1ADA"/>
    <w:rsid w:val="005C1F36"/>
    <w:rsid w:val="005C2A6A"/>
    <w:rsid w:val="005C394D"/>
    <w:rsid w:val="005C3AC6"/>
    <w:rsid w:val="005C550B"/>
    <w:rsid w:val="005C5520"/>
    <w:rsid w:val="005C5DAF"/>
    <w:rsid w:val="005D0980"/>
    <w:rsid w:val="005D1ED0"/>
    <w:rsid w:val="005D2582"/>
    <w:rsid w:val="005D295A"/>
    <w:rsid w:val="005D4C05"/>
    <w:rsid w:val="005D5336"/>
    <w:rsid w:val="005D7D09"/>
    <w:rsid w:val="005E17E6"/>
    <w:rsid w:val="005E21C3"/>
    <w:rsid w:val="005E2B4E"/>
    <w:rsid w:val="005E2C93"/>
    <w:rsid w:val="005E2DB5"/>
    <w:rsid w:val="005E381F"/>
    <w:rsid w:val="005E57D8"/>
    <w:rsid w:val="005E6832"/>
    <w:rsid w:val="005E72A6"/>
    <w:rsid w:val="005E770C"/>
    <w:rsid w:val="005F069E"/>
    <w:rsid w:val="005F0A07"/>
    <w:rsid w:val="005F0A0F"/>
    <w:rsid w:val="005F0DF9"/>
    <w:rsid w:val="005F0EFC"/>
    <w:rsid w:val="005F10E8"/>
    <w:rsid w:val="005F3095"/>
    <w:rsid w:val="005F751C"/>
    <w:rsid w:val="00600D44"/>
    <w:rsid w:val="00601B1D"/>
    <w:rsid w:val="00602CBA"/>
    <w:rsid w:val="0060610E"/>
    <w:rsid w:val="006075EE"/>
    <w:rsid w:val="00607F7A"/>
    <w:rsid w:val="00610DFD"/>
    <w:rsid w:val="006126A6"/>
    <w:rsid w:val="00612E83"/>
    <w:rsid w:val="00615731"/>
    <w:rsid w:val="00616D96"/>
    <w:rsid w:val="00617075"/>
    <w:rsid w:val="006212BF"/>
    <w:rsid w:val="00622A0F"/>
    <w:rsid w:val="00622FC7"/>
    <w:rsid w:val="006235E2"/>
    <w:rsid w:val="00624177"/>
    <w:rsid w:val="006254F7"/>
    <w:rsid w:val="00625E51"/>
    <w:rsid w:val="00626BB9"/>
    <w:rsid w:val="00627026"/>
    <w:rsid w:val="0063141A"/>
    <w:rsid w:val="00631B25"/>
    <w:rsid w:val="00632197"/>
    <w:rsid w:val="00632849"/>
    <w:rsid w:val="006348CE"/>
    <w:rsid w:val="00635E34"/>
    <w:rsid w:val="006364FD"/>
    <w:rsid w:val="00641BBF"/>
    <w:rsid w:val="00643B3D"/>
    <w:rsid w:val="00644463"/>
    <w:rsid w:val="006518EF"/>
    <w:rsid w:val="00651D16"/>
    <w:rsid w:val="00652A42"/>
    <w:rsid w:val="00652D48"/>
    <w:rsid w:val="00653235"/>
    <w:rsid w:val="00655099"/>
    <w:rsid w:val="00656437"/>
    <w:rsid w:val="00657024"/>
    <w:rsid w:val="0066036E"/>
    <w:rsid w:val="00660E7D"/>
    <w:rsid w:val="00660E9F"/>
    <w:rsid w:val="00662851"/>
    <w:rsid w:val="006639B5"/>
    <w:rsid w:val="0066609A"/>
    <w:rsid w:val="00666B72"/>
    <w:rsid w:val="00670E10"/>
    <w:rsid w:val="006713FA"/>
    <w:rsid w:val="00673758"/>
    <w:rsid w:val="006739BC"/>
    <w:rsid w:val="006749BA"/>
    <w:rsid w:val="00674D4A"/>
    <w:rsid w:val="00676B92"/>
    <w:rsid w:val="006807CE"/>
    <w:rsid w:val="00681627"/>
    <w:rsid w:val="00682AA0"/>
    <w:rsid w:val="00682B53"/>
    <w:rsid w:val="00684C93"/>
    <w:rsid w:val="0068545C"/>
    <w:rsid w:val="00685B7B"/>
    <w:rsid w:val="00686B54"/>
    <w:rsid w:val="006903FA"/>
    <w:rsid w:val="0069202D"/>
    <w:rsid w:val="00693233"/>
    <w:rsid w:val="0069405A"/>
    <w:rsid w:val="00696F97"/>
    <w:rsid w:val="00697B7D"/>
    <w:rsid w:val="006A1163"/>
    <w:rsid w:val="006A1530"/>
    <w:rsid w:val="006A38F9"/>
    <w:rsid w:val="006A3D78"/>
    <w:rsid w:val="006A4E33"/>
    <w:rsid w:val="006A5012"/>
    <w:rsid w:val="006A550E"/>
    <w:rsid w:val="006A5652"/>
    <w:rsid w:val="006B01B6"/>
    <w:rsid w:val="006B0E02"/>
    <w:rsid w:val="006B19C9"/>
    <w:rsid w:val="006B518F"/>
    <w:rsid w:val="006B7021"/>
    <w:rsid w:val="006B7640"/>
    <w:rsid w:val="006C1267"/>
    <w:rsid w:val="006C18AB"/>
    <w:rsid w:val="006C2D45"/>
    <w:rsid w:val="006C31B6"/>
    <w:rsid w:val="006C45A4"/>
    <w:rsid w:val="006C693A"/>
    <w:rsid w:val="006C6C67"/>
    <w:rsid w:val="006C6E26"/>
    <w:rsid w:val="006D0285"/>
    <w:rsid w:val="006D25B4"/>
    <w:rsid w:val="006D33AB"/>
    <w:rsid w:val="006E1916"/>
    <w:rsid w:val="006E20E4"/>
    <w:rsid w:val="006E4BD4"/>
    <w:rsid w:val="006E6D31"/>
    <w:rsid w:val="006E6F33"/>
    <w:rsid w:val="006F1AB1"/>
    <w:rsid w:val="006F231A"/>
    <w:rsid w:val="006F26C6"/>
    <w:rsid w:val="006F2D2D"/>
    <w:rsid w:val="006F30C1"/>
    <w:rsid w:val="006F3125"/>
    <w:rsid w:val="006F3A8D"/>
    <w:rsid w:val="006F51D6"/>
    <w:rsid w:val="006F52DD"/>
    <w:rsid w:val="006F6C2B"/>
    <w:rsid w:val="006F7253"/>
    <w:rsid w:val="006F72E3"/>
    <w:rsid w:val="006F74AA"/>
    <w:rsid w:val="006F757A"/>
    <w:rsid w:val="00701042"/>
    <w:rsid w:val="00701EC5"/>
    <w:rsid w:val="0070202E"/>
    <w:rsid w:val="00703311"/>
    <w:rsid w:val="007042D3"/>
    <w:rsid w:val="00705BDF"/>
    <w:rsid w:val="00706BEF"/>
    <w:rsid w:val="0070780D"/>
    <w:rsid w:val="00711E62"/>
    <w:rsid w:val="00712378"/>
    <w:rsid w:val="00713053"/>
    <w:rsid w:val="0071348B"/>
    <w:rsid w:val="00713AAD"/>
    <w:rsid w:val="00713C6B"/>
    <w:rsid w:val="007150FD"/>
    <w:rsid w:val="0071536B"/>
    <w:rsid w:val="00715542"/>
    <w:rsid w:val="00716018"/>
    <w:rsid w:val="00716247"/>
    <w:rsid w:val="007164C0"/>
    <w:rsid w:val="00720213"/>
    <w:rsid w:val="007203D9"/>
    <w:rsid w:val="00720E0E"/>
    <w:rsid w:val="0072135F"/>
    <w:rsid w:val="00722C41"/>
    <w:rsid w:val="0072330F"/>
    <w:rsid w:val="00723DA5"/>
    <w:rsid w:val="00724258"/>
    <w:rsid w:val="007255CC"/>
    <w:rsid w:val="007266D4"/>
    <w:rsid w:val="00726F20"/>
    <w:rsid w:val="00727D14"/>
    <w:rsid w:val="00731861"/>
    <w:rsid w:val="00732E5C"/>
    <w:rsid w:val="00734AFF"/>
    <w:rsid w:val="00734DF8"/>
    <w:rsid w:val="00735090"/>
    <w:rsid w:val="007352A2"/>
    <w:rsid w:val="00735B88"/>
    <w:rsid w:val="00736797"/>
    <w:rsid w:val="00736D6E"/>
    <w:rsid w:val="007400A3"/>
    <w:rsid w:val="007404D3"/>
    <w:rsid w:val="00741995"/>
    <w:rsid w:val="00741C78"/>
    <w:rsid w:val="00741EC7"/>
    <w:rsid w:val="007420B1"/>
    <w:rsid w:val="00743A13"/>
    <w:rsid w:val="00744B16"/>
    <w:rsid w:val="00745D93"/>
    <w:rsid w:val="00746EC0"/>
    <w:rsid w:val="007470C3"/>
    <w:rsid w:val="0074781D"/>
    <w:rsid w:val="00752089"/>
    <w:rsid w:val="007541AA"/>
    <w:rsid w:val="007542B3"/>
    <w:rsid w:val="007552BD"/>
    <w:rsid w:val="0075608B"/>
    <w:rsid w:val="007566ED"/>
    <w:rsid w:val="007575A6"/>
    <w:rsid w:val="00760A4B"/>
    <w:rsid w:val="00760DDD"/>
    <w:rsid w:val="00761037"/>
    <w:rsid w:val="0076395D"/>
    <w:rsid w:val="00764491"/>
    <w:rsid w:val="007666B0"/>
    <w:rsid w:val="00767C3F"/>
    <w:rsid w:val="00772C30"/>
    <w:rsid w:val="00774705"/>
    <w:rsid w:val="00777DBA"/>
    <w:rsid w:val="0078065E"/>
    <w:rsid w:val="007815B2"/>
    <w:rsid w:val="00781D79"/>
    <w:rsid w:val="007831AE"/>
    <w:rsid w:val="007843F9"/>
    <w:rsid w:val="00785431"/>
    <w:rsid w:val="007865A4"/>
    <w:rsid w:val="0078668B"/>
    <w:rsid w:val="00786FD8"/>
    <w:rsid w:val="007871C1"/>
    <w:rsid w:val="00787B96"/>
    <w:rsid w:val="0079182D"/>
    <w:rsid w:val="007934C1"/>
    <w:rsid w:val="0079369A"/>
    <w:rsid w:val="00793C3B"/>
    <w:rsid w:val="007972E5"/>
    <w:rsid w:val="007A1956"/>
    <w:rsid w:val="007A243A"/>
    <w:rsid w:val="007A330F"/>
    <w:rsid w:val="007A3891"/>
    <w:rsid w:val="007A7AF4"/>
    <w:rsid w:val="007B0379"/>
    <w:rsid w:val="007B10BE"/>
    <w:rsid w:val="007B209F"/>
    <w:rsid w:val="007B2204"/>
    <w:rsid w:val="007B484F"/>
    <w:rsid w:val="007B51A0"/>
    <w:rsid w:val="007B58C3"/>
    <w:rsid w:val="007B6622"/>
    <w:rsid w:val="007C06B8"/>
    <w:rsid w:val="007C28B2"/>
    <w:rsid w:val="007C4AF5"/>
    <w:rsid w:val="007C5FB7"/>
    <w:rsid w:val="007C60A0"/>
    <w:rsid w:val="007C61ED"/>
    <w:rsid w:val="007C68BF"/>
    <w:rsid w:val="007C7FD2"/>
    <w:rsid w:val="007D06F3"/>
    <w:rsid w:val="007D24FC"/>
    <w:rsid w:val="007D45CB"/>
    <w:rsid w:val="007D5FAD"/>
    <w:rsid w:val="007D7119"/>
    <w:rsid w:val="007D7933"/>
    <w:rsid w:val="007E10BE"/>
    <w:rsid w:val="007E4F96"/>
    <w:rsid w:val="007E5F2C"/>
    <w:rsid w:val="007E7713"/>
    <w:rsid w:val="007F05A1"/>
    <w:rsid w:val="007F1934"/>
    <w:rsid w:val="007F25D2"/>
    <w:rsid w:val="007F2BFA"/>
    <w:rsid w:val="007F579E"/>
    <w:rsid w:val="007F6031"/>
    <w:rsid w:val="007F6972"/>
    <w:rsid w:val="00801266"/>
    <w:rsid w:val="00801470"/>
    <w:rsid w:val="008019D9"/>
    <w:rsid w:val="00804CEA"/>
    <w:rsid w:val="00805F0E"/>
    <w:rsid w:val="0080664F"/>
    <w:rsid w:val="00806A0C"/>
    <w:rsid w:val="00807748"/>
    <w:rsid w:val="008102D7"/>
    <w:rsid w:val="00810A1A"/>
    <w:rsid w:val="00810C7D"/>
    <w:rsid w:val="0081162E"/>
    <w:rsid w:val="008116B6"/>
    <w:rsid w:val="00811B20"/>
    <w:rsid w:val="00811C09"/>
    <w:rsid w:val="00814B19"/>
    <w:rsid w:val="00815BCE"/>
    <w:rsid w:val="0081633A"/>
    <w:rsid w:val="008163EF"/>
    <w:rsid w:val="0082085F"/>
    <w:rsid w:val="00821D77"/>
    <w:rsid w:val="00824FB0"/>
    <w:rsid w:val="00826CB4"/>
    <w:rsid w:val="008276DB"/>
    <w:rsid w:val="00827926"/>
    <w:rsid w:val="00827AB9"/>
    <w:rsid w:val="008313F6"/>
    <w:rsid w:val="00833594"/>
    <w:rsid w:val="00834682"/>
    <w:rsid w:val="00835161"/>
    <w:rsid w:val="00837702"/>
    <w:rsid w:val="00841806"/>
    <w:rsid w:val="00841FD2"/>
    <w:rsid w:val="00843040"/>
    <w:rsid w:val="0084348E"/>
    <w:rsid w:val="008448A1"/>
    <w:rsid w:val="0084667A"/>
    <w:rsid w:val="00847638"/>
    <w:rsid w:val="00852102"/>
    <w:rsid w:val="00855EB8"/>
    <w:rsid w:val="00856323"/>
    <w:rsid w:val="008619E0"/>
    <w:rsid w:val="00864AD2"/>
    <w:rsid w:val="00864B6C"/>
    <w:rsid w:val="00867870"/>
    <w:rsid w:val="00867F6C"/>
    <w:rsid w:val="00872802"/>
    <w:rsid w:val="00872BD6"/>
    <w:rsid w:val="0087560C"/>
    <w:rsid w:val="00875BED"/>
    <w:rsid w:val="00880DD9"/>
    <w:rsid w:val="008820F1"/>
    <w:rsid w:val="00882B9B"/>
    <w:rsid w:val="00887DBC"/>
    <w:rsid w:val="00890A24"/>
    <w:rsid w:val="00890E13"/>
    <w:rsid w:val="008918F8"/>
    <w:rsid w:val="008939DC"/>
    <w:rsid w:val="00894DF0"/>
    <w:rsid w:val="00896F1D"/>
    <w:rsid w:val="008A0162"/>
    <w:rsid w:val="008A152D"/>
    <w:rsid w:val="008A240E"/>
    <w:rsid w:val="008A4827"/>
    <w:rsid w:val="008A4EB0"/>
    <w:rsid w:val="008A5173"/>
    <w:rsid w:val="008A6301"/>
    <w:rsid w:val="008A7538"/>
    <w:rsid w:val="008B1B3A"/>
    <w:rsid w:val="008B3471"/>
    <w:rsid w:val="008B52FB"/>
    <w:rsid w:val="008B5BE1"/>
    <w:rsid w:val="008B68E3"/>
    <w:rsid w:val="008B7D41"/>
    <w:rsid w:val="008C06BE"/>
    <w:rsid w:val="008C132E"/>
    <w:rsid w:val="008C19F5"/>
    <w:rsid w:val="008C427F"/>
    <w:rsid w:val="008C4BCD"/>
    <w:rsid w:val="008C5894"/>
    <w:rsid w:val="008C64E9"/>
    <w:rsid w:val="008D41BF"/>
    <w:rsid w:val="008D437D"/>
    <w:rsid w:val="008D4595"/>
    <w:rsid w:val="008D5632"/>
    <w:rsid w:val="008D5CB7"/>
    <w:rsid w:val="008D658F"/>
    <w:rsid w:val="008D66C8"/>
    <w:rsid w:val="008D6D24"/>
    <w:rsid w:val="008E0200"/>
    <w:rsid w:val="008E467B"/>
    <w:rsid w:val="008E5D47"/>
    <w:rsid w:val="008E677C"/>
    <w:rsid w:val="008E700D"/>
    <w:rsid w:val="008E7608"/>
    <w:rsid w:val="008F040A"/>
    <w:rsid w:val="008F3D8F"/>
    <w:rsid w:val="008F40A7"/>
    <w:rsid w:val="008F4ACC"/>
    <w:rsid w:val="008F6296"/>
    <w:rsid w:val="009066BF"/>
    <w:rsid w:val="009102E8"/>
    <w:rsid w:val="0091059E"/>
    <w:rsid w:val="00910C5C"/>
    <w:rsid w:val="00911340"/>
    <w:rsid w:val="009113CE"/>
    <w:rsid w:val="00911EEB"/>
    <w:rsid w:val="00913FC7"/>
    <w:rsid w:val="00914A03"/>
    <w:rsid w:val="00914C1E"/>
    <w:rsid w:val="00920339"/>
    <w:rsid w:val="009211DA"/>
    <w:rsid w:val="00921CB2"/>
    <w:rsid w:val="00921ED3"/>
    <w:rsid w:val="00923C32"/>
    <w:rsid w:val="00931A69"/>
    <w:rsid w:val="00931B18"/>
    <w:rsid w:val="00934CBD"/>
    <w:rsid w:val="00935579"/>
    <w:rsid w:val="0093670F"/>
    <w:rsid w:val="00936E0B"/>
    <w:rsid w:val="009433A6"/>
    <w:rsid w:val="00943B2B"/>
    <w:rsid w:val="009453F9"/>
    <w:rsid w:val="00945D47"/>
    <w:rsid w:val="0094784D"/>
    <w:rsid w:val="00950080"/>
    <w:rsid w:val="00950E50"/>
    <w:rsid w:val="00951307"/>
    <w:rsid w:val="00953634"/>
    <w:rsid w:val="0095381B"/>
    <w:rsid w:val="00955977"/>
    <w:rsid w:val="00956D45"/>
    <w:rsid w:val="0096207C"/>
    <w:rsid w:val="009632EF"/>
    <w:rsid w:val="00964794"/>
    <w:rsid w:val="0096542F"/>
    <w:rsid w:val="009655E6"/>
    <w:rsid w:val="00965BC6"/>
    <w:rsid w:val="00967192"/>
    <w:rsid w:val="009675B9"/>
    <w:rsid w:val="00971E48"/>
    <w:rsid w:val="00972EFB"/>
    <w:rsid w:val="00973C46"/>
    <w:rsid w:val="00974EFC"/>
    <w:rsid w:val="0097685B"/>
    <w:rsid w:val="00977440"/>
    <w:rsid w:val="00977F78"/>
    <w:rsid w:val="009809AE"/>
    <w:rsid w:val="009809F1"/>
    <w:rsid w:val="00980A5A"/>
    <w:rsid w:val="00981CA0"/>
    <w:rsid w:val="00982403"/>
    <w:rsid w:val="00982D6B"/>
    <w:rsid w:val="0098381F"/>
    <w:rsid w:val="00984A40"/>
    <w:rsid w:val="009853DA"/>
    <w:rsid w:val="00986C77"/>
    <w:rsid w:val="009904C3"/>
    <w:rsid w:val="00991301"/>
    <w:rsid w:val="00992F2C"/>
    <w:rsid w:val="0099350C"/>
    <w:rsid w:val="0099415B"/>
    <w:rsid w:val="00994B21"/>
    <w:rsid w:val="00995857"/>
    <w:rsid w:val="00995AB3"/>
    <w:rsid w:val="00995AC7"/>
    <w:rsid w:val="00995C3A"/>
    <w:rsid w:val="00997A5A"/>
    <w:rsid w:val="00997CEE"/>
    <w:rsid w:val="009A26E7"/>
    <w:rsid w:val="009A31BD"/>
    <w:rsid w:val="009A36C5"/>
    <w:rsid w:val="009A45B8"/>
    <w:rsid w:val="009A4DBC"/>
    <w:rsid w:val="009A70A5"/>
    <w:rsid w:val="009B06BC"/>
    <w:rsid w:val="009B14F2"/>
    <w:rsid w:val="009B167E"/>
    <w:rsid w:val="009B1985"/>
    <w:rsid w:val="009B1C5F"/>
    <w:rsid w:val="009B1E6F"/>
    <w:rsid w:val="009B2953"/>
    <w:rsid w:val="009B5937"/>
    <w:rsid w:val="009B7C99"/>
    <w:rsid w:val="009C054F"/>
    <w:rsid w:val="009C2A13"/>
    <w:rsid w:val="009C30F3"/>
    <w:rsid w:val="009C3720"/>
    <w:rsid w:val="009C3DC5"/>
    <w:rsid w:val="009C5694"/>
    <w:rsid w:val="009C58F7"/>
    <w:rsid w:val="009C6E3C"/>
    <w:rsid w:val="009C6E71"/>
    <w:rsid w:val="009D0851"/>
    <w:rsid w:val="009D0957"/>
    <w:rsid w:val="009D3E25"/>
    <w:rsid w:val="009D48B3"/>
    <w:rsid w:val="009D546C"/>
    <w:rsid w:val="009D6B79"/>
    <w:rsid w:val="009E04DB"/>
    <w:rsid w:val="009E0B09"/>
    <w:rsid w:val="009E2E8B"/>
    <w:rsid w:val="009E3936"/>
    <w:rsid w:val="009E3E1F"/>
    <w:rsid w:val="009E57C7"/>
    <w:rsid w:val="009E640A"/>
    <w:rsid w:val="009E7145"/>
    <w:rsid w:val="009E7C25"/>
    <w:rsid w:val="009F0BDD"/>
    <w:rsid w:val="009F11F1"/>
    <w:rsid w:val="009F1647"/>
    <w:rsid w:val="009F55EC"/>
    <w:rsid w:val="009F5773"/>
    <w:rsid w:val="009F5BDE"/>
    <w:rsid w:val="00A03855"/>
    <w:rsid w:val="00A0771F"/>
    <w:rsid w:val="00A07E9B"/>
    <w:rsid w:val="00A1058B"/>
    <w:rsid w:val="00A10EC7"/>
    <w:rsid w:val="00A11980"/>
    <w:rsid w:val="00A13090"/>
    <w:rsid w:val="00A145E9"/>
    <w:rsid w:val="00A14BAB"/>
    <w:rsid w:val="00A16A8A"/>
    <w:rsid w:val="00A17E55"/>
    <w:rsid w:val="00A2375A"/>
    <w:rsid w:val="00A23F4C"/>
    <w:rsid w:val="00A24043"/>
    <w:rsid w:val="00A26335"/>
    <w:rsid w:val="00A27BF4"/>
    <w:rsid w:val="00A30624"/>
    <w:rsid w:val="00A323D6"/>
    <w:rsid w:val="00A336E3"/>
    <w:rsid w:val="00A337F6"/>
    <w:rsid w:val="00A33E94"/>
    <w:rsid w:val="00A3454F"/>
    <w:rsid w:val="00A34671"/>
    <w:rsid w:val="00A37B36"/>
    <w:rsid w:val="00A37E83"/>
    <w:rsid w:val="00A407E8"/>
    <w:rsid w:val="00A431BC"/>
    <w:rsid w:val="00A43824"/>
    <w:rsid w:val="00A44C77"/>
    <w:rsid w:val="00A47740"/>
    <w:rsid w:val="00A500C9"/>
    <w:rsid w:val="00A532C5"/>
    <w:rsid w:val="00A5383A"/>
    <w:rsid w:val="00A554CA"/>
    <w:rsid w:val="00A570C7"/>
    <w:rsid w:val="00A61A9E"/>
    <w:rsid w:val="00A6273F"/>
    <w:rsid w:val="00A63638"/>
    <w:rsid w:val="00A63F3D"/>
    <w:rsid w:val="00A662AD"/>
    <w:rsid w:val="00A67DCC"/>
    <w:rsid w:val="00A716A7"/>
    <w:rsid w:val="00A71C7C"/>
    <w:rsid w:val="00A721A4"/>
    <w:rsid w:val="00A74A58"/>
    <w:rsid w:val="00A759B1"/>
    <w:rsid w:val="00A76AE5"/>
    <w:rsid w:val="00A76CB2"/>
    <w:rsid w:val="00A777A8"/>
    <w:rsid w:val="00A81E73"/>
    <w:rsid w:val="00A82B0B"/>
    <w:rsid w:val="00A857DA"/>
    <w:rsid w:val="00A859D8"/>
    <w:rsid w:val="00A8686A"/>
    <w:rsid w:val="00A86D4B"/>
    <w:rsid w:val="00A87108"/>
    <w:rsid w:val="00A871BA"/>
    <w:rsid w:val="00A90614"/>
    <w:rsid w:val="00A90850"/>
    <w:rsid w:val="00A915E8"/>
    <w:rsid w:val="00A9446D"/>
    <w:rsid w:val="00A96146"/>
    <w:rsid w:val="00AA177B"/>
    <w:rsid w:val="00AA2148"/>
    <w:rsid w:val="00AA34D8"/>
    <w:rsid w:val="00AA41A0"/>
    <w:rsid w:val="00AA4DE4"/>
    <w:rsid w:val="00AA6206"/>
    <w:rsid w:val="00AA6496"/>
    <w:rsid w:val="00AB2CE8"/>
    <w:rsid w:val="00AB2D5E"/>
    <w:rsid w:val="00AB3456"/>
    <w:rsid w:val="00AB4A9F"/>
    <w:rsid w:val="00AB528E"/>
    <w:rsid w:val="00AB636F"/>
    <w:rsid w:val="00AC6105"/>
    <w:rsid w:val="00AD0903"/>
    <w:rsid w:val="00AD12EF"/>
    <w:rsid w:val="00AD4548"/>
    <w:rsid w:val="00AD4D45"/>
    <w:rsid w:val="00AD5BDF"/>
    <w:rsid w:val="00AE2D12"/>
    <w:rsid w:val="00AE30F0"/>
    <w:rsid w:val="00AE4924"/>
    <w:rsid w:val="00AE514A"/>
    <w:rsid w:val="00AE7B9B"/>
    <w:rsid w:val="00AE7D0E"/>
    <w:rsid w:val="00AF347D"/>
    <w:rsid w:val="00AF4283"/>
    <w:rsid w:val="00AF4CBD"/>
    <w:rsid w:val="00AF77B0"/>
    <w:rsid w:val="00AF7AB8"/>
    <w:rsid w:val="00AF7DBE"/>
    <w:rsid w:val="00AF7F07"/>
    <w:rsid w:val="00B00462"/>
    <w:rsid w:val="00B00746"/>
    <w:rsid w:val="00B01248"/>
    <w:rsid w:val="00B025A8"/>
    <w:rsid w:val="00B0278F"/>
    <w:rsid w:val="00B030CE"/>
    <w:rsid w:val="00B0746E"/>
    <w:rsid w:val="00B1008E"/>
    <w:rsid w:val="00B125E4"/>
    <w:rsid w:val="00B1448A"/>
    <w:rsid w:val="00B1556B"/>
    <w:rsid w:val="00B15B30"/>
    <w:rsid w:val="00B15EF0"/>
    <w:rsid w:val="00B16D10"/>
    <w:rsid w:val="00B21FF6"/>
    <w:rsid w:val="00B22735"/>
    <w:rsid w:val="00B233E4"/>
    <w:rsid w:val="00B24079"/>
    <w:rsid w:val="00B25567"/>
    <w:rsid w:val="00B25F62"/>
    <w:rsid w:val="00B27A1F"/>
    <w:rsid w:val="00B3170B"/>
    <w:rsid w:val="00B334B1"/>
    <w:rsid w:val="00B35DB4"/>
    <w:rsid w:val="00B36DB1"/>
    <w:rsid w:val="00B40003"/>
    <w:rsid w:val="00B41149"/>
    <w:rsid w:val="00B42184"/>
    <w:rsid w:val="00B433AC"/>
    <w:rsid w:val="00B437C2"/>
    <w:rsid w:val="00B44224"/>
    <w:rsid w:val="00B4533E"/>
    <w:rsid w:val="00B4602C"/>
    <w:rsid w:val="00B47062"/>
    <w:rsid w:val="00B4721A"/>
    <w:rsid w:val="00B47AD3"/>
    <w:rsid w:val="00B47E44"/>
    <w:rsid w:val="00B52F32"/>
    <w:rsid w:val="00B54555"/>
    <w:rsid w:val="00B54F99"/>
    <w:rsid w:val="00B554BC"/>
    <w:rsid w:val="00B55EE2"/>
    <w:rsid w:val="00B57C6A"/>
    <w:rsid w:val="00B6078F"/>
    <w:rsid w:val="00B60E5E"/>
    <w:rsid w:val="00B629B1"/>
    <w:rsid w:val="00B63A71"/>
    <w:rsid w:val="00B6417C"/>
    <w:rsid w:val="00B654DD"/>
    <w:rsid w:val="00B65665"/>
    <w:rsid w:val="00B67172"/>
    <w:rsid w:val="00B673D2"/>
    <w:rsid w:val="00B718FF"/>
    <w:rsid w:val="00B738D5"/>
    <w:rsid w:val="00B73BDA"/>
    <w:rsid w:val="00B777DB"/>
    <w:rsid w:val="00B80AE1"/>
    <w:rsid w:val="00B81366"/>
    <w:rsid w:val="00B82B3E"/>
    <w:rsid w:val="00B85045"/>
    <w:rsid w:val="00B860DE"/>
    <w:rsid w:val="00B90451"/>
    <w:rsid w:val="00B91373"/>
    <w:rsid w:val="00B9299B"/>
    <w:rsid w:val="00B93BA1"/>
    <w:rsid w:val="00B943EF"/>
    <w:rsid w:val="00B9628E"/>
    <w:rsid w:val="00B966BF"/>
    <w:rsid w:val="00B9755A"/>
    <w:rsid w:val="00B97B11"/>
    <w:rsid w:val="00B97B23"/>
    <w:rsid w:val="00B97C02"/>
    <w:rsid w:val="00BA23F5"/>
    <w:rsid w:val="00BA28C9"/>
    <w:rsid w:val="00BA32A8"/>
    <w:rsid w:val="00BA33FD"/>
    <w:rsid w:val="00BA34BC"/>
    <w:rsid w:val="00BB1198"/>
    <w:rsid w:val="00BB1B7F"/>
    <w:rsid w:val="00BB1C59"/>
    <w:rsid w:val="00BB2137"/>
    <w:rsid w:val="00BB226A"/>
    <w:rsid w:val="00BB71AB"/>
    <w:rsid w:val="00BB7B27"/>
    <w:rsid w:val="00BB7C71"/>
    <w:rsid w:val="00BC0F9D"/>
    <w:rsid w:val="00BC1AEE"/>
    <w:rsid w:val="00BC29ED"/>
    <w:rsid w:val="00BC3058"/>
    <w:rsid w:val="00BC328D"/>
    <w:rsid w:val="00BD0463"/>
    <w:rsid w:val="00BD0D2E"/>
    <w:rsid w:val="00BD2387"/>
    <w:rsid w:val="00BD2B00"/>
    <w:rsid w:val="00BE00F3"/>
    <w:rsid w:val="00BE0328"/>
    <w:rsid w:val="00BE10DB"/>
    <w:rsid w:val="00BE1620"/>
    <w:rsid w:val="00BE2900"/>
    <w:rsid w:val="00BE2A39"/>
    <w:rsid w:val="00BE2D6B"/>
    <w:rsid w:val="00BE303F"/>
    <w:rsid w:val="00BE3F2D"/>
    <w:rsid w:val="00BE4E36"/>
    <w:rsid w:val="00BE53CB"/>
    <w:rsid w:val="00BE67F9"/>
    <w:rsid w:val="00BE6EB9"/>
    <w:rsid w:val="00BF02DC"/>
    <w:rsid w:val="00BF1B44"/>
    <w:rsid w:val="00BF1F0B"/>
    <w:rsid w:val="00BF28EE"/>
    <w:rsid w:val="00BF2FA5"/>
    <w:rsid w:val="00BF3D4D"/>
    <w:rsid w:val="00BF688C"/>
    <w:rsid w:val="00BF7437"/>
    <w:rsid w:val="00C0041A"/>
    <w:rsid w:val="00C012D3"/>
    <w:rsid w:val="00C02551"/>
    <w:rsid w:val="00C0382D"/>
    <w:rsid w:val="00C055B7"/>
    <w:rsid w:val="00C10758"/>
    <w:rsid w:val="00C10F2D"/>
    <w:rsid w:val="00C1311C"/>
    <w:rsid w:val="00C1423F"/>
    <w:rsid w:val="00C143B4"/>
    <w:rsid w:val="00C14FDB"/>
    <w:rsid w:val="00C165EE"/>
    <w:rsid w:val="00C16CCA"/>
    <w:rsid w:val="00C17883"/>
    <w:rsid w:val="00C207A7"/>
    <w:rsid w:val="00C20C64"/>
    <w:rsid w:val="00C20CCB"/>
    <w:rsid w:val="00C21D7C"/>
    <w:rsid w:val="00C21FE2"/>
    <w:rsid w:val="00C241B9"/>
    <w:rsid w:val="00C2436A"/>
    <w:rsid w:val="00C244FE"/>
    <w:rsid w:val="00C267D1"/>
    <w:rsid w:val="00C27428"/>
    <w:rsid w:val="00C30E5A"/>
    <w:rsid w:val="00C33B53"/>
    <w:rsid w:val="00C34ADD"/>
    <w:rsid w:val="00C36BAC"/>
    <w:rsid w:val="00C3751C"/>
    <w:rsid w:val="00C4019F"/>
    <w:rsid w:val="00C4055B"/>
    <w:rsid w:val="00C4103F"/>
    <w:rsid w:val="00C4213A"/>
    <w:rsid w:val="00C4288F"/>
    <w:rsid w:val="00C42AD1"/>
    <w:rsid w:val="00C42CD2"/>
    <w:rsid w:val="00C43076"/>
    <w:rsid w:val="00C430E7"/>
    <w:rsid w:val="00C439DF"/>
    <w:rsid w:val="00C464BD"/>
    <w:rsid w:val="00C4667C"/>
    <w:rsid w:val="00C472E1"/>
    <w:rsid w:val="00C47D22"/>
    <w:rsid w:val="00C50E8E"/>
    <w:rsid w:val="00C519A5"/>
    <w:rsid w:val="00C51FDA"/>
    <w:rsid w:val="00C5437A"/>
    <w:rsid w:val="00C5502D"/>
    <w:rsid w:val="00C559A7"/>
    <w:rsid w:val="00C55EE2"/>
    <w:rsid w:val="00C57BB2"/>
    <w:rsid w:val="00C61EDD"/>
    <w:rsid w:val="00C63C2A"/>
    <w:rsid w:val="00C64545"/>
    <w:rsid w:val="00C661E4"/>
    <w:rsid w:val="00C66935"/>
    <w:rsid w:val="00C71ED0"/>
    <w:rsid w:val="00C73D2E"/>
    <w:rsid w:val="00C743AC"/>
    <w:rsid w:val="00C7453A"/>
    <w:rsid w:val="00C751F9"/>
    <w:rsid w:val="00C75604"/>
    <w:rsid w:val="00C769C6"/>
    <w:rsid w:val="00C849AB"/>
    <w:rsid w:val="00C853CD"/>
    <w:rsid w:val="00C87C28"/>
    <w:rsid w:val="00C90F6B"/>
    <w:rsid w:val="00C91965"/>
    <w:rsid w:val="00C940AD"/>
    <w:rsid w:val="00C9562F"/>
    <w:rsid w:val="00C95E80"/>
    <w:rsid w:val="00C96B0D"/>
    <w:rsid w:val="00C97238"/>
    <w:rsid w:val="00C97BF2"/>
    <w:rsid w:val="00CA17DD"/>
    <w:rsid w:val="00CA2483"/>
    <w:rsid w:val="00CA51B7"/>
    <w:rsid w:val="00CA620A"/>
    <w:rsid w:val="00CA7505"/>
    <w:rsid w:val="00CA7545"/>
    <w:rsid w:val="00CB184A"/>
    <w:rsid w:val="00CB2720"/>
    <w:rsid w:val="00CB5B3E"/>
    <w:rsid w:val="00CB7B28"/>
    <w:rsid w:val="00CC349E"/>
    <w:rsid w:val="00CC3E16"/>
    <w:rsid w:val="00CC618F"/>
    <w:rsid w:val="00CC67EA"/>
    <w:rsid w:val="00CD1A28"/>
    <w:rsid w:val="00CD2579"/>
    <w:rsid w:val="00CD3396"/>
    <w:rsid w:val="00CD452D"/>
    <w:rsid w:val="00CD4C8C"/>
    <w:rsid w:val="00CD4CC5"/>
    <w:rsid w:val="00CD6242"/>
    <w:rsid w:val="00CE13A9"/>
    <w:rsid w:val="00CE3FEB"/>
    <w:rsid w:val="00CE689D"/>
    <w:rsid w:val="00CE7C07"/>
    <w:rsid w:val="00CF1110"/>
    <w:rsid w:val="00CF1981"/>
    <w:rsid w:val="00CF3655"/>
    <w:rsid w:val="00CF415E"/>
    <w:rsid w:val="00CF6EEC"/>
    <w:rsid w:val="00D01FE2"/>
    <w:rsid w:val="00D03D76"/>
    <w:rsid w:val="00D044C6"/>
    <w:rsid w:val="00D045F6"/>
    <w:rsid w:val="00D05322"/>
    <w:rsid w:val="00D0571D"/>
    <w:rsid w:val="00D05A33"/>
    <w:rsid w:val="00D06362"/>
    <w:rsid w:val="00D064BA"/>
    <w:rsid w:val="00D06E1E"/>
    <w:rsid w:val="00D1276D"/>
    <w:rsid w:val="00D12DF6"/>
    <w:rsid w:val="00D13408"/>
    <w:rsid w:val="00D14BBD"/>
    <w:rsid w:val="00D17516"/>
    <w:rsid w:val="00D1795F"/>
    <w:rsid w:val="00D20222"/>
    <w:rsid w:val="00D21005"/>
    <w:rsid w:val="00D24061"/>
    <w:rsid w:val="00D26535"/>
    <w:rsid w:val="00D2711E"/>
    <w:rsid w:val="00D27805"/>
    <w:rsid w:val="00D27FD5"/>
    <w:rsid w:val="00D31524"/>
    <w:rsid w:val="00D3270B"/>
    <w:rsid w:val="00D32AA7"/>
    <w:rsid w:val="00D33CDD"/>
    <w:rsid w:val="00D350B6"/>
    <w:rsid w:val="00D35BE1"/>
    <w:rsid w:val="00D36EC2"/>
    <w:rsid w:val="00D36FA4"/>
    <w:rsid w:val="00D40C51"/>
    <w:rsid w:val="00D414C2"/>
    <w:rsid w:val="00D415BB"/>
    <w:rsid w:val="00D42A23"/>
    <w:rsid w:val="00D43481"/>
    <w:rsid w:val="00D438BE"/>
    <w:rsid w:val="00D43A51"/>
    <w:rsid w:val="00D43B02"/>
    <w:rsid w:val="00D46B6C"/>
    <w:rsid w:val="00D54A60"/>
    <w:rsid w:val="00D56A2A"/>
    <w:rsid w:val="00D56ADB"/>
    <w:rsid w:val="00D57447"/>
    <w:rsid w:val="00D577F0"/>
    <w:rsid w:val="00D61262"/>
    <w:rsid w:val="00D61453"/>
    <w:rsid w:val="00D626BA"/>
    <w:rsid w:val="00D6394B"/>
    <w:rsid w:val="00D65680"/>
    <w:rsid w:val="00D67469"/>
    <w:rsid w:val="00D67E8D"/>
    <w:rsid w:val="00D702D5"/>
    <w:rsid w:val="00D70A2D"/>
    <w:rsid w:val="00D710E2"/>
    <w:rsid w:val="00D72025"/>
    <w:rsid w:val="00D72574"/>
    <w:rsid w:val="00D72938"/>
    <w:rsid w:val="00D7396A"/>
    <w:rsid w:val="00D7427B"/>
    <w:rsid w:val="00D758C1"/>
    <w:rsid w:val="00D76017"/>
    <w:rsid w:val="00D76185"/>
    <w:rsid w:val="00D77F55"/>
    <w:rsid w:val="00D80784"/>
    <w:rsid w:val="00D83F9A"/>
    <w:rsid w:val="00D85143"/>
    <w:rsid w:val="00D85162"/>
    <w:rsid w:val="00D8566D"/>
    <w:rsid w:val="00D86B02"/>
    <w:rsid w:val="00D9052C"/>
    <w:rsid w:val="00D910F4"/>
    <w:rsid w:val="00D92408"/>
    <w:rsid w:val="00D92FF3"/>
    <w:rsid w:val="00D930CC"/>
    <w:rsid w:val="00D976AE"/>
    <w:rsid w:val="00DA0304"/>
    <w:rsid w:val="00DA0825"/>
    <w:rsid w:val="00DA0AA5"/>
    <w:rsid w:val="00DA2838"/>
    <w:rsid w:val="00DA293D"/>
    <w:rsid w:val="00DA3041"/>
    <w:rsid w:val="00DA3119"/>
    <w:rsid w:val="00DA39B1"/>
    <w:rsid w:val="00DA6A61"/>
    <w:rsid w:val="00DA70B1"/>
    <w:rsid w:val="00DB034B"/>
    <w:rsid w:val="00DB0BAA"/>
    <w:rsid w:val="00DB1713"/>
    <w:rsid w:val="00DB258C"/>
    <w:rsid w:val="00DB2C69"/>
    <w:rsid w:val="00DB3884"/>
    <w:rsid w:val="00DB5E22"/>
    <w:rsid w:val="00DB6DF6"/>
    <w:rsid w:val="00DB70F0"/>
    <w:rsid w:val="00DC0DBA"/>
    <w:rsid w:val="00DC0EE5"/>
    <w:rsid w:val="00DC0F25"/>
    <w:rsid w:val="00DC15CE"/>
    <w:rsid w:val="00DC2D1E"/>
    <w:rsid w:val="00DC625B"/>
    <w:rsid w:val="00DC78A6"/>
    <w:rsid w:val="00DD09E7"/>
    <w:rsid w:val="00DD0EA9"/>
    <w:rsid w:val="00DD1A79"/>
    <w:rsid w:val="00DD3314"/>
    <w:rsid w:val="00DD40F0"/>
    <w:rsid w:val="00DD705B"/>
    <w:rsid w:val="00DD75A1"/>
    <w:rsid w:val="00DD766F"/>
    <w:rsid w:val="00DE19B7"/>
    <w:rsid w:val="00DE2B3F"/>
    <w:rsid w:val="00DE2FEE"/>
    <w:rsid w:val="00DE307C"/>
    <w:rsid w:val="00DE377C"/>
    <w:rsid w:val="00DE4527"/>
    <w:rsid w:val="00DE4C55"/>
    <w:rsid w:val="00DE5712"/>
    <w:rsid w:val="00DE682D"/>
    <w:rsid w:val="00DF05F4"/>
    <w:rsid w:val="00DF229C"/>
    <w:rsid w:val="00DF2798"/>
    <w:rsid w:val="00DF2CA3"/>
    <w:rsid w:val="00DF3071"/>
    <w:rsid w:val="00DF322E"/>
    <w:rsid w:val="00DF484E"/>
    <w:rsid w:val="00DF4D26"/>
    <w:rsid w:val="00DF510B"/>
    <w:rsid w:val="00E015D3"/>
    <w:rsid w:val="00E01959"/>
    <w:rsid w:val="00E03124"/>
    <w:rsid w:val="00E03B84"/>
    <w:rsid w:val="00E03CAD"/>
    <w:rsid w:val="00E0440D"/>
    <w:rsid w:val="00E06610"/>
    <w:rsid w:val="00E10D04"/>
    <w:rsid w:val="00E14549"/>
    <w:rsid w:val="00E14E0C"/>
    <w:rsid w:val="00E159F2"/>
    <w:rsid w:val="00E213AF"/>
    <w:rsid w:val="00E22716"/>
    <w:rsid w:val="00E243C7"/>
    <w:rsid w:val="00E250C1"/>
    <w:rsid w:val="00E2563B"/>
    <w:rsid w:val="00E25BDC"/>
    <w:rsid w:val="00E27BD6"/>
    <w:rsid w:val="00E27C34"/>
    <w:rsid w:val="00E304C9"/>
    <w:rsid w:val="00E305C6"/>
    <w:rsid w:val="00E31834"/>
    <w:rsid w:val="00E31CE2"/>
    <w:rsid w:val="00E32907"/>
    <w:rsid w:val="00E32D01"/>
    <w:rsid w:val="00E341F5"/>
    <w:rsid w:val="00E36EF8"/>
    <w:rsid w:val="00E40C17"/>
    <w:rsid w:val="00E42018"/>
    <w:rsid w:val="00E4475A"/>
    <w:rsid w:val="00E45500"/>
    <w:rsid w:val="00E46465"/>
    <w:rsid w:val="00E47A34"/>
    <w:rsid w:val="00E5352E"/>
    <w:rsid w:val="00E557B9"/>
    <w:rsid w:val="00E5715F"/>
    <w:rsid w:val="00E57B7B"/>
    <w:rsid w:val="00E64045"/>
    <w:rsid w:val="00E64B88"/>
    <w:rsid w:val="00E64BC8"/>
    <w:rsid w:val="00E67DE4"/>
    <w:rsid w:val="00E705F2"/>
    <w:rsid w:val="00E70C3E"/>
    <w:rsid w:val="00E72998"/>
    <w:rsid w:val="00E72A5A"/>
    <w:rsid w:val="00E7361B"/>
    <w:rsid w:val="00E73E51"/>
    <w:rsid w:val="00E74DC0"/>
    <w:rsid w:val="00E74EB9"/>
    <w:rsid w:val="00E75790"/>
    <w:rsid w:val="00E75A40"/>
    <w:rsid w:val="00E76727"/>
    <w:rsid w:val="00E76E7F"/>
    <w:rsid w:val="00E8033D"/>
    <w:rsid w:val="00E806AF"/>
    <w:rsid w:val="00E82AB7"/>
    <w:rsid w:val="00E82B0F"/>
    <w:rsid w:val="00E82DB1"/>
    <w:rsid w:val="00E85B46"/>
    <w:rsid w:val="00E87D5A"/>
    <w:rsid w:val="00E913F6"/>
    <w:rsid w:val="00E93E36"/>
    <w:rsid w:val="00E94061"/>
    <w:rsid w:val="00E964FE"/>
    <w:rsid w:val="00E96E0A"/>
    <w:rsid w:val="00EA4CCB"/>
    <w:rsid w:val="00EA5ED9"/>
    <w:rsid w:val="00EA7BE8"/>
    <w:rsid w:val="00EB1EDE"/>
    <w:rsid w:val="00EB21BA"/>
    <w:rsid w:val="00EB5236"/>
    <w:rsid w:val="00EB53BE"/>
    <w:rsid w:val="00EB7D4F"/>
    <w:rsid w:val="00EC004F"/>
    <w:rsid w:val="00EC213C"/>
    <w:rsid w:val="00EC2BEA"/>
    <w:rsid w:val="00EC2DE4"/>
    <w:rsid w:val="00EC3751"/>
    <w:rsid w:val="00EC563C"/>
    <w:rsid w:val="00ED0288"/>
    <w:rsid w:val="00ED04DB"/>
    <w:rsid w:val="00ED1FEC"/>
    <w:rsid w:val="00ED232D"/>
    <w:rsid w:val="00ED254D"/>
    <w:rsid w:val="00ED273D"/>
    <w:rsid w:val="00ED3407"/>
    <w:rsid w:val="00ED3677"/>
    <w:rsid w:val="00ED4971"/>
    <w:rsid w:val="00ED5A65"/>
    <w:rsid w:val="00ED5CBD"/>
    <w:rsid w:val="00ED6636"/>
    <w:rsid w:val="00ED79CA"/>
    <w:rsid w:val="00EE15DE"/>
    <w:rsid w:val="00EE371E"/>
    <w:rsid w:val="00EE41DA"/>
    <w:rsid w:val="00EE5EDC"/>
    <w:rsid w:val="00EE6BF3"/>
    <w:rsid w:val="00EE7CF6"/>
    <w:rsid w:val="00EF0776"/>
    <w:rsid w:val="00EF0777"/>
    <w:rsid w:val="00EF0986"/>
    <w:rsid w:val="00EF17AE"/>
    <w:rsid w:val="00EF3E70"/>
    <w:rsid w:val="00EF699F"/>
    <w:rsid w:val="00F0043F"/>
    <w:rsid w:val="00F012B9"/>
    <w:rsid w:val="00F036B6"/>
    <w:rsid w:val="00F064E4"/>
    <w:rsid w:val="00F06D5B"/>
    <w:rsid w:val="00F0748C"/>
    <w:rsid w:val="00F07C87"/>
    <w:rsid w:val="00F121AC"/>
    <w:rsid w:val="00F1223A"/>
    <w:rsid w:val="00F1366E"/>
    <w:rsid w:val="00F13A8E"/>
    <w:rsid w:val="00F16FE7"/>
    <w:rsid w:val="00F20DF4"/>
    <w:rsid w:val="00F21776"/>
    <w:rsid w:val="00F21B69"/>
    <w:rsid w:val="00F22D5A"/>
    <w:rsid w:val="00F23070"/>
    <w:rsid w:val="00F25476"/>
    <w:rsid w:val="00F279C6"/>
    <w:rsid w:val="00F3189D"/>
    <w:rsid w:val="00F318B7"/>
    <w:rsid w:val="00F3391E"/>
    <w:rsid w:val="00F34D10"/>
    <w:rsid w:val="00F34E59"/>
    <w:rsid w:val="00F358E2"/>
    <w:rsid w:val="00F367F2"/>
    <w:rsid w:val="00F37244"/>
    <w:rsid w:val="00F37B3A"/>
    <w:rsid w:val="00F40A59"/>
    <w:rsid w:val="00F40C35"/>
    <w:rsid w:val="00F42811"/>
    <w:rsid w:val="00F441EC"/>
    <w:rsid w:val="00F45981"/>
    <w:rsid w:val="00F47791"/>
    <w:rsid w:val="00F47FB5"/>
    <w:rsid w:val="00F52A7B"/>
    <w:rsid w:val="00F52F03"/>
    <w:rsid w:val="00F56749"/>
    <w:rsid w:val="00F56FC8"/>
    <w:rsid w:val="00F57EA8"/>
    <w:rsid w:val="00F602FF"/>
    <w:rsid w:val="00F61D28"/>
    <w:rsid w:val="00F62DCF"/>
    <w:rsid w:val="00F63A5D"/>
    <w:rsid w:val="00F643D0"/>
    <w:rsid w:val="00F656AA"/>
    <w:rsid w:val="00F66113"/>
    <w:rsid w:val="00F665AF"/>
    <w:rsid w:val="00F66D25"/>
    <w:rsid w:val="00F679CB"/>
    <w:rsid w:val="00F70474"/>
    <w:rsid w:val="00F70CB1"/>
    <w:rsid w:val="00F70D26"/>
    <w:rsid w:val="00F70F2F"/>
    <w:rsid w:val="00F722AE"/>
    <w:rsid w:val="00F72641"/>
    <w:rsid w:val="00F73007"/>
    <w:rsid w:val="00F75132"/>
    <w:rsid w:val="00F76322"/>
    <w:rsid w:val="00F820F2"/>
    <w:rsid w:val="00F8215C"/>
    <w:rsid w:val="00F824CD"/>
    <w:rsid w:val="00F833CC"/>
    <w:rsid w:val="00F84862"/>
    <w:rsid w:val="00F84EDE"/>
    <w:rsid w:val="00F863E1"/>
    <w:rsid w:val="00F87D36"/>
    <w:rsid w:val="00F90AE2"/>
    <w:rsid w:val="00F92A03"/>
    <w:rsid w:val="00F93287"/>
    <w:rsid w:val="00F933FC"/>
    <w:rsid w:val="00F9388E"/>
    <w:rsid w:val="00F94966"/>
    <w:rsid w:val="00F96A42"/>
    <w:rsid w:val="00F9773D"/>
    <w:rsid w:val="00F97A0E"/>
    <w:rsid w:val="00F97A30"/>
    <w:rsid w:val="00F97B97"/>
    <w:rsid w:val="00FA1303"/>
    <w:rsid w:val="00FA3E48"/>
    <w:rsid w:val="00FB054B"/>
    <w:rsid w:val="00FB13A1"/>
    <w:rsid w:val="00FB41DE"/>
    <w:rsid w:val="00FB42A2"/>
    <w:rsid w:val="00FB57EC"/>
    <w:rsid w:val="00FC02F4"/>
    <w:rsid w:val="00FC04BE"/>
    <w:rsid w:val="00FC1121"/>
    <w:rsid w:val="00FC38A9"/>
    <w:rsid w:val="00FC38E2"/>
    <w:rsid w:val="00FC398B"/>
    <w:rsid w:val="00FC3D19"/>
    <w:rsid w:val="00FC45B0"/>
    <w:rsid w:val="00FC4A57"/>
    <w:rsid w:val="00FC5166"/>
    <w:rsid w:val="00FC622E"/>
    <w:rsid w:val="00FC7AA0"/>
    <w:rsid w:val="00FD4164"/>
    <w:rsid w:val="00FD4889"/>
    <w:rsid w:val="00FD6415"/>
    <w:rsid w:val="00FD6D7C"/>
    <w:rsid w:val="00FE0A0A"/>
    <w:rsid w:val="00FE1131"/>
    <w:rsid w:val="00FE176F"/>
    <w:rsid w:val="00FE1B68"/>
    <w:rsid w:val="00FE3D1D"/>
    <w:rsid w:val="00FE49A2"/>
    <w:rsid w:val="00FE52FA"/>
    <w:rsid w:val="00FE5461"/>
    <w:rsid w:val="00FE5A6A"/>
    <w:rsid w:val="00FE7AFD"/>
    <w:rsid w:val="00FF2F0B"/>
    <w:rsid w:val="00FF49B5"/>
    <w:rsid w:val="00FF5EDE"/>
    <w:rsid w:val="00FF6D4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7"/>
    <w:pPr>
      <w:suppressAutoHyphens/>
    </w:pPr>
    <w:rPr>
      <w:sz w:val="24"/>
      <w:szCs w:val="24"/>
      <w:lang w:val="lv-LV" w:eastAsia="ar-SA"/>
    </w:rPr>
  </w:style>
  <w:style w:type="paragraph" w:styleId="Heading1">
    <w:name w:val="heading 1"/>
    <w:aliases w:val="H1,Section Heading,heading1,Antraste 1,h1 + Left:  0 cm,First line....,h1"/>
    <w:basedOn w:val="Normal"/>
    <w:next w:val="Normal"/>
    <w:qFormat/>
    <w:rsid w:val="00B777DB"/>
    <w:pPr>
      <w:keepNext/>
      <w:numPr>
        <w:numId w:val="1"/>
      </w:numPr>
      <w:ind w:left="1080"/>
      <w:outlineLvl w:val="0"/>
    </w:pPr>
    <w:rPr>
      <w:b/>
      <w:bCs/>
      <w:sz w:val="22"/>
    </w:rPr>
  </w:style>
  <w:style w:type="paragraph" w:styleId="Heading2">
    <w:name w:val="heading 2"/>
    <w:aliases w:val="Heading 21,H2,H21"/>
    <w:basedOn w:val="Normal"/>
    <w:next w:val="Normal"/>
    <w:qFormat/>
    <w:rsid w:val="00B777DB"/>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qFormat/>
    <w:rsid w:val="00B777D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B777DB"/>
    <w:pPr>
      <w:keepNext/>
      <w:jc w:val="center"/>
      <w:outlineLvl w:val="3"/>
    </w:pPr>
    <w:rPr>
      <w:b/>
      <w:sz w:val="22"/>
    </w:rPr>
  </w:style>
  <w:style w:type="paragraph" w:styleId="Heading5">
    <w:name w:val="heading 5"/>
    <w:basedOn w:val="Normal"/>
    <w:next w:val="Normal"/>
    <w:qFormat/>
    <w:rsid w:val="00B777DB"/>
    <w:pPr>
      <w:keepNext/>
      <w:numPr>
        <w:numId w:val="4"/>
      </w:numPr>
      <w:jc w:val="center"/>
      <w:outlineLvl w:val="4"/>
    </w:pPr>
    <w:rPr>
      <w:b/>
      <w:i/>
      <w:color w:val="000000"/>
      <w:sz w:val="22"/>
      <w:szCs w:val="23"/>
    </w:rPr>
  </w:style>
  <w:style w:type="paragraph" w:styleId="Heading6">
    <w:name w:val="heading 6"/>
    <w:basedOn w:val="Normal"/>
    <w:next w:val="Normal"/>
    <w:qFormat/>
    <w:rsid w:val="00B777DB"/>
    <w:pPr>
      <w:numPr>
        <w:ilvl w:val="5"/>
        <w:numId w:val="1"/>
      </w:numPr>
      <w:spacing w:before="240" w:after="60"/>
      <w:outlineLvl w:val="5"/>
    </w:pPr>
    <w:rPr>
      <w:b/>
      <w:bCs/>
      <w:sz w:val="22"/>
      <w:szCs w:val="22"/>
    </w:rPr>
  </w:style>
  <w:style w:type="paragraph" w:styleId="Heading7">
    <w:name w:val="heading 7"/>
    <w:basedOn w:val="Normal"/>
    <w:next w:val="Normal"/>
    <w:qFormat/>
    <w:rsid w:val="00B777DB"/>
    <w:pPr>
      <w:keepNext/>
      <w:tabs>
        <w:tab w:val="left" w:pos="360"/>
        <w:tab w:val="left" w:pos="1440"/>
        <w:tab w:val="left" w:pos="1800"/>
      </w:tabs>
      <w:ind w:left="360"/>
      <w:jc w:val="center"/>
      <w:outlineLvl w:val="6"/>
    </w:pPr>
    <w:rPr>
      <w:b/>
      <w:i/>
      <w:color w:val="000000"/>
      <w:sz w:val="22"/>
      <w:szCs w:val="23"/>
    </w:rPr>
  </w:style>
  <w:style w:type="paragraph" w:styleId="Heading8">
    <w:name w:val="heading 8"/>
    <w:basedOn w:val="Normal"/>
    <w:next w:val="Normal"/>
    <w:qFormat/>
    <w:rsid w:val="00B777DB"/>
    <w:pPr>
      <w:keepNext/>
      <w:shd w:val="clear" w:color="auto" w:fill="FFFFFF"/>
      <w:ind w:left="7"/>
      <w:jc w:val="right"/>
      <w:outlineLvl w:val="7"/>
    </w:pPr>
    <w:rPr>
      <w:rFonts w:eastAsia="Arial"/>
      <w:b/>
      <w:bCs/>
      <w:caps/>
      <w:kern w:val="1"/>
      <w:sz w:val="22"/>
      <w:szCs w:val="22"/>
    </w:rPr>
  </w:style>
  <w:style w:type="paragraph" w:styleId="Heading9">
    <w:name w:val="heading 9"/>
    <w:basedOn w:val="Normal"/>
    <w:next w:val="Normal"/>
    <w:qFormat/>
    <w:rsid w:val="00B777DB"/>
    <w:pPr>
      <w:keepNext/>
      <w:jc w:val="center"/>
      <w:outlineLvl w:val="8"/>
    </w:pPr>
    <w:rPr>
      <w:b/>
      <w:sz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CommentReference">
    <w:name w:val="annotation reference"/>
    <w:semiHidden/>
    <w:rsid w:val="00B777DB"/>
    <w:rPr>
      <w:sz w:val="16"/>
      <w:szCs w:val="16"/>
    </w:rPr>
  </w:style>
  <w:style w:type="character" w:styleId="PageNumber">
    <w:name w:val="page number"/>
    <w:basedOn w:val="WW-DefaultParagraphFont11111111"/>
    <w:rsid w:val="00B777DB"/>
  </w:style>
  <w:style w:type="character" w:styleId="Hyperlink">
    <w:name w:val="Hyperlink"/>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FollowedHyperlink">
    <w:name w:val="FollowedHyperlink"/>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Normal"/>
    <w:next w:val="BodyText"/>
    <w:rsid w:val="00B777DB"/>
    <w:pPr>
      <w:keepNext/>
      <w:spacing w:before="240" w:after="120"/>
    </w:pPr>
    <w:rPr>
      <w:rFonts w:ascii="Arial" w:eastAsia="Arial" w:hAnsi="Arial" w:cs="Tahoma"/>
      <w:sz w:val="28"/>
      <w:szCs w:val="28"/>
    </w:rPr>
  </w:style>
  <w:style w:type="paragraph" w:styleId="BodyText">
    <w:name w:val="Body Text"/>
    <w:aliases w:val="Pamatteksts Rakstz. Rakstz."/>
    <w:basedOn w:val="Normal"/>
    <w:link w:val="BodyTextChar"/>
    <w:rsid w:val="00B777DB"/>
    <w:pPr>
      <w:jc w:val="center"/>
    </w:pPr>
    <w:rPr>
      <w:sz w:val="20"/>
      <w:szCs w:val="20"/>
    </w:rPr>
  </w:style>
  <w:style w:type="paragraph" w:styleId="List">
    <w:name w:val="List"/>
    <w:basedOn w:val="BodyText"/>
    <w:rsid w:val="00B777DB"/>
    <w:rPr>
      <w:rFonts w:cs="Tahoma"/>
    </w:rPr>
  </w:style>
  <w:style w:type="paragraph" w:styleId="Caption">
    <w:name w:val="caption"/>
    <w:basedOn w:val="Normal"/>
    <w:qFormat/>
    <w:rsid w:val="00B777DB"/>
    <w:pPr>
      <w:suppressLineNumbers/>
      <w:spacing w:before="120" w:after="120"/>
    </w:pPr>
    <w:rPr>
      <w:rFonts w:cs="Tahoma"/>
      <w:i/>
      <w:iCs/>
    </w:rPr>
  </w:style>
  <w:style w:type="paragraph" w:customStyle="1" w:styleId="Index">
    <w:name w:val="Index"/>
    <w:basedOn w:val="Normal"/>
    <w:rsid w:val="00B777DB"/>
    <w:pPr>
      <w:suppressLineNumbers/>
    </w:pPr>
    <w:rPr>
      <w:rFonts w:cs="Tahoma"/>
    </w:rPr>
  </w:style>
  <w:style w:type="paragraph" w:customStyle="1" w:styleId="Zinojums1">
    <w:name w:val="Zinojums 1"/>
    <w:basedOn w:val="Normal"/>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Normal"/>
    <w:rsid w:val="00B777DB"/>
    <w:rPr>
      <w:rFonts w:eastAsia="Calibri"/>
      <w:sz w:val="22"/>
      <w:szCs w:val="22"/>
    </w:rPr>
  </w:style>
  <w:style w:type="paragraph" w:customStyle="1" w:styleId="MArtins2">
    <w:name w:val="MArtins 2"/>
    <w:basedOn w:val="Normal"/>
    <w:rsid w:val="00B777DB"/>
    <w:rPr>
      <w:rFonts w:eastAsia="Calibri"/>
      <w:b/>
      <w:sz w:val="40"/>
      <w:szCs w:val="22"/>
    </w:rPr>
  </w:style>
  <w:style w:type="paragraph" w:styleId="Header">
    <w:name w:val="header"/>
    <w:basedOn w:val="Normal"/>
    <w:rsid w:val="00B777DB"/>
    <w:pPr>
      <w:tabs>
        <w:tab w:val="center" w:pos="4153"/>
        <w:tab w:val="right" w:pos="8306"/>
      </w:tabs>
    </w:pPr>
    <w:rPr>
      <w:szCs w:val="20"/>
    </w:rPr>
  </w:style>
  <w:style w:type="paragraph" w:styleId="Title">
    <w:name w:val="Title"/>
    <w:basedOn w:val="Normal"/>
    <w:next w:val="Subtitle"/>
    <w:qFormat/>
    <w:rsid w:val="00B777DB"/>
    <w:pPr>
      <w:jc w:val="center"/>
    </w:pPr>
    <w:rPr>
      <w:b/>
      <w:sz w:val="32"/>
      <w:szCs w:val="20"/>
      <w:u w:val="single"/>
    </w:rPr>
  </w:style>
  <w:style w:type="paragraph" w:styleId="Subtitle">
    <w:name w:val="Subtitle"/>
    <w:basedOn w:val="Normal"/>
    <w:next w:val="BodyText"/>
    <w:qFormat/>
    <w:rsid w:val="00B777DB"/>
    <w:pPr>
      <w:keepNext/>
      <w:spacing w:before="240" w:after="120"/>
      <w:jc w:val="center"/>
    </w:pPr>
    <w:rPr>
      <w:rFonts w:ascii="Arial" w:eastAsia="Arial" w:hAnsi="Arial" w:cs="Tahoma"/>
      <w:i/>
      <w:iCs/>
      <w:sz w:val="28"/>
      <w:szCs w:val="28"/>
    </w:rPr>
  </w:style>
  <w:style w:type="paragraph" w:styleId="BodyTextIndent3">
    <w:name w:val="Body Text Indent 3"/>
    <w:basedOn w:val="Normal"/>
    <w:rsid w:val="00B777DB"/>
    <w:pPr>
      <w:ind w:firstLine="360"/>
      <w:jc w:val="both"/>
    </w:pPr>
    <w:rPr>
      <w:szCs w:val="20"/>
    </w:rPr>
  </w:style>
  <w:style w:type="paragraph" w:styleId="BodyTextIndent2">
    <w:name w:val="Body Text Indent 2"/>
    <w:basedOn w:val="Normal"/>
    <w:rsid w:val="00B777DB"/>
    <w:pPr>
      <w:ind w:left="851" w:hanging="851"/>
      <w:jc w:val="both"/>
    </w:pPr>
    <w:rPr>
      <w:szCs w:val="20"/>
    </w:rPr>
  </w:style>
  <w:style w:type="paragraph" w:styleId="Footer">
    <w:name w:val="footer"/>
    <w:basedOn w:val="Normal"/>
    <w:link w:val="FooterChar"/>
    <w:uiPriority w:val="99"/>
    <w:rsid w:val="00B777DB"/>
    <w:pPr>
      <w:tabs>
        <w:tab w:val="center" w:pos="4153"/>
        <w:tab w:val="right" w:pos="8306"/>
      </w:tabs>
    </w:pPr>
    <w:rPr>
      <w:szCs w:val="20"/>
    </w:rPr>
  </w:style>
  <w:style w:type="paragraph" w:styleId="CommentText">
    <w:name w:val="annotation text"/>
    <w:basedOn w:val="Normal"/>
    <w:link w:val="CommentTextChar"/>
    <w:semiHidden/>
    <w:rsid w:val="00B777DB"/>
    <w:rPr>
      <w:sz w:val="20"/>
      <w:szCs w:val="20"/>
    </w:rPr>
  </w:style>
  <w:style w:type="paragraph" w:styleId="BodyTextIndent">
    <w:name w:val="Body Text Indent"/>
    <w:basedOn w:val="Normal"/>
    <w:rsid w:val="00B777DB"/>
    <w:pPr>
      <w:spacing w:after="120"/>
      <w:ind w:left="283"/>
    </w:pPr>
  </w:style>
  <w:style w:type="paragraph" w:customStyle="1" w:styleId="Balonteksts1">
    <w:name w:val="Balonteksts1"/>
    <w:basedOn w:val="Normal"/>
    <w:rsid w:val="00B777DB"/>
    <w:rPr>
      <w:rFonts w:ascii="Tahoma" w:hAnsi="Tahoma" w:cs="Tahoma"/>
      <w:sz w:val="16"/>
      <w:szCs w:val="16"/>
    </w:rPr>
  </w:style>
  <w:style w:type="paragraph" w:customStyle="1" w:styleId="Komentratma1">
    <w:name w:val="Komentāra tēma1"/>
    <w:basedOn w:val="CommentText"/>
    <w:next w:val="CommentText"/>
    <w:rsid w:val="00B777DB"/>
    <w:rPr>
      <w:b/>
      <w:bCs/>
      <w:lang w:val="en-GB"/>
    </w:rPr>
  </w:style>
  <w:style w:type="paragraph" w:customStyle="1" w:styleId="TableContents">
    <w:name w:val="Table Contents"/>
    <w:basedOn w:val="Normal"/>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BodyText"/>
    <w:rsid w:val="00B777DB"/>
  </w:style>
  <w:style w:type="paragraph" w:customStyle="1" w:styleId="ListParagraph1">
    <w:name w:val="List Paragraph1"/>
    <w:basedOn w:val="Normal"/>
    <w:rsid w:val="00B777DB"/>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rsid w:val="00B777DB"/>
    <w:pPr>
      <w:spacing w:before="280" w:after="280"/>
    </w:pPr>
  </w:style>
  <w:style w:type="paragraph" w:styleId="BodyText2">
    <w:name w:val="Body Text 2"/>
    <w:basedOn w:val="Normal"/>
    <w:rsid w:val="00B777DB"/>
    <w:pPr>
      <w:widowControl w:val="0"/>
      <w:tabs>
        <w:tab w:val="left" w:pos="2268"/>
      </w:tabs>
      <w:spacing w:line="276" w:lineRule="auto"/>
    </w:pPr>
    <w:rPr>
      <w:b/>
      <w:sz w:val="22"/>
    </w:rPr>
  </w:style>
  <w:style w:type="paragraph" w:styleId="BalloonText">
    <w:name w:val="Balloon Text"/>
    <w:basedOn w:val="Normal"/>
    <w:rsid w:val="00B777DB"/>
    <w:rPr>
      <w:rFonts w:ascii="Tahoma" w:hAnsi="Tahoma" w:cs="Tahoma"/>
      <w:sz w:val="16"/>
      <w:szCs w:val="16"/>
    </w:rPr>
  </w:style>
  <w:style w:type="paragraph" w:customStyle="1" w:styleId="naisf">
    <w:name w:val="naisf"/>
    <w:basedOn w:val="Normal"/>
    <w:rsid w:val="00B777DB"/>
    <w:pPr>
      <w:numPr>
        <w:numId w:val="3"/>
      </w:numPr>
      <w:suppressAutoHyphens w:val="0"/>
      <w:jc w:val="both"/>
    </w:pPr>
    <w:rPr>
      <w:color w:val="FF0000"/>
    </w:rPr>
  </w:style>
  <w:style w:type="paragraph" w:customStyle="1" w:styleId="western">
    <w:name w:val="western"/>
    <w:basedOn w:val="Normal"/>
    <w:rsid w:val="00B777DB"/>
    <w:rPr>
      <w:lang w:val="en-GB"/>
    </w:rPr>
  </w:style>
  <w:style w:type="paragraph" w:styleId="DocumentMap">
    <w:name w:val="Document Map"/>
    <w:basedOn w:val="Normal"/>
    <w:semiHidden/>
    <w:rsid w:val="00B777DB"/>
    <w:pPr>
      <w:shd w:val="clear" w:color="auto" w:fill="000080"/>
    </w:pPr>
    <w:rPr>
      <w:rFonts w:ascii="Tahoma" w:hAnsi="Tahoma" w:cs="Tahoma"/>
      <w:sz w:val="20"/>
      <w:szCs w:val="20"/>
    </w:rPr>
  </w:style>
  <w:style w:type="paragraph" w:customStyle="1" w:styleId="Stils1">
    <w:name w:val="Stils1"/>
    <w:basedOn w:val="Normal"/>
    <w:rsid w:val="00B777DB"/>
    <w:pPr>
      <w:numPr>
        <w:numId w:val="5"/>
      </w:numPr>
      <w:suppressAutoHyphens w:val="0"/>
      <w:jc w:val="both"/>
    </w:pPr>
    <w:rPr>
      <w:b/>
      <w:i/>
      <w:color w:val="000000"/>
      <w:sz w:val="20"/>
      <w:szCs w:val="20"/>
      <w:lang w:eastAsia="lv-LV"/>
    </w:rPr>
  </w:style>
  <w:style w:type="paragraph" w:customStyle="1" w:styleId="Stils2">
    <w:name w:val="Stils2"/>
    <w:basedOn w:val="Normal"/>
    <w:rsid w:val="00B777DB"/>
    <w:pPr>
      <w:numPr>
        <w:ilvl w:val="1"/>
        <w:numId w:val="5"/>
      </w:numPr>
      <w:suppressAutoHyphens w:val="0"/>
      <w:jc w:val="both"/>
    </w:pPr>
    <w:rPr>
      <w:color w:val="000000"/>
      <w:sz w:val="20"/>
      <w:szCs w:val="20"/>
      <w:lang w:eastAsia="lv-LV"/>
    </w:rPr>
  </w:style>
  <w:style w:type="paragraph" w:customStyle="1" w:styleId="Stils3">
    <w:name w:val="Stils3"/>
    <w:basedOn w:val="Normal"/>
    <w:rsid w:val="00B777DB"/>
    <w:pPr>
      <w:numPr>
        <w:ilvl w:val="2"/>
        <w:numId w:val="5"/>
      </w:numPr>
      <w:suppressAutoHyphens w:val="0"/>
      <w:jc w:val="both"/>
    </w:pPr>
    <w:rPr>
      <w:sz w:val="20"/>
      <w:szCs w:val="20"/>
      <w:lang w:eastAsia="lv-LV"/>
    </w:rPr>
  </w:style>
  <w:style w:type="paragraph" w:customStyle="1" w:styleId="Stils4">
    <w:name w:val="Stils4"/>
    <w:basedOn w:val="Normal"/>
    <w:rsid w:val="00B777DB"/>
    <w:pPr>
      <w:numPr>
        <w:ilvl w:val="3"/>
        <w:numId w:val="5"/>
      </w:numPr>
      <w:suppressAutoHyphens w:val="0"/>
      <w:jc w:val="both"/>
    </w:pPr>
    <w:rPr>
      <w:sz w:val="20"/>
      <w:szCs w:val="20"/>
      <w:lang w:eastAsia="lv-LV"/>
    </w:rPr>
  </w:style>
  <w:style w:type="paragraph" w:customStyle="1" w:styleId="Apakpunkts">
    <w:name w:val="Apakšpunkts"/>
    <w:basedOn w:val="Normal"/>
    <w:link w:val="ApakpunktsChar"/>
    <w:rsid w:val="00B777DB"/>
    <w:pPr>
      <w:numPr>
        <w:ilvl w:val="1"/>
        <w:numId w:val="6"/>
      </w:numPr>
      <w:suppressAutoHyphens w:val="0"/>
    </w:pPr>
    <w:rPr>
      <w:rFonts w:ascii="Arial" w:hAnsi="Arial"/>
      <w:b/>
      <w:sz w:val="20"/>
    </w:rPr>
  </w:style>
  <w:style w:type="paragraph" w:customStyle="1" w:styleId="Punkts">
    <w:name w:val="Punkts"/>
    <w:basedOn w:val="Normal"/>
    <w:next w:val="Apakpunkts"/>
    <w:rsid w:val="00B777DB"/>
    <w:pPr>
      <w:numPr>
        <w:numId w:val="6"/>
      </w:numPr>
      <w:suppressAutoHyphens w:val="0"/>
    </w:pPr>
    <w:rPr>
      <w:rFonts w:ascii="Arial" w:hAnsi="Arial"/>
      <w:b/>
      <w:sz w:val="20"/>
      <w:lang w:eastAsia="lv-LV"/>
    </w:rPr>
  </w:style>
  <w:style w:type="paragraph" w:customStyle="1" w:styleId="Paragrfs">
    <w:name w:val="Paragrāfs"/>
    <w:basedOn w:val="Normal"/>
    <w:next w:val="Normal"/>
    <w:rsid w:val="00B777DB"/>
    <w:pPr>
      <w:numPr>
        <w:ilvl w:val="2"/>
        <w:numId w:val="6"/>
      </w:numPr>
      <w:suppressAutoHyphens w:val="0"/>
      <w:jc w:val="both"/>
    </w:pPr>
    <w:rPr>
      <w:rFonts w:ascii="Arial" w:hAnsi="Arial"/>
      <w:sz w:val="20"/>
      <w:lang w:eastAsia="lv-LV"/>
    </w:rPr>
  </w:style>
  <w:style w:type="character" w:customStyle="1" w:styleId="FontStyle61">
    <w:name w:val="Font Style61"/>
    <w:rsid w:val="00B777DB"/>
    <w:rPr>
      <w:rFonts w:ascii="Arial" w:hAnsi="Arial" w:cs="Arial"/>
      <w:sz w:val="18"/>
      <w:szCs w:val="18"/>
    </w:rPr>
  </w:style>
  <w:style w:type="paragraph" w:customStyle="1" w:styleId="virsraksts1">
    <w:name w:val="virsraksts 1"/>
    <w:basedOn w:val="Footer"/>
    <w:qFormat/>
    <w:rsid w:val="00B777D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B777DB"/>
    <w:pPr>
      <w:numPr>
        <w:numId w:val="8"/>
      </w:numPr>
      <w:suppressAutoHyphens w:val="0"/>
    </w:pPr>
    <w:rPr>
      <w:lang w:eastAsia="en-US"/>
    </w:rPr>
  </w:style>
  <w:style w:type="paragraph" w:customStyle="1" w:styleId="virsraksts11">
    <w:name w:val="virsraksts 1.1."/>
    <w:basedOn w:val="Heading2"/>
    <w:qFormat/>
    <w:rsid w:val="00B777DB"/>
    <w:pPr>
      <w:widowControl w:val="0"/>
      <w:numPr>
        <w:ilvl w:val="1"/>
        <w:numId w:val="9"/>
      </w:numPr>
      <w:suppressAutoHyphens w:val="0"/>
      <w:spacing w:before="120" w:after="120"/>
    </w:pPr>
    <w:rPr>
      <w:rFonts w:ascii="Times New Roman" w:hAnsi="Times New Roman" w:cs="Times New Roman"/>
      <w:i w:val="0"/>
      <w:sz w:val="22"/>
      <w:szCs w:val="22"/>
      <w:lang w:eastAsia="lv-LV"/>
    </w:rPr>
  </w:style>
  <w:style w:type="paragraph" w:customStyle="1" w:styleId="Pielikumsnr">
    <w:name w:val="Pielikums nr."/>
    <w:basedOn w:val="Normal"/>
    <w:qFormat/>
    <w:rsid w:val="00B777DB"/>
    <w:pPr>
      <w:suppressAutoHyphens w:val="0"/>
      <w:jc w:val="right"/>
      <w:outlineLvl w:val="0"/>
    </w:pPr>
    <w:rPr>
      <w:lang w:eastAsia="en-US"/>
    </w:rPr>
  </w:style>
  <w:style w:type="paragraph" w:styleId="HTMLPreformatted">
    <w:name w:val="HTML Preformatted"/>
    <w:basedOn w:val="Normal"/>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
    <w:link w:val="BodyText"/>
    <w:rsid w:val="00B860DE"/>
    <w:rPr>
      <w:lang w:val="lv-LV" w:eastAsia="ar-SA"/>
    </w:rPr>
  </w:style>
  <w:style w:type="paragraph" w:styleId="ListParagraph">
    <w:name w:val="List Paragraph"/>
    <w:basedOn w:val="Normal"/>
    <w:link w:val="ListParagraphChar"/>
    <w:uiPriority w:val="34"/>
    <w:qFormat/>
    <w:rsid w:val="00B860DE"/>
    <w:pPr>
      <w:ind w:left="720"/>
      <w:contextualSpacing/>
    </w:pPr>
  </w:style>
  <w:style w:type="table" w:styleId="TableGrid">
    <w:name w:val="Table Grid"/>
    <w:basedOn w:val="TableNormal"/>
    <w:uiPriority w:val="59"/>
    <w:rsid w:val="00535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rsid w:val="00092A6D"/>
    <w:rPr>
      <w:b/>
      <w:bCs/>
    </w:rPr>
  </w:style>
  <w:style w:type="character" w:customStyle="1" w:styleId="CommentTextChar">
    <w:name w:val="Comment Text Char"/>
    <w:link w:val="CommentText"/>
    <w:semiHidden/>
    <w:rsid w:val="00092A6D"/>
    <w:rPr>
      <w:lang w:eastAsia="ar-SA"/>
    </w:rPr>
  </w:style>
  <w:style w:type="character" w:customStyle="1" w:styleId="CommentSubjectChar">
    <w:name w:val="Comment Subject Char"/>
    <w:link w:val="CommentSubject"/>
    <w:rsid w:val="00092A6D"/>
    <w:rPr>
      <w:b/>
      <w:bCs/>
      <w:lang w:eastAsia="ar-SA"/>
    </w:rPr>
  </w:style>
  <w:style w:type="paragraph" w:styleId="Revision">
    <w:name w:val="Revision"/>
    <w:hidden/>
    <w:uiPriority w:val="99"/>
    <w:semiHidden/>
    <w:rsid w:val="001B0F86"/>
    <w:rPr>
      <w:sz w:val="24"/>
      <w:szCs w:val="24"/>
      <w:lang w:val="lv-LV" w:eastAsia="ar-SA"/>
    </w:rPr>
  </w:style>
  <w:style w:type="character" w:styleId="FootnoteReference">
    <w:name w:val="footnote reference"/>
    <w:uiPriority w:val="99"/>
    <w:rsid w:val="003771EE"/>
    <w:rPr>
      <w:vertAlign w:val="superscript"/>
    </w:rPr>
  </w:style>
  <w:style w:type="paragraph" w:styleId="FootnoteText">
    <w:name w:val="footnote text"/>
    <w:basedOn w:val="Normal"/>
    <w:link w:val="FootnoteTextChar"/>
    <w:uiPriority w:val="99"/>
    <w:rsid w:val="003771EE"/>
    <w:rPr>
      <w:sz w:val="20"/>
      <w:szCs w:val="20"/>
    </w:rPr>
  </w:style>
  <w:style w:type="character" w:customStyle="1" w:styleId="FootnoteTextChar">
    <w:name w:val="Footnote Text Char"/>
    <w:link w:val="FootnoteText"/>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lang w:val="lv-LV" w:eastAsia="lv-LV"/>
    </w:rPr>
  </w:style>
  <w:style w:type="character" w:customStyle="1" w:styleId="ApakpunktsChar">
    <w:name w:val="Apakšpunkts Char"/>
    <w:link w:val="Apakpunkts"/>
    <w:rsid w:val="00743A13"/>
    <w:rPr>
      <w:rFonts w:ascii="Arial" w:hAnsi="Arial"/>
      <w:b/>
      <w:szCs w:val="24"/>
      <w:lang w:val="lv-LV" w:eastAsia="ar-SA"/>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lang w:val="lv-LV" w:eastAsia="lv-LV"/>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rsid w:val="00F833CC"/>
  </w:style>
  <w:style w:type="character" w:customStyle="1" w:styleId="ListParagraphChar">
    <w:name w:val="List Paragraph Char"/>
    <w:link w:val="ListParagraph"/>
    <w:uiPriority w:val="34"/>
    <w:rsid w:val="00793C3B"/>
    <w:rPr>
      <w:sz w:val="24"/>
      <w:szCs w:val="24"/>
      <w:lang w:eastAsia="ar-SA"/>
    </w:rPr>
  </w:style>
  <w:style w:type="character" w:styleId="Strong">
    <w:name w:val="Strong"/>
    <w:uiPriority w:val="22"/>
    <w:qFormat/>
    <w:rsid w:val="00793C3B"/>
    <w:rPr>
      <w:b/>
      <w:bCs/>
    </w:rPr>
  </w:style>
  <w:style w:type="character" w:styleId="Emphasi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val="lv-LV" w:eastAsia="ar-SA"/>
    </w:rPr>
  </w:style>
  <w:style w:type="character" w:customStyle="1" w:styleId="Bodytext0">
    <w:name w:val="Body text_"/>
    <w:link w:val="BodyText1"/>
    <w:rsid w:val="003B1564"/>
    <w:rPr>
      <w:sz w:val="22"/>
      <w:szCs w:val="22"/>
      <w:shd w:val="clear" w:color="auto" w:fill="FFFFFF"/>
    </w:rPr>
  </w:style>
  <w:style w:type="paragraph" w:customStyle="1" w:styleId="BodyText1">
    <w:name w:val="Body Text1"/>
    <w:basedOn w:val="Normal"/>
    <w:link w:val="Bodytext0"/>
    <w:rsid w:val="003B1564"/>
    <w:pPr>
      <w:widowControl w:val="0"/>
      <w:shd w:val="clear" w:color="auto" w:fill="FFFFFF"/>
      <w:suppressAutoHyphens w:val="0"/>
      <w:spacing w:before="480" w:after="60" w:line="0" w:lineRule="atLeast"/>
      <w:ind w:hanging="1260"/>
    </w:pPr>
    <w:rPr>
      <w:sz w:val="22"/>
      <w:szCs w:val="22"/>
    </w:rPr>
  </w:style>
  <w:style w:type="paragraph" w:customStyle="1" w:styleId="BodyText10">
    <w:name w:val="Body Text1"/>
    <w:rsid w:val="0075608B"/>
    <w:pPr>
      <w:suppressAutoHyphens/>
      <w:spacing w:after="120"/>
    </w:pPr>
    <w:rPr>
      <w:rFonts w:eastAsia="ヒラギノ角ゴ Pro W3"/>
      <w:color w:val="000000"/>
      <w:sz w:val="24"/>
      <w:lang w:val="lv-LV" w:eastAsia="zh-CN"/>
    </w:rPr>
  </w:style>
  <w:style w:type="paragraph" w:customStyle="1" w:styleId="Sarakstarindkopa1">
    <w:name w:val="Saraksta rindkopa1"/>
    <w:basedOn w:val="Normal"/>
    <w:uiPriority w:val="34"/>
    <w:qFormat/>
    <w:rsid w:val="002B66BF"/>
    <w:pPr>
      <w:suppressAutoHyphens w:val="0"/>
      <w:ind w:left="720"/>
      <w:contextualSpacing/>
    </w:pPr>
    <w:rPr>
      <w:lang w:eastAsia="lv-LV"/>
    </w:rPr>
  </w:style>
  <w:style w:type="paragraph" w:customStyle="1" w:styleId="A3">
    <w:name w:val="A3"/>
    <w:basedOn w:val="Normal"/>
    <w:uiPriority w:val="99"/>
    <w:rsid w:val="009B2953"/>
    <w:pPr>
      <w:keepNext/>
      <w:keepLines/>
      <w:tabs>
        <w:tab w:val="num" w:pos="284"/>
      </w:tabs>
      <w:jc w:val="both"/>
    </w:pPr>
    <w:rPr>
      <w:sz w:val="26"/>
    </w:rPr>
  </w:style>
  <w:style w:type="paragraph" w:styleId="Index1">
    <w:name w:val="index 1"/>
    <w:basedOn w:val="Normal"/>
    <w:next w:val="Normal"/>
    <w:autoRedefine/>
    <w:uiPriority w:val="99"/>
    <w:unhideWhenUsed/>
    <w:rsid w:val="00746EC0"/>
    <w:pPr>
      <w:suppressAutoHyphens w:val="0"/>
      <w:ind w:left="240" w:hanging="240"/>
    </w:pPr>
    <w:rPr>
      <w:rFonts w:ascii="Cambria" w:eastAsia="Cambria" w:hAnsi="Cambria" w:cs="Cambria"/>
      <w:kern w:val="56"/>
      <w:sz w:val="28"/>
      <w:lang w:eastAsia="en-US"/>
    </w:rPr>
  </w:style>
  <w:style w:type="character" w:customStyle="1" w:styleId="FooterChar">
    <w:name w:val="Footer Char"/>
    <w:link w:val="Footer"/>
    <w:uiPriority w:val="99"/>
    <w:rsid w:val="00DB3884"/>
    <w:rPr>
      <w:sz w:val="24"/>
      <w:lang w:eastAsia="ar-SA"/>
    </w:rPr>
  </w:style>
  <w:style w:type="paragraph" w:customStyle="1" w:styleId="tv213">
    <w:name w:val="tv213"/>
    <w:basedOn w:val="Normal"/>
    <w:rsid w:val="004B0A4C"/>
    <w:pPr>
      <w:suppressAutoHyphens w:val="0"/>
      <w:spacing w:before="100" w:beforeAutospacing="1" w:after="100" w:afterAutospacing="1"/>
    </w:pPr>
    <w:rPr>
      <w:lang w:eastAsia="lv-LV"/>
    </w:rPr>
  </w:style>
  <w:style w:type="paragraph" w:customStyle="1" w:styleId="h3body1">
    <w:name w:val="h3_body_1"/>
    <w:autoRedefine/>
    <w:uiPriority w:val="99"/>
    <w:qFormat/>
    <w:rsid w:val="00145AE7"/>
    <w:pPr>
      <w:numPr>
        <w:ilvl w:val="1"/>
        <w:numId w:val="2"/>
      </w:numPr>
      <w:ind w:hanging="578"/>
      <w:jc w:val="both"/>
    </w:pPr>
    <w:rPr>
      <w:bCs/>
      <w:sz w:val="24"/>
      <w:szCs w:val="24"/>
      <w:lang w:val="lv-LV"/>
    </w:rPr>
  </w:style>
  <w:style w:type="character" w:customStyle="1" w:styleId="a">
    <w:name w:val="Основной текст_"/>
    <w:link w:val="a0"/>
    <w:rsid w:val="00DD3314"/>
    <w:rPr>
      <w:sz w:val="23"/>
      <w:szCs w:val="23"/>
      <w:shd w:val="clear" w:color="auto" w:fill="FFFFFF"/>
    </w:rPr>
  </w:style>
  <w:style w:type="paragraph" w:customStyle="1" w:styleId="a0">
    <w:name w:val="Основной текст"/>
    <w:basedOn w:val="Normal"/>
    <w:link w:val="a"/>
    <w:rsid w:val="00DD3314"/>
    <w:pPr>
      <w:shd w:val="clear" w:color="auto" w:fill="FFFFFF"/>
      <w:suppressAutoHyphens w:val="0"/>
      <w:spacing w:before="8220" w:line="475" w:lineRule="exact"/>
      <w:ind w:hanging="980"/>
      <w:jc w:val="right"/>
    </w:pPr>
    <w:rPr>
      <w:sz w:val="23"/>
      <w:szCs w:val="23"/>
      <w:lang w:val="en-US" w:eastAsia="en-US"/>
    </w:rPr>
  </w:style>
  <w:style w:type="character" w:customStyle="1" w:styleId="a1">
    <w:name w:val="Основной текст + Полужирный"/>
    <w:rsid w:val="00DD3314"/>
    <w:rPr>
      <w:rFonts w:ascii="Times New Roman" w:eastAsia="Times New Roman" w:hAnsi="Times New Roman" w:cs="Times New Roman"/>
      <w:b/>
      <w:bCs/>
      <w:i w:val="0"/>
      <w:iCs w:val="0"/>
      <w:smallCaps w:val="0"/>
      <w:strike w:val="0"/>
      <w:spacing w:val="0"/>
      <w:sz w:val="23"/>
      <w:szCs w:val="23"/>
    </w:rPr>
  </w:style>
</w:styles>
</file>

<file path=word/webSettings.xml><?xml version="1.0" encoding="utf-8"?>
<w:webSettings xmlns:r="http://schemas.openxmlformats.org/officeDocument/2006/relationships" xmlns:w="http://schemas.openxmlformats.org/wordprocessingml/2006/main">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2021248">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42857767">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07053666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326015741">
      <w:bodyDiv w:val="1"/>
      <w:marLeft w:val="0"/>
      <w:marRight w:val="0"/>
      <w:marTop w:val="0"/>
      <w:marBottom w:val="0"/>
      <w:divBdr>
        <w:top w:val="none" w:sz="0" w:space="0" w:color="auto"/>
        <w:left w:val="none" w:sz="0" w:space="0" w:color="auto"/>
        <w:bottom w:val="none" w:sz="0" w:space="0" w:color="auto"/>
        <w:right w:val="none" w:sz="0" w:space="0" w:color="auto"/>
      </w:divBdr>
    </w:div>
    <w:div w:id="1493910897">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583374043">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673021292">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b.gov.lv/iubcpv/parent/4656/clasif/m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b.gov.lv/iubcpv/parent/4751/clasif/ma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A3BD5-9941-40BA-9118-23CA3EFE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5484</Words>
  <Characters>31264</Characters>
  <Application>Microsoft Office Word</Application>
  <DocSecurity>0</DocSecurity>
  <Lines>260</Lines>
  <Paragraphs>73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APSTIPRINĀTS</vt:lpstr>
      <vt:lpstr>KANDIDĀTU ATLASES NOLIKUMS</vt:lpstr>
    </vt:vector>
  </TitlesOfParts>
  <LinksUpToDate>false</LinksUpToDate>
  <CharactersWithSpaces>36675</CharactersWithSpaces>
  <SharedDoc>false</SharedDoc>
  <HLinks>
    <vt:vector size="18" baseType="variant">
      <vt:variant>
        <vt:i4>1704011</vt:i4>
      </vt:variant>
      <vt:variant>
        <vt:i4>6</vt:i4>
      </vt:variant>
      <vt:variant>
        <vt:i4>0</vt:i4>
      </vt:variant>
      <vt:variant>
        <vt:i4>5</vt:i4>
      </vt:variant>
      <vt:variant>
        <vt:lpwstr>http://www.iub.gov.lv/iubcpv/parent/4656/clasif/main/</vt:lpwstr>
      </vt:variant>
      <vt:variant>
        <vt:lpwstr/>
      </vt:variant>
      <vt:variant>
        <vt:i4>1704011</vt:i4>
      </vt:variant>
      <vt:variant>
        <vt:i4>3</vt:i4>
      </vt:variant>
      <vt:variant>
        <vt:i4>0</vt:i4>
      </vt:variant>
      <vt:variant>
        <vt:i4>5</vt:i4>
      </vt:variant>
      <vt:variant>
        <vt:lpwstr>http://www.iub.gov.lv/iubcpv/parent/4656/clasif/main/</vt:lpwstr>
      </vt:variant>
      <vt:variant>
        <vt:lpwstr/>
      </vt:variant>
      <vt:variant>
        <vt:i4>1704011</vt:i4>
      </vt:variant>
      <vt:variant>
        <vt:i4>0</vt:i4>
      </vt:variant>
      <vt:variant>
        <vt:i4>0</vt:i4>
      </vt:variant>
      <vt:variant>
        <vt:i4>5</vt:i4>
      </vt:variant>
      <vt:variant>
        <vt:lpwstr>http://www.iub.gov.lv/iubcpv/parent/4656/clasif/main/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2014-12-30T13:33:00Z</dcterms:created>
  <dcterms:modified xsi:type="dcterms:W3CDTF">2015-01-05T07:46:00Z</dcterms:modified>
</cp:coreProperties>
</file>