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A913BA" w:rsidRDefault="00391387" w:rsidP="002C4E9E">
      <w:pPr>
        <w:jc w:val="center"/>
        <w:rPr>
          <w:rFonts w:ascii="Times New Roman" w:hAnsi="Times New Roman"/>
          <w:b/>
        </w:rPr>
      </w:pPr>
      <w:r w:rsidRPr="00A913BA">
        <w:rPr>
          <w:rFonts w:ascii="Times New Roman" w:hAnsi="Times New Roman"/>
          <w:b/>
        </w:rPr>
        <w:t>LĒMUMS</w:t>
      </w:r>
    </w:p>
    <w:p w:rsidR="008F1BAE" w:rsidRPr="00A913BA" w:rsidRDefault="008F1BAE" w:rsidP="008F1BAE">
      <w:pPr>
        <w:jc w:val="center"/>
        <w:rPr>
          <w:rFonts w:ascii="Times New Roman" w:hAnsi="Times New Roman"/>
        </w:rPr>
      </w:pPr>
      <w:r w:rsidRPr="00A913BA">
        <w:rPr>
          <w:rFonts w:ascii="Times New Roman" w:hAnsi="Times New Roman"/>
          <w:b/>
        </w:rPr>
        <w:t>p</w:t>
      </w:r>
      <w:r w:rsidRPr="00A913BA">
        <w:rPr>
          <w:rFonts w:ascii="Times New Roman" w:hAnsi="Times New Roman"/>
          <w:b/>
          <w:bCs/>
        </w:rPr>
        <w:t>ar rezultātiem</w:t>
      </w:r>
    </w:p>
    <w:p w:rsidR="00391387" w:rsidRPr="00A913BA" w:rsidRDefault="00391387" w:rsidP="007F1D8D">
      <w:pPr>
        <w:jc w:val="center"/>
        <w:rPr>
          <w:rFonts w:ascii="Times New Roman" w:hAnsi="Times New Roman"/>
        </w:rPr>
      </w:pPr>
      <w:r w:rsidRPr="00A913BA">
        <w:rPr>
          <w:rFonts w:ascii="Times New Roman" w:hAnsi="Times New Roman"/>
        </w:rPr>
        <w:t xml:space="preserve">Publisko iepirkumu likuma </w:t>
      </w:r>
      <w:r w:rsidR="004E221E" w:rsidRPr="00A913BA">
        <w:rPr>
          <w:rFonts w:ascii="Times New Roman" w:hAnsi="Times New Roman"/>
        </w:rPr>
        <w:t>9</w:t>
      </w:r>
      <w:r w:rsidRPr="00A913BA">
        <w:rPr>
          <w:rFonts w:ascii="Times New Roman" w:hAnsi="Times New Roman"/>
        </w:rPr>
        <w:t>.panta kārtībā veiktajā iepirkumā</w:t>
      </w:r>
    </w:p>
    <w:p w:rsidR="004E221E" w:rsidRPr="00A913BA" w:rsidRDefault="004E221E" w:rsidP="004E221E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A913BA">
        <w:rPr>
          <w:rFonts w:ascii="Times New Roman" w:hAnsi="Times New Roman"/>
          <w:b/>
        </w:rPr>
        <w:t>“Paraugu izgatavošana pētniecības vajadzībām”</w:t>
      </w:r>
    </w:p>
    <w:p w:rsidR="003326E9" w:rsidRPr="00A913BA" w:rsidRDefault="00E5015D" w:rsidP="00EF0772">
      <w:pPr>
        <w:jc w:val="center"/>
        <w:rPr>
          <w:rFonts w:ascii="Times New Roman" w:hAnsi="Times New Roman"/>
          <w:b/>
          <w:bCs/>
        </w:rPr>
      </w:pPr>
      <w:r w:rsidRPr="00A913BA">
        <w:rPr>
          <w:rFonts w:ascii="Times New Roman" w:hAnsi="Times New Roman"/>
          <w:b/>
        </w:rPr>
        <w:t xml:space="preserve"> (</w:t>
      </w:r>
      <w:r w:rsidR="00540A54" w:rsidRPr="00A913BA">
        <w:rPr>
          <w:rFonts w:ascii="Times New Roman" w:hAnsi="Times New Roman"/>
          <w:b/>
        </w:rPr>
        <w:t xml:space="preserve">identifikācijas </w:t>
      </w:r>
      <w:r w:rsidR="007D7C5B" w:rsidRPr="00A913BA">
        <w:rPr>
          <w:rFonts w:ascii="Times New Roman" w:hAnsi="Times New Roman"/>
          <w:b/>
        </w:rPr>
        <w:t>Nr.</w:t>
      </w:r>
      <w:r w:rsidR="007D7C5B" w:rsidRPr="00A913BA">
        <w:rPr>
          <w:rFonts w:ascii="Times New Roman" w:hAnsi="Times New Roman"/>
          <w:b/>
          <w:bCs/>
        </w:rPr>
        <w:t>LU 201</w:t>
      </w:r>
      <w:r w:rsidR="00FB3371" w:rsidRPr="00A913BA">
        <w:rPr>
          <w:rFonts w:ascii="Times New Roman" w:hAnsi="Times New Roman"/>
          <w:b/>
          <w:bCs/>
        </w:rPr>
        <w:t>7</w:t>
      </w:r>
      <w:r w:rsidR="007D7C5B" w:rsidRPr="00A913BA">
        <w:rPr>
          <w:rFonts w:ascii="Times New Roman" w:hAnsi="Times New Roman"/>
          <w:b/>
          <w:bCs/>
        </w:rPr>
        <w:t>/</w:t>
      </w:r>
      <w:r w:rsidR="004E221E" w:rsidRPr="00A913BA">
        <w:rPr>
          <w:rFonts w:ascii="Times New Roman" w:hAnsi="Times New Roman"/>
          <w:b/>
          <w:bCs/>
        </w:rPr>
        <w:t>53</w:t>
      </w:r>
      <w:r w:rsidR="007D7C5B" w:rsidRPr="00A913BA">
        <w:rPr>
          <w:rFonts w:ascii="Times New Roman" w:hAnsi="Times New Roman"/>
          <w:b/>
          <w:bCs/>
        </w:rPr>
        <w:t>_I</w:t>
      </w:r>
      <w:r w:rsidR="004E221E" w:rsidRPr="00A913BA">
        <w:rPr>
          <w:rFonts w:ascii="Times New Roman" w:hAnsi="Times New Roman"/>
          <w:b/>
          <w:bCs/>
        </w:rPr>
        <w:t>_ERAF</w:t>
      </w:r>
      <w:r w:rsidRPr="00A913BA">
        <w:rPr>
          <w:rFonts w:ascii="Times New Roman" w:hAnsi="Times New Roman"/>
          <w:b/>
          <w:bCs/>
        </w:rPr>
        <w:t>)</w:t>
      </w:r>
    </w:p>
    <w:p w:rsidR="00E5015D" w:rsidRPr="00EC0223" w:rsidRDefault="00E5015D" w:rsidP="00E5015D">
      <w:pPr>
        <w:tabs>
          <w:tab w:val="left" w:pos="855"/>
        </w:tabs>
        <w:jc w:val="center"/>
        <w:rPr>
          <w:rFonts w:ascii="Times New Roman" w:hAnsi="Times New Roman"/>
        </w:rPr>
      </w:pPr>
      <w:r w:rsidRPr="00A913BA">
        <w:rPr>
          <w:rFonts w:ascii="Times New Roman" w:hAnsi="Times New Roman"/>
        </w:rPr>
        <w:t>(turpmāk – Iepirkums)</w:t>
      </w:r>
    </w:p>
    <w:p w:rsidR="00EF0772" w:rsidRPr="005B4254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FB3371">
        <w:rPr>
          <w:rFonts w:ascii="Times New Roman" w:hAnsi="Times New Roman"/>
          <w:b/>
          <w:bCs/>
        </w:rPr>
        <w:t>7</w:t>
      </w:r>
      <w:r w:rsidR="00AE056A" w:rsidRPr="002B597C">
        <w:rPr>
          <w:rFonts w:ascii="Times New Roman" w:hAnsi="Times New Roman"/>
          <w:b/>
          <w:bCs/>
        </w:rPr>
        <w:t xml:space="preserve">. gada </w:t>
      </w:r>
      <w:r w:rsidR="0082444F">
        <w:rPr>
          <w:rFonts w:ascii="Times New Roman" w:hAnsi="Times New Roman"/>
          <w:b/>
          <w:bCs/>
        </w:rPr>
        <w:t>2</w:t>
      </w:r>
      <w:r w:rsidR="007863C4">
        <w:rPr>
          <w:rFonts w:ascii="Times New Roman" w:hAnsi="Times New Roman"/>
          <w:b/>
          <w:bCs/>
        </w:rPr>
        <w:t>6</w:t>
      </w:r>
      <w:r w:rsidR="00CC30D5">
        <w:rPr>
          <w:rFonts w:ascii="Times New Roman" w:hAnsi="Times New Roman"/>
          <w:b/>
          <w:bCs/>
        </w:rPr>
        <w:t>.</w:t>
      </w:r>
      <w:r w:rsidR="00441D86">
        <w:rPr>
          <w:rFonts w:ascii="Times New Roman" w:hAnsi="Times New Roman"/>
          <w:b/>
          <w:bCs/>
        </w:rPr>
        <w:t>septembrī</w:t>
      </w:r>
    </w:p>
    <w:p w:rsidR="00C511A5" w:rsidRDefault="00C511A5" w:rsidP="00484BCF">
      <w:pPr>
        <w:ind w:right="-199"/>
        <w:jc w:val="both"/>
        <w:rPr>
          <w:rFonts w:ascii="Times New Roman" w:hAnsi="Times New Roman"/>
          <w:b/>
          <w:bCs/>
        </w:rPr>
      </w:pPr>
    </w:p>
    <w:p w:rsidR="00C511A5" w:rsidRPr="00A913BA" w:rsidRDefault="00C511A5" w:rsidP="00484BCF">
      <w:pPr>
        <w:ind w:right="-199"/>
        <w:jc w:val="both"/>
        <w:outlineLvl w:val="0"/>
        <w:rPr>
          <w:rFonts w:ascii="Times New Roman" w:hAnsi="Times New Roman"/>
          <w:bCs/>
        </w:rPr>
      </w:pPr>
      <w:r w:rsidRPr="00A913BA">
        <w:rPr>
          <w:rFonts w:ascii="Times New Roman" w:hAnsi="Times New Roman"/>
          <w:b/>
          <w:bCs/>
        </w:rPr>
        <w:t>1.</w:t>
      </w:r>
      <w:r w:rsidRPr="00A913BA">
        <w:rPr>
          <w:rFonts w:ascii="Times New Roman" w:eastAsia="Times New Roman" w:hAnsi="Times New Roman"/>
          <w:b/>
          <w:lang w:eastAsia="lv-LV"/>
        </w:rPr>
        <w:t xml:space="preserve"> Pasūtītājs</w:t>
      </w:r>
      <w:r w:rsidRPr="00A913BA">
        <w:rPr>
          <w:rFonts w:ascii="Times New Roman" w:hAnsi="Times New Roman"/>
          <w:b/>
          <w:bCs/>
        </w:rPr>
        <w:t>:</w:t>
      </w:r>
      <w:r w:rsidRPr="00A913BA">
        <w:rPr>
          <w:rFonts w:ascii="Times New Roman" w:hAnsi="Times New Roman"/>
          <w:bCs/>
        </w:rPr>
        <w:t xml:space="preserve"> Latvijas Universitāte, Raiņa bulvāris 19, Rīga.</w:t>
      </w:r>
    </w:p>
    <w:p w:rsidR="00C511A5" w:rsidRPr="00A913BA" w:rsidRDefault="00C511A5" w:rsidP="00484BCF">
      <w:pPr>
        <w:ind w:right="-199"/>
        <w:jc w:val="both"/>
        <w:rPr>
          <w:rFonts w:ascii="Times New Roman" w:hAnsi="Times New Roman"/>
        </w:rPr>
      </w:pPr>
      <w:r w:rsidRPr="00A913BA">
        <w:rPr>
          <w:rFonts w:ascii="Times New Roman" w:hAnsi="Times New Roman"/>
          <w:b/>
          <w:bCs/>
        </w:rPr>
        <w:t>2.</w:t>
      </w:r>
      <w:r w:rsidRPr="00A913BA">
        <w:rPr>
          <w:rFonts w:ascii="Times New Roman" w:eastAsia="Times New Roman" w:hAnsi="Times New Roman"/>
          <w:b/>
          <w:bCs/>
          <w:lang w:eastAsia="lv-LV"/>
        </w:rPr>
        <w:t xml:space="preserve"> Iepirkuma komisija:</w:t>
      </w:r>
      <w:r w:rsidRPr="00A913BA">
        <w:rPr>
          <w:rFonts w:ascii="Times New Roman" w:hAnsi="Times New Roman"/>
        </w:rPr>
        <w:t xml:space="preserve"> LU Zinātniskās darbības nodrošinājuma iepirkumu</w:t>
      </w:r>
      <w:r w:rsidRPr="00A913BA">
        <w:rPr>
          <w:rFonts w:ascii="Times New Roman" w:hAnsi="Times New Roman"/>
          <w:b/>
        </w:rPr>
        <w:t xml:space="preserve"> </w:t>
      </w:r>
      <w:r w:rsidRPr="00A913BA">
        <w:rPr>
          <w:rFonts w:ascii="Times New Roman" w:hAnsi="Times New Roman"/>
        </w:rPr>
        <w:t>komisijas (turpmāk – Komisija), kas izveidota saskaņā ar LU rektora 2016.gada 22.februāra rīkojumu Nr.1/86 „Par Latvijas Universitātes iepirkumu komisiju sastāviem”, sastāvs:</w:t>
      </w:r>
    </w:p>
    <w:p w:rsidR="00C511A5" w:rsidRPr="00A913BA" w:rsidRDefault="00C511A5" w:rsidP="00484BCF">
      <w:pPr>
        <w:ind w:right="-199"/>
        <w:jc w:val="both"/>
        <w:rPr>
          <w:rFonts w:ascii="Times New Roman" w:hAnsi="Times New Roman"/>
        </w:rPr>
      </w:pPr>
      <w:r w:rsidRPr="00A913BA">
        <w:rPr>
          <w:rFonts w:ascii="Times New Roman" w:hAnsi="Times New Roman"/>
          <w:b/>
        </w:rPr>
        <w:t>Komisijas priekšsēdētājs:</w:t>
      </w:r>
      <w:r w:rsidRPr="00A913BA">
        <w:rPr>
          <w:rFonts w:ascii="Times New Roman" w:hAnsi="Times New Roman"/>
        </w:rPr>
        <w:t xml:space="preserve"> </w:t>
      </w:r>
      <w:r w:rsidRPr="00A913BA">
        <w:rPr>
          <w:rFonts w:ascii="Times New Roman" w:hAnsi="Times New Roman"/>
          <w:b/>
        </w:rPr>
        <w:t>Valdis Segliņš</w:t>
      </w:r>
      <w:r w:rsidRPr="00A913BA">
        <w:rPr>
          <w:rFonts w:ascii="Times New Roman" w:hAnsi="Times New Roman"/>
          <w:bCs/>
        </w:rPr>
        <w:t xml:space="preserve">, </w:t>
      </w:r>
      <w:r w:rsidRPr="00A913BA">
        <w:rPr>
          <w:rFonts w:ascii="Times New Roman" w:hAnsi="Times New Roman"/>
        </w:rPr>
        <w:t xml:space="preserve">prorektors eksakto, dzīvības un medicīnas zinātņu jomā; </w:t>
      </w:r>
    </w:p>
    <w:p w:rsidR="00C511A5" w:rsidRPr="00A913BA" w:rsidRDefault="00C511A5" w:rsidP="00484BCF">
      <w:pPr>
        <w:ind w:right="-199"/>
        <w:jc w:val="both"/>
        <w:rPr>
          <w:rFonts w:ascii="Times New Roman" w:hAnsi="Times New Roman"/>
        </w:rPr>
      </w:pPr>
      <w:r w:rsidRPr="00A913BA">
        <w:rPr>
          <w:rFonts w:ascii="Times New Roman" w:hAnsi="Times New Roman"/>
          <w:b/>
        </w:rPr>
        <w:t>Komisijas priekšsēdētāja vietnieks:</w:t>
      </w:r>
      <w:r w:rsidRPr="00A913BA">
        <w:rPr>
          <w:rFonts w:ascii="Times New Roman" w:hAnsi="Times New Roman"/>
        </w:rPr>
        <w:t xml:space="preserve"> </w:t>
      </w:r>
      <w:r w:rsidRPr="00A913BA">
        <w:rPr>
          <w:rFonts w:ascii="Times New Roman" w:hAnsi="Times New Roman"/>
          <w:b/>
        </w:rPr>
        <w:t>Māris Vītiņš</w:t>
      </w:r>
      <w:r w:rsidRPr="00A913BA">
        <w:rPr>
          <w:rFonts w:ascii="Times New Roman" w:hAnsi="Times New Roman"/>
        </w:rPr>
        <w:t>, Datorikas fakultātes profesors;</w:t>
      </w:r>
    </w:p>
    <w:p w:rsidR="00927D19" w:rsidRDefault="00C511A5" w:rsidP="002B51B6">
      <w:pPr>
        <w:ind w:right="-199"/>
        <w:jc w:val="both"/>
        <w:rPr>
          <w:rFonts w:ascii="Times New Roman" w:hAnsi="Times New Roman"/>
        </w:rPr>
      </w:pPr>
      <w:r w:rsidRPr="00A913BA">
        <w:rPr>
          <w:rFonts w:ascii="Times New Roman" w:hAnsi="Times New Roman"/>
          <w:b/>
        </w:rPr>
        <w:t>Komisijas locekļi:</w:t>
      </w:r>
      <w:r w:rsidRPr="00A913BA">
        <w:rPr>
          <w:rFonts w:ascii="Times New Roman" w:hAnsi="Times New Roman"/>
        </w:rPr>
        <w:t xml:space="preserve"> </w:t>
      </w:r>
      <w:r w:rsidRPr="00A913BA">
        <w:rPr>
          <w:rFonts w:ascii="Times New Roman" w:hAnsi="Times New Roman"/>
          <w:b/>
        </w:rPr>
        <w:t xml:space="preserve">Uldis </w:t>
      </w:r>
      <w:proofErr w:type="spellStart"/>
      <w:r w:rsidRPr="00A913BA">
        <w:rPr>
          <w:rFonts w:ascii="Times New Roman" w:hAnsi="Times New Roman"/>
          <w:b/>
        </w:rPr>
        <w:t>Kondratovičs</w:t>
      </w:r>
      <w:proofErr w:type="spellEnd"/>
      <w:r w:rsidRPr="00A913BA">
        <w:rPr>
          <w:rFonts w:ascii="Times New Roman" w:hAnsi="Times New Roman"/>
        </w:rPr>
        <w:t xml:space="preserve">, Bioloģijas fakultātes asociētais profesors; </w:t>
      </w:r>
      <w:r w:rsidRPr="00A913BA">
        <w:rPr>
          <w:rFonts w:ascii="Times New Roman" w:hAnsi="Times New Roman"/>
          <w:b/>
        </w:rPr>
        <w:t>Visvaldis Neimanis</w:t>
      </w:r>
      <w:r w:rsidRPr="00A913BA">
        <w:rPr>
          <w:rFonts w:ascii="Times New Roman" w:hAnsi="Times New Roman"/>
        </w:rPr>
        <w:t xml:space="preserve">, Fizikas un matemātikas fakultātes un Datorikas fakultātes izpilddirektors; </w:t>
      </w:r>
      <w:r w:rsidRPr="00A913BA">
        <w:rPr>
          <w:rFonts w:ascii="Times New Roman" w:hAnsi="Times New Roman"/>
          <w:b/>
        </w:rPr>
        <w:t>Dace Silarāja</w:t>
      </w:r>
      <w:r w:rsidRPr="00A913BA">
        <w:rPr>
          <w:rFonts w:ascii="Times New Roman" w:hAnsi="Times New Roman"/>
        </w:rPr>
        <w:t>, Ķīmijas fakultātes izpilddirektore;</w:t>
      </w:r>
      <w:r w:rsidRPr="00A913BA">
        <w:rPr>
          <w:rFonts w:ascii="Times New Roman" w:hAnsi="Times New Roman"/>
          <w:b/>
        </w:rPr>
        <w:t xml:space="preserve"> Antra Krūtmane,</w:t>
      </w:r>
      <w:r w:rsidRPr="00A913BA">
        <w:rPr>
          <w:rFonts w:ascii="Times New Roman" w:hAnsi="Times New Roman"/>
        </w:rPr>
        <w:t xml:space="preserve"> Juridiskā departamenta Iepirkumu nodaļas juriste, </w:t>
      </w:r>
      <w:r w:rsidRPr="00A913BA">
        <w:rPr>
          <w:rFonts w:ascii="Times New Roman" w:hAnsi="Times New Roman"/>
          <w:b/>
        </w:rPr>
        <w:t>Sandra Kursīte</w:t>
      </w:r>
      <w:r w:rsidRPr="00A913BA">
        <w:rPr>
          <w:rFonts w:ascii="Times New Roman" w:hAnsi="Times New Roman"/>
        </w:rPr>
        <w:t>, Juridiskā departamenta Iepirkumu nodaļas juriste;</w:t>
      </w:r>
      <w:r w:rsidRPr="00A913BA">
        <w:rPr>
          <w:rFonts w:ascii="Times New Roman" w:hAnsi="Times New Roman"/>
          <w:b/>
        </w:rPr>
        <w:t xml:space="preserve"> Artūrs Kuziks</w:t>
      </w:r>
      <w:r w:rsidRPr="00A913BA">
        <w:rPr>
          <w:rFonts w:ascii="Times New Roman" w:hAnsi="Times New Roman"/>
        </w:rPr>
        <w:t>, Juridiskā departamenta Iepirkumu nodaļas vadītājs</w:t>
      </w:r>
      <w:r w:rsidR="00640872" w:rsidRPr="00A913BA">
        <w:rPr>
          <w:rFonts w:ascii="Times New Roman" w:hAnsi="Times New Roman"/>
        </w:rPr>
        <w:t>;</w:t>
      </w:r>
      <w:r w:rsidRPr="00A913BA">
        <w:rPr>
          <w:rFonts w:ascii="Times New Roman" w:hAnsi="Times New Roman"/>
        </w:rPr>
        <w:t xml:space="preserve"> </w:t>
      </w:r>
      <w:r w:rsidRPr="00A913BA">
        <w:rPr>
          <w:rFonts w:ascii="Times New Roman" w:hAnsi="Times New Roman"/>
          <w:b/>
        </w:rPr>
        <w:t xml:space="preserve">Komisijas sekretāre: </w:t>
      </w:r>
      <w:r w:rsidRPr="00A913BA">
        <w:rPr>
          <w:rFonts w:ascii="Times New Roman" w:hAnsi="Times New Roman"/>
          <w:b/>
          <w:bCs/>
        </w:rPr>
        <w:t>Antra Krūtmane</w:t>
      </w:r>
      <w:r w:rsidRPr="00A913BA">
        <w:rPr>
          <w:rFonts w:ascii="Times New Roman" w:hAnsi="Times New Roman"/>
          <w:bCs/>
        </w:rPr>
        <w:t>,</w:t>
      </w:r>
      <w:r w:rsidRPr="00A913BA">
        <w:rPr>
          <w:rFonts w:ascii="Times New Roman" w:hAnsi="Times New Roman"/>
          <w:b/>
          <w:bCs/>
        </w:rPr>
        <w:t xml:space="preserve"> </w:t>
      </w:r>
      <w:r w:rsidRPr="00A913BA">
        <w:rPr>
          <w:rFonts w:ascii="Times New Roman" w:hAnsi="Times New Roman"/>
        </w:rPr>
        <w:t>Juridiskā departamenta Iepirkumu nodaļas juriste.</w:t>
      </w:r>
      <w:r w:rsidR="002B51B6">
        <w:rPr>
          <w:rFonts w:ascii="Times New Roman" w:hAnsi="Times New Roman"/>
        </w:rPr>
        <w:t xml:space="preserve"> </w:t>
      </w:r>
    </w:p>
    <w:p w:rsidR="002B51B6" w:rsidRPr="0065620A" w:rsidRDefault="002B51B6" w:rsidP="002B51B6">
      <w:pPr>
        <w:ind w:right="-199"/>
        <w:jc w:val="both"/>
        <w:rPr>
          <w:rFonts w:ascii="Times New Roman" w:hAnsi="Times New Roman"/>
        </w:rPr>
      </w:pPr>
      <w:r w:rsidRPr="002B51B6">
        <w:rPr>
          <w:rFonts w:ascii="Times New Roman" w:hAnsi="Times New Roman"/>
          <w:b/>
        </w:rPr>
        <w:t xml:space="preserve">2.1. </w:t>
      </w:r>
      <w:r w:rsidRPr="0065620A">
        <w:rPr>
          <w:rFonts w:ascii="Times New Roman" w:hAnsi="Times New Roman"/>
        </w:rPr>
        <w:t xml:space="preserve">Lēmumu par Iepirkuma rezultātiem </w:t>
      </w:r>
      <w:r>
        <w:rPr>
          <w:rFonts w:ascii="Times New Roman" w:hAnsi="Times New Roman"/>
        </w:rPr>
        <w:t xml:space="preserve">pieņem </w:t>
      </w:r>
      <w:r w:rsidRPr="0065620A">
        <w:rPr>
          <w:rFonts w:ascii="Times New Roman" w:hAnsi="Times New Roman"/>
        </w:rPr>
        <w:t xml:space="preserve">Komisija sešu Komisijas locekļu sastāvā – Komisijas priekšsēdētājs </w:t>
      </w:r>
      <w:r w:rsidRPr="0065620A">
        <w:rPr>
          <w:rFonts w:ascii="Times New Roman" w:hAnsi="Times New Roman"/>
          <w:b/>
        </w:rPr>
        <w:t>V. Segliņš</w:t>
      </w:r>
      <w:r w:rsidRPr="0065620A">
        <w:rPr>
          <w:rFonts w:ascii="Times New Roman" w:hAnsi="Times New Roman"/>
        </w:rPr>
        <w:t xml:space="preserve">, Komisijas priekšsēdētāja vietnieks </w:t>
      </w:r>
      <w:r w:rsidRPr="0065620A">
        <w:rPr>
          <w:rFonts w:ascii="Times New Roman" w:hAnsi="Times New Roman"/>
          <w:b/>
        </w:rPr>
        <w:t>M. Vītiņš,</w:t>
      </w:r>
      <w:r w:rsidRPr="0065620A">
        <w:rPr>
          <w:rFonts w:ascii="Times New Roman" w:hAnsi="Times New Roman"/>
        </w:rPr>
        <w:t xml:space="preserve"> Komisijas locekļi – </w:t>
      </w:r>
      <w:r w:rsidRPr="0065620A">
        <w:rPr>
          <w:rFonts w:ascii="Times New Roman" w:hAnsi="Times New Roman"/>
          <w:b/>
        </w:rPr>
        <w:t xml:space="preserve">V. Neimanis, D. Silarāja, A. Krūtmane </w:t>
      </w:r>
      <w:r w:rsidRPr="0065620A">
        <w:rPr>
          <w:rFonts w:ascii="Times New Roman" w:hAnsi="Times New Roman"/>
        </w:rPr>
        <w:t>un</w:t>
      </w:r>
      <w:r w:rsidRPr="0065620A">
        <w:rPr>
          <w:rFonts w:ascii="Times New Roman" w:hAnsi="Times New Roman"/>
          <w:b/>
        </w:rPr>
        <w:t xml:space="preserve"> S. Kursīte, </w:t>
      </w:r>
      <w:r w:rsidRPr="0065620A">
        <w:rPr>
          <w:rFonts w:ascii="Times New Roman" w:hAnsi="Times New Roman"/>
        </w:rPr>
        <w:t>un saskaņā ar Publisko iepirkumu likuma (turpmāk – PIL) 26.panta pirmo daļu Komisija ir lemttiesīga.</w:t>
      </w:r>
    </w:p>
    <w:p w:rsidR="000309B4" w:rsidRDefault="00C511A5" w:rsidP="00484BCF">
      <w:pPr>
        <w:jc w:val="both"/>
        <w:rPr>
          <w:rFonts w:ascii="Times New Roman" w:hAnsi="Times New Roman"/>
          <w:bCs/>
        </w:rPr>
      </w:pPr>
      <w:r w:rsidRPr="00E47725">
        <w:rPr>
          <w:rFonts w:ascii="Times New Roman" w:eastAsia="Times New Roman" w:hAnsi="Times New Roman"/>
          <w:b/>
          <w:bCs/>
          <w:lang w:eastAsia="lv-LV"/>
        </w:rPr>
        <w:t>3.Iepirkuma priekšmets:</w:t>
      </w:r>
      <w:r w:rsidRPr="00E47725">
        <w:rPr>
          <w:rFonts w:ascii="Times New Roman" w:hAnsi="Times New Roman"/>
          <w:b/>
        </w:rPr>
        <w:t xml:space="preserve"> </w:t>
      </w:r>
      <w:r w:rsidR="00E47725" w:rsidRPr="00E47725">
        <w:rPr>
          <w:rFonts w:ascii="Times New Roman" w:hAnsi="Times New Roman"/>
          <w:b/>
        </w:rPr>
        <w:t>Iepirkuma priekšmets dalīts 4 (četrās) daļās:</w:t>
      </w:r>
      <w:r w:rsidR="00E47725">
        <w:rPr>
          <w:rFonts w:ascii="Times New Roman" w:hAnsi="Times New Roman"/>
        </w:rPr>
        <w:t xml:space="preserve"> </w:t>
      </w:r>
      <w:r w:rsidRPr="00640CCE">
        <w:rPr>
          <w:rFonts w:ascii="Times New Roman" w:hAnsi="Times New Roman"/>
          <w:b/>
        </w:rPr>
        <w:t xml:space="preserve">1.daļa </w:t>
      </w:r>
      <w:r w:rsidR="00640CCE" w:rsidRPr="00F27015">
        <w:rPr>
          <w:rFonts w:ascii="Times New Roman" w:hAnsi="Times New Roman"/>
          <w:bCs/>
        </w:rPr>
        <w:t>“</w:t>
      </w:r>
      <w:proofErr w:type="spellStart"/>
      <w:r w:rsidR="00640CCE" w:rsidRPr="00F27015">
        <w:rPr>
          <w:rFonts w:ascii="Times New Roman" w:hAnsi="Times New Roman"/>
          <w:bCs/>
        </w:rPr>
        <w:t>Maketplašu</w:t>
      </w:r>
      <w:proofErr w:type="spellEnd"/>
      <w:r w:rsidR="00640CCE" w:rsidRPr="00F27015">
        <w:rPr>
          <w:rFonts w:ascii="Times New Roman" w:hAnsi="Times New Roman"/>
          <w:bCs/>
        </w:rPr>
        <w:t xml:space="preserve"> un testera iespiesto plašu (PCB) izgatavošana ERAF projekta “</w:t>
      </w:r>
      <w:r w:rsidR="00640CCE" w:rsidRPr="00F27015">
        <w:rPr>
          <w:rFonts w:ascii="Times New Roman" w:hAnsi="Times New Roman"/>
        </w:rPr>
        <w:t>Daudzfunkcionāla testera izstrāde cieto šūnaino plastmasu materiālu un konstrukciju kvalitātes nesagraujošai testēšanai</w:t>
      </w:r>
      <w:r w:rsidR="00640CCE" w:rsidRPr="00F27015">
        <w:rPr>
          <w:rFonts w:ascii="Times New Roman" w:hAnsi="Times New Roman"/>
          <w:bCs/>
        </w:rPr>
        <w:t>” vajadzībām”</w:t>
      </w:r>
      <w:r w:rsidR="00640CCE" w:rsidRPr="00640CCE">
        <w:rPr>
          <w:rFonts w:ascii="Times New Roman" w:hAnsi="Times New Roman"/>
          <w:b/>
          <w:bCs/>
        </w:rPr>
        <w:t xml:space="preserve"> </w:t>
      </w:r>
      <w:r w:rsidRPr="00A913BA">
        <w:rPr>
          <w:rFonts w:ascii="Times New Roman" w:hAnsi="Times New Roman"/>
          <w:b/>
        </w:rPr>
        <w:t xml:space="preserve"> </w:t>
      </w:r>
      <w:r w:rsidRPr="00F27015">
        <w:rPr>
          <w:rFonts w:ascii="Times New Roman" w:hAnsi="Times New Roman"/>
        </w:rPr>
        <w:t xml:space="preserve">(turpmāk – </w:t>
      </w:r>
      <w:r w:rsidR="00640872" w:rsidRPr="00F27015">
        <w:rPr>
          <w:rFonts w:ascii="Times New Roman" w:hAnsi="Times New Roman"/>
        </w:rPr>
        <w:t xml:space="preserve">Iepirkuma priekšmeta </w:t>
      </w:r>
      <w:r w:rsidRPr="00F27015">
        <w:rPr>
          <w:rFonts w:ascii="Times New Roman" w:hAnsi="Times New Roman"/>
        </w:rPr>
        <w:t>1.daļa);</w:t>
      </w:r>
      <w:r w:rsidRPr="00A913BA">
        <w:rPr>
          <w:rFonts w:ascii="Times New Roman" w:hAnsi="Times New Roman"/>
        </w:rPr>
        <w:t xml:space="preserve"> </w:t>
      </w:r>
      <w:r w:rsidRPr="00A92B2E">
        <w:rPr>
          <w:rFonts w:ascii="Times New Roman" w:hAnsi="Times New Roman"/>
          <w:b/>
        </w:rPr>
        <w:t xml:space="preserve">2.daļa </w:t>
      </w:r>
      <w:r w:rsidR="00A92B2E" w:rsidRPr="00F27015">
        <w:rPr>
          <w:rFonts w:ascii="Times New Roman" w:hAnsi="Times New Roman"/>
          <w:bCs/>
        </w:rPr>
        <w:t>“Augu izcelsmes sastāvdaļas saturošu poliuretāna putuplastu un naftas ķīmijas poliuretāna putuplastu izgatavošana un to fizikālo īpašību noteikšana ERAF projekta “</w:t>
      </w:r>
      <w:r w:rsidR="00A92B2E" w:rsidRPr="00F27015">
        <w:rPr>
          <w:rFonts w:ascii="Times New Roman" w:hAnsi="Times New Roman"/>
        </w:rPr>
        <w:t>Daudzfunkcionāla testera izstrāde cieto šūnaino plastmasu materiālu un konstrukciju kvalitātes nesagraujošai testēšanai</w:t>
      </w:r>
      <w:r w:rsidR="00A92B2E" w:rsidRPr="00F27015">
        <w:rPr>
          <w:rFonts w:ascii="Times New Roman" w:hAnsi="Times New Roman"/>
          <w:bCs/>
        </w:rPr>
        <w:t>” vajadzībām”</w:t>
      </w:r>
      <w:r w:rsidR="00A92B2E" w:rsidRPr="00A913BA">
        <w:rPr>
          <w:rFonts w:ascii="Times New Roman" w:hAnsi="Times New Roman"/>
          <w:b/>
          <w:bCs/>
        </w:rPr>
        <w:t xml:space="preserve"> </w:t>
      </w:r>
      <w:r w:rsidRPr="00F27015">
        <w:rPr>
          <w:rFonts w:ascii="Times New Roman" w:hAnsi="Times New Roman"/>
          <w:bCs/>
        </w:rPr>
        <w:t xml:space="preserve">(turpmāk – </w:t>
      </w:r>
      <w:r w:rsidR="00640872" w:rsidRPr="00F27015">
        <w:rPr>
          <w:rFonts w:ascii="Times New Roman" w:hAnsi="Times New Roman"/>
          <w:bCs/>
        </w:rPr>
        <w:t xml:space="preserve">Iepirkuma priekšmeta </w:t>
      </w:r>
      <w:r w:rsidRPr="00F27015">
        <w:rPr>
          <w:rFonts w:ascii="Times New Roman" w:hAnsi="Times New Roman"/>
          <w:bCs/>
        </w:rPr>
        <w:t>2.daļa)</w:t>
      </w:r>
      <w:r w:rsidR="00A92B2E" w:rsidRPr="00F27015">
        <w:rPr>
          <w:rFonts w:ascii="Times New Roman" w:hAnsi="Times New Roman"/>
          <w:bCs/>
        </w:rPr>
        <w:t>;</w:t>
      </w:r>
      <w:r w:rsidR="00A92B2E">
        <w:rPr>
          <w:rFonts w:ascii="Times New Roman" w:hAnsi="Times New Roman"/>
          <w:b/>
          <w:bCs/>
        </w:rPr>
        <w:t xml:space="preserve"> </w:t>
      </w:r>
      <w:r w:rsidR="00A92B2E" w:rsidRPr="00A02248">
        <w:rPr>
          <w:rFonts w:ascii="Times New Roman" w:hAnsi="Times New Roman"/>
          <w:b/>
          <w:bCs/>
        </w:rPr>
        <w:t xml:space="preserve">3.daļa </w:t>
      </w:r>
      <w:r w:rsidR="00A02248" w:rsidRPr="00992DE4">
        <w:rPr>
          <w:rFonts w:ascii="Times New Roman" w:hAnsi="Times New Roman"/>
          <w:bCs/>
        </w:rPr>
        <w:t>“Paraugu izgatavošana ERAF projekta “</w:t>
      </w:r>
      <w:proofErr w:type="spellStart"/>
      <w:r w:rsidR="00A02248" w:rsidRPr="00992DE4">
        <w:rPr>
          <w:rFonts w:ascii="Times New Roman" w:hAnsi="Times New Roman"/>
          <w:bCs/>
        </w:rPr>
        <w:t>Nanomodificētu</w:t>
      </w:r>
      <w:proofErr w:type="spellEnd"/>
      <w:r w:rsidR="00A02248" w:rsidRPr="00992DE4">
        <w:rPr>
          <w:rFonts w:ascii="Times New Roman" w:hAnsi="Times New Roman"/>
          <w:bCs/>
        </w:rPr>
        <w:t xml:space="preserve"> </w:t>
      </w:r>
      <w:proofErr w:type="spellStart"/>
      <w:r w:rsidR="00A02248" w:rsidRPr="00992DE4">
        <w:rPr>
          <w:rFonts w:ascii="Times New Roman" w:hAnsi="Times New Roman"/>
          <w:bCs/>
        </w:rPr>
        <w:t>poliolefīnu</w:t>
      </w:r>
      <w:proofErr w:type="spellEnd"/>
      <w:r w:rsidR="00A02248" w:rsidRPr="00992DE4">
        <w:rPr>
          <w:rFonts w:ascii="Times New Roman" w:hAnsi="Times New Roman"/>
          <w:bCs/>
        </w:rPr>
        <w:t xml:space="preserve"> </w:t>
      </w:r>
      <w:proofErr w:type="spellStart"/>
      <w:r w:rsidR="00A02248" w:rsidRPr="00992DE4">
        <w:rPr>
          <w:rFonts w:ascii="Times New Roman" w:hAnsi="Times New Roman"/>
          <w:bCs/>
        </w:rPr>
        <w:t>daudzslāņu</w:t>
      </w:r>
      <w:proofErr w:type="spellEnd"/>
      <w:r w:rsidR="00A02248" w:rsidRPr="00992DE4">
        <w:rPr>
          <w:rFonts w:ascii="Times New Roman" w:hAnsi="Times New Roman"/>
          <w:bCs/>
        </w:rPr>
        <w:t xml:space="preserve"> </w:t>
      </w:r>
      <w:proofErr w:type="spellStart"/>
      <w:r w:rsidR="00A02248" w:rsidRPr="00992DE4">
        <w:rPr>
          <w:rFonts w:ascii="Times New Roman" w:hAnsi="Times New Roman"/>
          <w:bCs/>
        </w:rPr>
        <w:t>ekstrūzijas</w:t>
      </w:r>
      <w:proofErr w:type="spellEnd"/>
      <w:r w:rsidR="00A02248" w:rsidRPr="00992DE4">
        <w:rPr>
          <w:rFonts w:ascii="Times New Roman" w:hAnsi="Times New Roman"/>
          <w:bCs/>
        </w:rPr>
        <w:t xml:space="preserve"> produktu izstrāde ar uzlabotām ekspluatācijas īpašībām” pētniecības vajadzībām”</w:t>
      </w:r>
      <w:r w:rsidR="00A02248">
        <w:rPr>
          <w:rFonts w:ascii="Times New Roman" w:hAnsi="Times New Roman"/>
          <w:b/>
          <w:bCs/>
        </w:rPr>
        <w:t xml:space="preserve"> </w:t>
      </w:r>
      <w:r w:rsidR="00A02248" w:rsidRPr="00992DE4">
        <w:rPr>
          <w:rFonts w:ascii="Times New Roman" w:hAnsi="Times New Roman"/>
          <w:bCs/>
        </w:rPr>
        <w:t>(turpmāk – Iepirkuma priekšmeta 3.daļa);</w:t>
      </w:r>
      <w:r w:rsidR="00A02248">
        <w:rPr>
          <w:rFonts w:ascii="Times New Roman" w:hAnsi="Times New Roman"/>
          <w:b/>
          <w:bCs/>
        </w:rPr>
        <w:t xml:space="preserve"> 4.daļa</w:t>
      </w:r>
      <w:r w:rsidR="000D32A8">
        <w:rPr>
          <w:rFonts w:ascii="Times New Roman" w:hAnsi="Times New Roman"/>
          <w:b/>
          <w:bCs/>
        </w:rPr>
        <w:t xml:space="preserve"> </w:t>
      </w:r>
      <w:r w:rsidR="000D32A8" w:rsidRPr="00992DE4">
        <w:rPr>
          <w:rFonts w:ascii="Times New Roman" w:hAnsi="Times New Roman"/>
          <w:bCs/>
        </w:rPr>
        <w:t>“Mehānisko detaļu izgatavošana ERAF projekta “</w:t>
      </w:r>
      <w:r w:rsidR="000D32A8" w:rsidRPr="00992DE4">
        <w:rPr>
          <w:rFonts w:ascii="Times New Roman" w:hAnsi="Times New Roman"/>
        </w:rPr>
        <w:t>Daudzfunkcionāla testera izstrāde cieto šūnaino plastmasu materiālu un konstrukciju kvalitātes nesagraujošai testēšanai</w:t>
      </w:r>
      <w:r w:rsidR="000D32A8" w:rsidRPr="00992DE4">
        <w:rPr>
          <w:rFonts w:ascii="Times New Roman" w:hAnsi="Times New Roman"/>
          <w:bCs/>
        </w:rPr>
        <w:t xml:space="preserve">” vajadzībām” </w:t>
      </w:r>
      <w:r w:rsidR="00992DE4">
        <w:rPr>
          <w:rFonts w:ascii="Times New Roman" w:hAnsi="Times New Roman"/>
          <w:bCs/>
        </w:rPr>
        <w:t>(turpmāk – Iepirkuma priekšmeta 4.daļa).</w:t>
      </w:r>
    </w:p>
    <w:p w:rsidR="000309B4" w:rsidRPr="000309B4" w:rsidRDefault="00327F40" w:rsidP="00484BCF">
      <w:pPr>
        <w:jc w:val="both"/>
        <w:rPr>
          <w:rFonts w:ascii="Times New Roman" w:hAnsi="Times New Roman"/>
          <w:bCs/>
        </w:rPr>
      </w:pPr>
      <w:r w:rsidRPr="0052546D">
        <w:rPr>
          <w:rFonts w:ascii="Times New Roman" w:hAnsi="Times New Roman"/>
          <w:b/>
        </w:rPr>
        <w:t>4.</w:t>
      </w:r>
      <w:r w:rsidRPr="0052546D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7B70E2">
        <w:rPr>
          <w:rFonts w:ascii="Times New Roman" w:eastAsia="Times New Roman" w:hAnsi="Times New Roman"/>
          <w:b/>
          <w:bCs/>
          <w:lang w:eastAsia="lv-LV"/>
        </w:rPr>
        <w:t>CPV nomenklatūras kods:</w:t>
      </w:r>
      <w:r w:rsidRPr="007B70E2">
        <w:rPr>
          <w:rFonts w:ascii="Times New Roman" w:hAnsi="Times New Roman"/>
          <w:b/>
        </w:rPr>
        <w:t xml:space="preserve"> </w:t>
      </w:r>
      <w:r w:rsidR="00626FD7" w:rsidRPr="007B70E2">
        <w:rPr>
          <w:rFonts w:ascii="Times New Roman" w:hAnsi="Times New Roman"/>
          <w:b/>
        </w:rPr>
        <w:t xml:space="preserve">Galvenās CPV kods: </w:t>
      </w:r>
      <w:hyperlink r:id="rId7" w:history="1">
        <w:r w:rsidR="00626FD7" w:rsidRPr="007B70E2">
          <w:rPr>
            <w:rStyle w:val="Hyperlink"/>
            <w:rFonts w:ascii="Times New Roman" w:hAnsi="Times New Roman"/>
          </w:rPr>
          <w:t>71300000-1</w:t>
        </w:r>
      </w:hyperlink>
      <w:r w:rsidR="00626FD7" w:rsidRPr="007B70E2">
        <w:rPr>
          <w:rFonts w:ascii="Times New Roman" w:hAnsi="Times New Roman"/>
          <w:bCs/>
        </w:rPr>
        <w:t xml:space="preserve"> (</w:t>
      </w:r>
      <w:r w:rsidR="00626FD7" w:rsidRPr="007B70E2">
        <w:rPr>
          <w:rFonts w:ascii="Times New Roman" w:hAnsi="Times New Roman"/>
        </w:rPr>
        <w:t xml:space="preserve">Inženiertehniskie pakalpojumi.) </w:t>
      </w:r>
      <w:r w:rsidRPr="007B70E2">
        <w:rPr>
          <w:rFonts w:ascii="Times New Roman" w:hAnsi="Times New Roman"/>
        </w:rPr>
        <w:t xml:space="preserve">(attiecas uz </w:t>
      </w:r>
      <w:r w:rsidR="00B0192B" w:rsidRPr="007B70E2">
        <w:rPr>
          <w:rFonts w:ascii="Times New Roman" w:hAnsi="Times New Roman"/>
        </w:rPr>
        <w:t>visām</w:t>
      </w:r>
      <w:r w:rsidRPr="007B70E2">
        <w:rPr>
          <w:rFonts w:ascii="Times New Roman" w:hAnsi="Times New Roman"/>
        </w:rPr>
        <w:t xml:space="preserve"> Iepirkuma priekšmeta daļām) </w:t>
      </w:r>
      <w:r w:rsidRPr="007B70E2">
        <w:rPr>
          <w:rFonts w:ascii="Times New Roman" w:hAnsi="Times New Roman"/>
          <w:b/>
        </w:rPr>
        <w:t xml:space="preserve">Papildu CPV kodi:  </w:t>
      </w:r>
      <w:hyperlink r:id="rId8" w:history="1">
        <w:r w:rsidR="0052546D" w:rsidRPr="007B70E2">
          <w:rPr>
            <w:rStyle w:val="Hyperlink"/>
            <w:rFonts w:ascii="Times New Roman" w:hAnsi="Times New Roman"/>
          </w:rPr>
          <w:t>71320000-7</w:t>
        </w:r>
      </w:hyperlink>
      <w:r w:rsidR="0052546D" w:rsidRPr="007B70E2">
        <w:rPr>
          <w:rFonts w:ascii="Times New Roman" w:hAnsi="Times New Roman"/>
        </w:rPr>
        <w:t xml:space="preserve"> (Inženiertehniskās projektēšanas pakalpojumi.)</w:t>
      </w:r>
      <w:r w:rsidR="007B70E2" w:rsidRPr="007B70E2">
        <w:rPr>
          <w:rFonts w:ascii="Times New Roman" w:hAnsi="Times New Roman"/>
        </w:rPr>
        <w:t xml:space="preserve"> (</w:t>
      </w:r>
      <w:r w:rsidR="00381D2A" w:rsidRPr="007B70E2">
        <w:rPr>
          <w:rFonts w:ascii="Times New Roman" w:hAnsi="Times New Roman"/>
        </w:rPr>
        <w:t>attiecas uz visām Iepirkuma priekšmeta daļām)</w:t>
      </w:r>
      <w:r w:rsidR="0052546D" w:rsidRPr="007B70E2">
        <w:rPr>
          <w:rFonts w:ascii="Times New Roman" w:hAnsi="Times New Roman"/>
        </w:rPr>
        <w:t>;</w:t>
      </w:r>
      <w:r w:rsidR="00381D2A">
        <w:rPr>
          <w:rFonts w:ascii="Times New Roman" w:hAnsi="Times New Roman"/>
        </w:rPr>
        <w:t xml:space="preserve"> </w:t>
      </w:r>
      <w:hyperlink r:id="rId9" w:history="1">
        <w:r w:rsidR="0052546D" w:rsidRPr="00381D2A">
          <w:rPr>
            <w:rStyle w:val="Hyperlink"/>
            <w:rFonts w:ascii="Times New Roman" w:hAnsi="Times New Roman"/>
          </w:rPr>
          <w:t>73100000-3</w:t>
        </w:r>
      </w:hyperlink>
      <w:r w:rsidR="0052546D" w:rsidRPr="00381D2A">
        <w:rPr>
          <w:rFonts w:ascii="Times New Roman" w:hAnsi="Times New Roman"/>
        </w:rPr>
        <w:t xml:space="preserve"> (Pētniecības un eksperimentālās izstrādes pakalpojumi.)</w:t>
      </w:r>
      <w:r w:rsidR="00381D2A">
        <w:rPr>
          <w:rFonts w:ascii="Times New Roman" w:hAnsi="Times New Roman"/>
        </w:rPr>
        <w:t xml:space="preserve"> (</w:t>
      </w:r>
      <w:r w:rsidR="0006684B">
        <w:rPr>
          <w:rFonts w:ascii="Times New Roman" w:hAnsi="Times New Roman"/>
        </w:rPr>
        <w:t>attiecas uz Iepirkuma priekšmeta 3.daļu)</w:t>
      </w:r>
      <w:r w:rsidR="0052546D" w:rsidRPr="00381D2A">
        <w:rPr>
          <w:rFonts w:ascii="Times New Roman" w:hAnsi="Times New Roman"/>
        </w:rPr>
        <w:t>.</w:t>
      </w:r>
    </w:p>
    <w:p w:rsidR="003C290D" w:rsidRPr="000309B4" w:rsidRDefault="00327F40" w:rsidP="00484BC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309B4">
        <w:rPr>
          <w:rFonts w:ascii="Times New Roman" w:hAnsi="Times New Roman"/>
          <w:b/>
        </w:rPr>
        <w:t>5.</w:t>
      </w:r>
      <w:r w:rsidRPr="000309B4">
        <w:rPr>
          <w:rFonts w:ascii="Times New Roman" w:eastAsia="Times New Roman" w:hAnsi="Times New Roman"/>
          <w:b/>
          <w:bCs/>
          <w:lang w:eastAsia="lv-LV"/>
        </w:rPr>
        <w:t xml:space="preserve"> Piedāvājuma izvēles kritērijs:</w:t>
      </w:r>
      <w:r w:rsidR="003C290D" w:rsidRPr="000309B4">
        <w:rPr>
          <w:rFonts w:ascii="Times New Roman" w:hAnsi="Times New Roman"/>
          <w:b/>
        </w:rPr>
        <w:t xml:space="preserve"> </w:t>
      </w:r>
      <w:r w:rsidR="000309B4" w:rsidRPr="000309B4">
        <w:rPr>
          <w:rFonts w:ascii="Times New Roman" w:hAnsi="Times New Roman"/>
        </w:rPr>
        <w:t>Iepirkuma nolikuma</w:t>
      </w:r>
      <w:r w:rsidR="000309B4" w:rsidRPr="000309B4">
        <w:rPr>
          <w:rFonts w:ascii="Times New Roman" w:hAnsi="Times New Roman"/>
          <w:b/>
        </w:rPr>
        <w:t xml:space="preserve"> </w:t>
      </w:r>
      <w:r w:rsidR="000309B4" w:rsidRPr="000309B4">
        <w:rPr>
          <w:rFonts w:ascii="Times New Roman" w:hAnsi="Times New Roman"/>
        </w:rPr>
        <w:t>prasībām</w:t>
      </w:r>
      <w:r w:rsidR="000309B4" w:rsidRPr="000309B4">
        <w:rPr>
          <w:rFonts w:ascii="Times New Roman" w:hAnsi="Times New Roman"/>
          <w:b/>
        </w:rPr>
        <w:t xml:space="preserve"> </w:t>
      </w:r>
      <w:r w:rsidR="000309B4" w:rsidRPr="000309B4">
        <w:rPr>
          <w:rFonts w:ascii="Times New Roman" w:hAnsi="Times New Roman"/>
        </w:rPr>
        <w:t xml:space="preserve">atbilstošs saimnieciski visizdevīgākais piedāvājums, kuru nosaka ņemot vērā viszemāko cenu (EUR bez PVN) katrā Iepirkuma priekšmeta daļā (cena kopā EUR bez PVN par vienu </w:t>
      </w:r>
      <w:r w:rsidR="000309B4" w:rsidRPr="000309B4">
        <w:rPr>
          <w:rFonts w:ascii="Times New Roman" w:hAnsi="Times New Roman"/>
        </w:rPr>
        <w:lastRenderedPageBreak/>
        <w:t>vienību (attiecas uz Iepirkuma priekšmeta 1., 2. un 4.daļu) un cena kopā EUR bez PVN par visu apjomu (attiecas uz Iepirkuma priekšmeta 3.daļu)).</w:t>
      </w:r>
    </w:p>
    <w:p w:rsidR="003C290D" w:rsidRPr="00A913BA" w:rsidRDefault="003C290D" w:rsidP="00484BC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A913BA">
        <w:rPr>
          <w:rFonts w:ascii="Times New Roman" w:hAnsi="Times New Roman"/>
          <w:b/>
        </w:rPr>
        <w:t>6.</w:t>
      </w: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A913BA">
          <w:rPr>
            <w:rFonts w:ascii="Times New Roman" w:eastAsia="Times New Roman" w:hAnsi="Times New Roman"/>
            <w:b/>
            <w:bCs/>
            <w:lang w:eastAsia="lv-LV"/>
          </w:rPr>
          <w:t xml:space="preserve"> </w:t>
        </w:r>
        <w:r w:rsidRPr="00A913BA">
          <w:rPr>
            <w:rFonts w:ascii="Times New Roman" w:eastAsia="Times New Roman" w:hAnsi="Times New Roman"/>
            <w:bCs/>
            <w:lang w:eastAsia="lv-LV"/>
          </w:rPr>
          <w:t>Paziņojums</w:t>
        </w:r>
      </w:smartTag>
      <w:r w:rsidRPr="00A913BA">
        <w:rPr>
          <w:rFonts w:ascii="Times New Roman" w:eastAsia="Times New Roman" w:hAnsi="Times New Roman"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A913BA">
          <w:rPr>
            <w:rFonts w:ascii="Times New Roman" w:eastAsia="Times New Roman" w:hAnsi="Times New Roman"/>
            <w:bCs/>
            <w:lang w:eastAsia="lv-LV"/>
          </w:rPr>
          <w:t>līgumu</w:t>
        </w:r>
      </w:smartTag>
      <w:r w:rsidRPr="00A913BA">
        <w:rPr>
          <w:rFonts w:ascii="Times New Roman" w:eastAsia="Times New Roman" w:hAnsi="Times New Roman"/>
          <w:bCs/>
          <w:lang w:eastAsia="lv-LV"/>
        </w:rPr>
        <w:t xml:space="preserve"> publicēts Iepirkumu uzraudzības biroja mājaslapā (</w:t>
      </w:r>
      <w:hyperlink r:id="rId10" w:history="1">
        <w:r w:rsidRPr="00A913BA">
          <w:rPr>
            <w:rFonts w:ascii="Times New Roman" w:eastAsia="Times New Roman" w:hAnsi="Times New Roman"/>
            <w:bCs/>
            <w:color w:val="000000"/>
            <w:lang w:eastAsia="lv-LV"/>
          </w:rPr>
          <w:t>www.iub.gov.lv</w:t>
        </w:r>
      </w:hyperlink>
      <w:r w:rsidR="000309B4">
        <w:rPr>
          <w:rFonts w:ascii="Times New Roman" w:eastAsia="Times New Roman" w:hAnsi="Times New Roman"/>
          <w:bCs/>
          <w:lang w:eastAsia="lv-LV"/>
        </w:rPr>
        <w:t>): 2017.</w:t>
      </w:r>
      <w:r w:rsidRPr="00A913BA">
        <w:rPr>
          <w:rFonts w:ascii="Times New Roman" w:eastAsia="Times New Roman" w:hAnsi="Times New Roman"/>
          <w:bCs/>
          <w:lang w:eastAsia="lv-LV"/>
        </w:rPr>
        <w:t xml:space="preserve">gada </w:t>
      </w:r>
      <w:r w:rsidR="000309B4">
        <w:rPr>
          <w:rFonts w:ascii="Times New Roman" w:eastAsia="Times New Roman" w:hAnsi="Times New Roman"/>
          <w:bCs/>
          <w:lang w:eastAsia="lv-LV"/>
        </w:rPr>
        <w:t>14</w:t>
      </w:r>
      <w:r w:rsidRPr="00A913BA">
        <w:rPr>
          <w:rFonts w:ascii="Times New Roman" w:eastAsia="Times New Roman" w:hAnsi="Times New Roman"/>
          <w:bCs/>
          <w:lang w:eastAsia="lv-LV"/>
        </w:rPr>
        <w:t>.</w:t>
      </w:r>
      <w:r w:rsidR="000309B4">
        <w:rPr>
          <w:rFonts w:ascii="Times New Roman" w:eastAsia="Times New Roman" w:hAnsi="Times New Roman"/>
          <w:bCs/>
          <w:lang w:eastAsia="lv-LV"/>
        </w:rPr>
        <w:t>jūlijā</w:t>
      </w:r>
      <w:r w:rsidRPr="00A913BA">
        <w:rPr>
          <w:rFonts w:ascii="Times New Roman" w:eastAsia="Times New Roman" w:hAnsi="Times New Roman"/>
          <w:bCs/>
          <w:lang w:eastAsia="lv-LV"/>
        </w:rPr>
        <w:t>.</w:t>
      </w:r>
    </w:p>
    <w:p w:rsidR="003C290D" w:rsidRDefault="003C290D" w:rsidP="00484BCF">
      <w:pPr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A913BA">
        <w:rPr>
          <w:rFonts w:ascii="Times New Roman" w:hAnsi="Times New Roman"/>
          <w:b/>
        </w:rPr>
        <w:t>7.</w:t>
      </w:r>
      <w:r w:rsidRPr="00A913BA">
        <w:rPr>
          <w:rFonts w:ascii="Times New Roman" w:eastAsia="Times New Roman" w:hAnsi="Times New Roman"/>
          <w:bCs/>
          <w:lang w:eastAsia="lv-LV"/>
        </w:rPr>
        <w:t>Pretendenti</w:t>
      </w:r>
      <w:r w:rsidR="00B4105C" w:rsidRPr="00A913BA">
        <w:rPr>
          <w:rFonts w:ascii="Times New Roman" w:eastAsia="Times New Roman" w:hAnsi="Times New Roman"/>
          <w:bCs/>
          <w:lang w:eastAsia="lv-LV"/>
        </w:rPr>
        <w:t xml:space="preserve"> </w:t>
      </w:r>
      <w:r w:rsidRPr="00A913BA">
        <w:rPr>
          <w:rFonts w:ascii="Times New Roman" w:hAnsi="Times New Roman"/>
        </w:rPr>
        <w:t>(turpmāk – Pretendenti)</w:t>
      </w:r>
      <w:r w:rsidRPr="00A913BA">
        <w:rPr>
          <w:rFonts w:ascii="Times New Roman" w:eastAsia="Times New Roman" w:hAnsi="Times New Roman"/>
          <w:bCs/>
          <w:lang w:eastAsia="lv-LV"/>
        </w:rPr>
        <w:t xml:space="preserve">, kuri </w:t>
      </w:r>
      <w:r w:rsidRPr="00A913BA">
        <w:rPr>
          <w:rFonts w:ascii="Times New Roman" w:eastAsia="Times New Roman" w:hAnsi="Times New Roman"/>
          <w:b/>
          <w:bCs/>
          <w:lang w:eastAsia="lv-LV"/>
        </w:rPr>
        <w:t xml:space="preserve">līdz 2017.gada </w:t>
      </w:r>
      <w:r w:rsidR="000309B4">
        <w:rPr>
          <w:rFonts w:ascii="Times New Roman" w:eastAsia="Times New Roman" w:hAnsi="Times New Roman"/>
          <w:b/>
          <w:bCs/>
          <w:lang w:eastAsia="lv-LV"/>
        </w:rPr>
        <w:t>25</w:t>
      </w:r>
      <w:r w:rsidRPr="00A913BA">
        <w:rPr>
          <w:rFonts w:ascii="Times New Roman" w:eastAsia="Times New Roman" w:hAnsi="Times New Roman"/>
          <w:b/>
          <w:bCs/>
          <w:lang w:eastAsia="lv-LV"/>
        </w:rPr>
        <w:t>.</w:t>
      </w:r>
      <w:r w:rsidR="000309B4">
        <w:rPr>
          <w:rFonts w:ascii="Times New Roman" w:eastAsia="Times New Roman" w:hAnsi="Times New Roman"/>
          <w:b/>
          <w:bCs/>
          <w:lang w:eastAsia="lv-LV"/>
        </w:rPr>
        <w:t>jūlijam</w:t>
      </w:r>
      <w:r w:rsidRPr="00A913BA">
        <w:rPr>
          <w:rFonts w:ascii="Times New Roman" w:eastAsia="Times New Roman" w:hAnsi="Times New Roman"/>
          <w:b/>
          <w:bCs/>
          <w:lang w:eastAsia="lv-LV"/>
        </w:rPr>
        <w:t>, plkst.11:00</w:t>
      </w:r>
      <w:r w:rsidRPr="00A913BA">
        <w:rPr>
          <w:rFonts w:ascii="Times New Roman" w:eastAsia="Times New Roman" w:hAnsi="Times New Roman"/>
          <w:bCs/>
          <w:lang w:eastAsia="lv-LV"/>
        </w:rPr>
        <w:t>, iesniedza piedāvājumus</w:t>
      </w:r>
      <w:r w:rsidR="00B81FDC">
        <w:rPr>
          <w:rFonts w:ascii="Times New Roman" w:eastAsia="Times New Roman" w:hAnsi="Times New Roman"/>
          <w:bCs/>
          <w:lang w:eastAsia="lv-LV"/>
        </w:rPr>
        <w:t xml:space="preserve"> </w:t>
      </w:r>
      <w:r w:rsidR="00020AEF">
        <w:rPr>
          <w:rFonts w:ascii="Times New Roman" w:eastAsia="Times New Roman" w:hAnsi="Times New Roman"/>
          <w:bCs/>
          <w:lang w:eastAsia="lv-LV"/>
        </w:rPr>
        <w:t xml:space="preserve">attiecīgajās Iepirkuma priekšmeta daļās </w:t>
      </w:r>
      <w:r w:rsidR="00B81FDC">
        <w:rPr>
          <w:rFonts w:ascii="Times New Roman" w:eastAsia="Times New Roman" w:hAnsi="Times New Roman"/>
          <w:bCs/>
          <w:lang w:eastAsia="lv-LV"/>
        </w:rPr>
        <w:t>(skatīt 1.tabulu)</w:t>
      </w:r>
      <w:r w:rsidRPr="00A913BA">
        <w:rPr>
          <w:rFonts w:ascii="Times New Roman" w:eastAsia="Times New Roman" w:hAnsi="Times New Roman"/>
          <w:bCs/>
          <w:lang w:eastAsia="lv-LV"/>
        </w:rPr>
        <w:t>:</w:t>
      </w:r>
    </w:p>
    <w:p w:rsidR="00020AEF" w:rsidRPr="00020AEF" w:rsidRDefault="00020AEF" w:rsidP="00020AEF">
      <w:pPr>
        <w:ind w:right="-624"/>
        <w:jc w:val="right"/>
        <w:rPr>
          <w:rFonts w:ascii="Times New Roman" w:eastAsia="Times New Roman" w:hAnsi="Times New Roman"/>
          <w:b/>
          <w:bCs/>
          <w:u w:val="single"/>
          <w:lang w:eastAsia="lv-LV"/>
        </w:rPr>
      </w:pPr>
      <w:r w:rsidRPr="00020AEF">
        <w:rPr>
          <w:rFonts w:ascii="Times New Roman" w:eastAsia="Times New Roman" w:hAnsi="Times New Roman"/>
          <w:b/>
          <w:bCs/>
          <w:u w:val="single"/>
          <w:lang w:eastAsia="lv-LV"/>
        </w:rPr>
        <w:t>1.tabula</w:t>
      </w:r>
    </w:p>
    <w:tbl>
      <w:tblPr>
        <w:tblW w:w="100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088"/>
        <w:gridCol w:w="1481"/>
        <w:gridCol w:w="1480"/>
        <w:gridCol w:w="1480"/>
        <w:gridCol w:w="1409"/>
        <w:gridCol w:w="1417"/>
      </w:tblGrid>
      <w:tr w:rsidR="00483F2A" w:rsidRPr="00AB10D4" w:rsidTr="001A1F6C">
        <w:trPr>
          <w:trHeight w:val="3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Nr.p.k</w:t>
            </w:r>
            <w:proofErr w:type="spellEnd"/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pStyle w:val="BodyText"/>
              <w:jc w:val="center"/>
              <w:rPr>
                <w:b/>
                <w:szCs w:val="22"/>
              </w:rPr>
            </w:pPr>
            <w:r w:rsidRPr="00B37884">
              <w:rPr>
                <w:b/>
                <w:sz w:val="22"/>
                <w:szCs w:val="22"/>
              </w:rPr>
              <w:t xml:space="preserve">Pretendenti </w:t>
            </w:r>
          </w:p>
          <w:p w:rsidR="00483F2A" w:rsidRPr="00B37884" w:rsidRDefault="00483F2A" w:rsidP="00484BCF">
            <w:pPr>
              <w:pStyle w:val="BodyText"/>
              <w:jc w:val="center"/>
              <w:rPr>
                <w:b/>
                <w:szCs w:val="22"/>
              </w:rPr>
            </w:pPr>
            <w:r w:rsidRPr="00B37884">
              <w:rPr>
                <w:b/>
                <w:sz w:val="22"/>
                <w:szCs w:val="22"/>
              </w:rPr>
              <w:t>(Piedāvājumu iesniegšanas secībā)</w:t>
            </w:r>
          </w:p>
          <w:p w:rsidR="00483F2A" w:rsidRPr="00B37884" w:rsidRDefault="00483F2A" w:rsidP="00484BCF">
            <w:pPr>
              <w:pStyle w:val="BodyText"/>
              <w:jc w:val="center"/>
              <w:rPr>
                <w:b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Piedāvājumu iesniegšanas datums un laiks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Pretendentu piedāvātā cena</w:t>
            </w:r>
          </w:p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 w:rsidRPr="00B37884">
              <w:rPr>
                <w:rFonts w:ascii="Times New Roman" w:hAnsi="Times New Roman"/>
                <w:sz w:val="22"/>
                <w:szCs w:val="22"/>
              </w:rPr>
              <w:t>(cena kopā EUR bez PVN par vienu vienību)</w:t>
            </w:r>
          </w:p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1.daļa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Pretendentu piedāvātā cena</w:t>
            </w:r>
          </w:p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 w:rsidRPr="00B37884">
              <w:rPr>
                <w:rFonts w:ascii="Times New Roman" w:hAnsi="Times New Roman"/>
                <w:sz w:val="22"/>
                <w:szCs w:val="22"/>
              </w:rPr>
              <w:t>(cena kopā EUR bez PVN par vienu vienību)</w:t>
            </w:r>
          </w:p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2.daļa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Pretendentu piedāvātā cena</w:t>
            </w:r>
          </w:p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 w:rsidRPr="00B37884">
              <w:rPr>
                <w:rFonts w:ascii="Times New Roman" w:hAnsi="Times New Roman"/>
                <w:sz w:val="22"/>
                <w:szCs w:val="22"/>
              </w:rPr>
              <w:t>(cena kopā EUR bez PVN par visu apjomu)</w:t>
            </w:r>
          </w:p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3.daļa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Pretendentu piedāvātā cena</w:t>
            </w:r>
          </w:p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 w:rsidRPr="00B37884">
              <w:rPr>
                <w:rFonts w:ascii="Times New Roman" w:hAnsi="Times New Roman"/>
                <w:sz w:val="22"/>
                <w:szCs w:val="22"/>
              </w:rPr>
              <w:t>(cena kopā EUR bez PVN par vienu vienību)</w:t>
            </w:r>
          </w:p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4.daļa</w:t>
            </w:r>
          </w:p>
        </w:tc>
      </w:tr>
      <w:tr w:rsidR="00483F2A" w:rsidRPr="00154BDC" w:rsidTr="001A1F6C">
        <w:trPr>
          <w:trHeight w:val="3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pStyle w:val="BodyText"/>
              <w:rPr>
                <w:b/>
                <w:szCs w:val="22"/>
              </w:rPr>
            </w:pPr>
            <w:r w:rsidRPr="00B37884">
              <w:rPr>
                <w:b/>
                <w:sz w:val="22"/>
                <w:szCs w:val="22"/>
              </w:rPr>
              <w:t>Sabiedrība ar ierobežotu atbildību “SEMICOM”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25.07.2017. plkst.09:00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3180,00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16460,00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B64A25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4100,00</w:t>
            </w:r>
            <w:bookmarkStart w:id="0" w:name="_GoBack"/>
            <w:bookmarkEnd w:id="0"/>
          </w:p>
        </w:tc>
      </w:tr>
      <w:tr w:rsidR="00483F2A" w:rsidRPr="00154BDC" w:rsidTr="001A1F6C">
        <w:trPr>
          <w:trHeight w:val="3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pStyle w:val="BodyText"/>
              <w:rPr>
                <w:b/>
                <w:szCs w:val="22"/>
              </w:rPr>
            </w:pPr>
            <w:r w:rsidRPr="00B37884">
              <w:rPr>
                <w:b/>
                <w:sz w:val="22"/>
                <w:szCs w:val="22"/>
              </w:rPr>
              <w:t>Latvijas Valsts koksnes ķīmijas institūts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25.07.2017. plkst.09:58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32,74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</w:tr>
      <w:tr w:rsidR="00483F2A" w:rsidRPr="00154BDC" w:rsidTr="001A1F6C">
        <w:trPr>
          <w:trHeight w:val="31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pStyle w:val="BodyText"/>
              <w:rPr>
                <w:b/>
                <w:szCs w:val="22"/>
              </w:rPr>
            </w:pPr>
            <w:r w:rsidRPr="00B37884">
              <w:rPr>
                <w:b/>
                <w:sz w:val="22"/>
                <w:szCs w:val="22"/>
              </w:rPr>
              <w:t>SIA “</w:t>
            </w:r>
            <w:proofErr w:type="spellStart"/>
            <w:r w:rsidRPr="00B37884">
              <w:rPr>
                <w:b/>
                <w:sz w:val="22"/>
                <w:szCs w:val="22"/>
              </w:rPr>
              <w:t>EkoKompozit</w:t>
            </w:r>
            <w:proofErr w:type="spellEnd"/>
            <w:r w:rsidRPr="00B37884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25.07.2017. plkst.10:45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16490,40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2A" w:rsidRPr="00B37884" w:rsidRDefault="00483F2A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</w:tr>
    </w:tbl>
    <w:p w:rsidR="00501D73" w:rsidRPr="005F535B" w:rsidRDefault="003C290D" w:rsidP="00484BCF">
      <w:pPr>
        <w:jc w:val="both"/>
        <w:outlineLvl w:val="0"/>
        <w:rPr>
          <w:rFonts w:ascii="Times New Roman" w:hAnsi="Times New Roman"/>
          <w:bCs/>
          <w:lang w:eastAsia="lv-LV"/>
        </w:rPr>
      </w:pPr>
      <w:r w:rsidRPr="008D5252">
        <w:rPr>
          <w:rFonts w:ascii="Times New Roman" w:hAnsi="Times New Roman"/>
          <w:b/>
          <w:bCs/>
          <w:lang w:eastAsia="lv-LV"/>
        </w:rPr>
        <w:t>8.</w:t>
      </w:r>
      <w:r w:rsidR="00CD7045">
        <w:rPr>
          <w:rFonts w:ascii="Times New Roman" w:hAnsi="Times New Roman"/>
          <w:b/>
          <w:bCs/>
          <w:lang w:eastAsia="lv-LV"/>
        </w:rPr>
        <w:t xml:space="preserve"> </w:t>
      </w:r>
      <w:r w:rsidR="00E81DAD" w:rsidRPr="006D7D18">
        <w:rPr>
          <w:rFonts w:ascii="Times New Roman" w:hAnsi="Times New Roman"/>
          <w:bCs/>
          <w:lang w:eastAsia="lv-LV"/>
        </w:rPr>
        <w:t xml:space="preserve">Pretendentu </w:t>
      </w:r>
      <w:r w:rsidR="00E5015D" w:rsidRPr="006D7D18">
        <w:rPr>
          <w:rFonts w:ascii="Times New Roman" w:hAnsi="Times New Roman"/>
          <w:bCs/>
          <w:lang w:eastAsia="lv-LV"/>
        </w:rPr>
        <w:t>p</w:t>
      </w:r>
      <w:r w:rsidR="002466F7" w:rsidRPr="006D7D18">
        <w:rPr>
          <w:rFonts w:ascii="Times New Roman" w:hAnsi="Times New Roman"/>
          <w:bCs/>
          <w:lang w:eastAsia="lv-LV"/>
        </w:rPr>
        <w:t xml:space="preserve">iedāvājumu atbilstība </w:t>
      </w:r>
      <w:r w:rsidR="004E4D7C" w:rsidRPr="006D7D18">
        <w:rPr>
          <w:rFonts w:ascii="Times New Roman" w:hAnsi="Times New Roman"/>
          <w:bCs/>
          <w:lang w:eastAsia="lv-LV"/>
        </w:rPr>
        <w:t xml:space="preserve">visām </w:t>
      </w:r>
      <w:r w:rsidR="00E5015D" w:rsidRPr="006D7D18">
        <w:rPr>
          <w:rFonts w:ascii="Times New Roman" w:hAnsi="Times New Roman"/>
          <w:bCs/>
          <w:lang w:eastAsia="lv-LV"/>
        </w:rPr>
        <w:t>Iepirkuma n</w:t>
      </w:r>
      <w:r w:rsidR="003326E9" w:rsidRPr="006D7D18">
        <w:rPr>
          <w:rFonts w:ascii="Times New Roman" w:hAnsi="Times New Roman"/>
          <w:bCs/>
          <w:lang w:eastAsia="lv-LV"/>
        </w:rPr>
        <w:t>olikumā noteiktajām prasībām</w:t>
      </w:r>
      <w:r w:rsidR="00640872">
        <w:rPr>
          <w:rFonts w:ascii="Times New Roman" w:hAnsi="Times New Roman"/>
          <w:bCs/>
          <w:lang w:eastAsia="lv-LV"/>
        </w:rPr>
        <w:t xml:space="preserve"> </w:t>
      </w:r>
      <w:r w:rsidR="002466F7" w:rsidRPr="006D7D18">
        <w:rPr>
          <w:rFonts w:ascii="Times New Roman" w:hAnsi="Times New Roman"/>
          <w:bCs/>
          <w:lang w:eastAsia="lv-LV"/>
        </w:rPr>
        <w:t>un kritērijiem</w:t>
      </w:r>
      <w:r w:rsidR="004853B3">
        <w:rPr>
          <w:rFonts w:ascii="Times New Roman" w:hAnsi="Times New Roman"/>
          <w:bCs/>
          <w:lang w:eastAsia="lv-LV"/>
        </w:rPr>
        <w:t xml:space="preserve"> (piedāvājumu noformējuma prasību atbilstība, tehnisko un finanšu piedāvājumu atbilstība</w:t>
      </w:r>
      <w:r w:rsidR="008070D3">
        <w:rPr>
          <w:rFonts w:ascii="Times New Roman" w:hAnsi="Times New Roman"/>
          <w:bCs/>
          <w:lang w:eastAsia="lv-LV"/>
        </w:rPr>
        <w:t xml:space="preserve">, </w:t>
      </w:r>
      <w:r w:rsidR="004853B3">
        <w:rPr>
          <w:rFonts w:ascii="Times New Roman" w:hAnsi="Times New Roman"/>
          <w:bCs/>
          <w:lang w:eastAsia="lv-LV"/>
        </w:rPr>
        <w:t xml:space="preserve">kvalifikācijas atbilstība </w:t>
      </w:r>
      <w:r w:rsidR="004853B3" w:rsidRPr="005F535B">
        <w:rPr>
          <w:rFonts w:ascii="Times New Roman" w:hAnsi="Times New Roman"/>
        </w:rPr>
        <w:t>(skatīt 2.tabulu)</w:t>
      </w:r>
      <w:r w:rsidR="003326E9" w:rsidRPr="005F535B">
        <w:rPr>
          <w:rFonts w:ascii="Times New Roman" w:hAnsi="Times New Roman"/>
          <w:bCs/>
          <w:lang w:eastAsia="lv-LV"/>
        </w:rPr>
        <w:t>:</w:t>
      </w:r>
    </w:p>
    <w:p w:rsidR="004853B3" w:rsidRPr="004853B3" w:rsidRDefault="004853B3" w:rsidP="004853B3">
      <w:pPr>
        <w:jc w:val="right"/>
        <w:outlineLvl w:val="0"/>
        <w:rPr>
          <w:rFonts w:ascii="Times New Roman" w:hAnsi="Times New Roman"/>
          <w:b/>
          <w:bCs/>
          <w:u w:val="single"/>
          <w:lang w:eastAsia="lv-LV"/>
        </w:rPr>
      </w:pPr>
      <w:r>
        <w:rPr>
          <w:rFonts w:ascii="Times New Roman" w:hAnsi="Times New Roman"/>
          <w:b/>
          <w:bCs/>
          <w:u w:val="single"/>
          <w:lang w:eastAsia="lv-LV"/>
        </w:rPr>
        <w:t xml:space="preserve"> </w:t>
      </w:r>
      <w:r w:rsidRPr="004853B3">
        <w:rPr>
          <w:rFonts w:ascii="Times New Roman" w:hAnsi="Times New Roman"/>
          <w:b/>
          <w:bCs/>
          <w:u w:val="single"/>
          <w:lang w:eastAsia="lv-LV"/>
        </w:rPr>
        <w:t>2.tabula</w:t>
      </w:r>
    </w:p>
    <w:tbl>
      <w:tblPr>
        <w:tblW w:w="99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2477"/>
        <w:gridCol w:w="1717"/>
        <w:gridCol w:w="1717"/>
        <w:gridCol w:w="1562"/>
        <w:gridCol w:w="1717"/>
      </w:tblGrid>
      <w:tr w:rsidR="002E2891" w:rsidRPr="00B37884" w:rsidTr="002E2891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2E2891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Nr.p.k</w:t>
            </w:r>
            <w:proofErr w:type="spellEnd"/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2E2891" w:rsidP="00484BCF">
            <w:pPr>
              <w:pStyle w:val="BodyText"/>
              <w:jc w:val="center"/>
              <w:rPr>
                <w:b/>
                <w:szCs w:val="22"/>
              </w:rPr>
            </w:pPr>
            <w:r w:rsidRPr="00B37884">
              <w:rPr>
                <w:b/>
                <w:sz w:val="22"/>
                <w:szCs w:val="22"/>
              </w:rPr>
              <w:t xml:space="preserve">Pretendenti </w:t>
            </w:r>
          </w:p>
          <w:p w:rsidR="002E2891" w:rsidRPr="00B37884" w:rsidRDefault="002E2891" w:rsidP="00484BCF">
            <w:pPr>
              <w:pStyle w:val="BodyText"/>
              <w:jc w:val="center"/>
              <w:rPr>
                <w:b/>
                <w:szCs w:val="22"/>
              </w:rPr>
            </w:pPr>
            <w:r w:rsidRPr="00B37884">
              <w:rPr>
                <w:b/>
                <w:sz w:val="22"/>
                <w:szCs w:val="22"/>
              </w:rPr>
              <w:t>(Piedāvājumu iesniegšanas secībā)</w:t>
            </w:r>
          </w:p>
          <w:p w:rsidR="002E2891" w:rsidRPr="00B37884" w:rsidRDefault="002E2891" w:rsidP="00484BCF">
            <w:pPr>
              <w:pStyle w:val="BodyText"/>
              <w:jc w:val="center"/>
              <w:rPr>
                <w:b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2E2891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Iepirkuma priekšmeta</w:t>
            </w:r>
          </w:p>
          <w:p w:rsidR="002E2891" w:rsidRDefault="002E2891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1.daļa</w:t>
            </w:r>
          </w:p>
          <w:p w:rsidR="005475A6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475A6" w:rsidRPr="005475A6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5475A6">
              <w:rPr>
                <w:rFonts w:ascii="Times New Roman" w:hAnsi="Times New Roman"/>
                <w:b/>
                <w:sz w:val="22"/>
                <w:szCs w:val="22"/>
              </w:rPr>
              <w:t>atbilst vai neatbilst</w:t>
            </w:r>
          </w:p>
          <w:p w:rsidR="005475A6" w:rsidRPr="00B37884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2E2891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Iepirkuma priekšmeta</w:t>
            </w:r>
          </w:p>
          <w:p w:rsidR="002E2891" w:rsidRDefault="002E2891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2.daļa</w:t>
            </w:r>
          </w:p>
          <w:p w:rsidR="005475A6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475A6" w:rsidRPr="005475A6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5475A6">
              <w:rPr>
                <w:rFonts w:ascii="Times New Roman" w:hAnsi="Times New Roman"/>
                <w:b/>
                <w:sz w:val="22"/>
                <w:szCs w:val="22"/>
              </w:rPr>
              <w:t>atbilst vai neatbilst</w:t>
            </w:r>
          </w:p>
          <w:p w:rsidR="005475A6" w:rsidRPr="00B37884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2E2891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Iepirkuma priekšmeta</w:t>
            </w:r>
          </w:p>
          <w:p w:rsidR="002E2891" w:rsidRDefault="002E2891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3.daļa</w:t>
            </w:r>
          </w:p>
          <w:p w:rsidR="005475A6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475A6" w:rsidRPr="005475A6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5475A6">
              <w:rPr>
                <w:rFonts w:ascii="Times New Roman" w:hAnsi="Times New Roman"/>
                <w:b/>
                <w:sz w:val="22"/>
                <w:szCs w:val="22"/>
              </w:rPr>
              <w:t>atbilst vai neatbilst</w:t>
            </w:r>
          </w:p>
          <w:p w:rsidR="005475A6" w:rsidRPr="00B37884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2E2891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Iepirkuma priekšmeta</w:t>
            </w:r>
          </w:p>
          <w:p w:rsidR="002E2891" w:rsidRDefault="002E2891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4.daļa</w:t>
            </w:r>
          </w:p>
          <w:p w:rsidR="005475A6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5475A6" w:rsidRPr="005475A6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5475A6">
              <w:rPr>
                <w:rFonts w:ascii="Times New Roman" w:hAnsi="Times New Roman"/>
                <w:b/>
                <w:sz w:val="22"/>
                <w:szCs w:val="22"/>
              </w:rPr>
              <w:t>atbilst vai neatbilst</w:t>
            </w:r>
          </w:p>
          <w:p w:rsidR="005475A6" w:rsidRPr="00B37884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2E2891" w:rsidRPr="00B37884" w:rsidTr="002E2891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2E2891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2E2891" w:rsidP="00484BCF">
            <w:pPr>
              <w:pStyle w:val="BodyText"/>
              <w:rPr>
                <w:b/>
                <w:szCs w:val="22"/>
              </w:rPr>
            </w:pPr>
            <w:r w:rsidRPr="00B37884">
              <w:rPr>
                <w:b/>
                <w:sz w:val="22"/>
                <w:szCs w:val="22"/>
              </w:rPr>
              <w:t>Sabiedrība ar ierobežotu atbildību “SEMICOM”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5475A6" w:rsidRDefault="002E2891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 w:rsidRPr="005475A6">
              <w:rPr>
                <w:rFonts w:ascii="Times New Roman" w:hAnsi="Times New Roman"/>
                <w:sz w:val="22"/>
                <w:szCs w:val="22"/>
              </w:rPr>
              <w:t>nav iesniegts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</w:tr>
      <w:tr w:rsidR="002E2891" w:rsidRPr="00B37884" w:rsidTr="002E2891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2E2891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2E2891" w:rsidP="00484BCF">
            <w:pPr>
              <w:pStyle w:val="BodyText"/>
              <w:rPr>
                <w:b/>
                <w:szCs w:val="22"/>
              </w:rPr>
            </w:pPr>
            <w:r w:rsidRPr="00B37884">
              <w:rPr>
                <w:b/>
                <w:sz w:val="22"/>
                <w:szCs w:val="22"/>
              </w:rPr>
              <w:t>Latvijas Valsts koksnes ķīmijas institūts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5475A6" w:rsidRDefault="002E2891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 w:rsidRPr="005475A6">
              <w:rPr>
                <w:rFonts w:ascii="Times New Roman" w:hAnsi="Times New Roman"/>
                <w:sz w:val="22"/>
                <w:szCs w:val="22"/>
              </w:rPr>
              <w:t>nav iesniegts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5475A6" w:rsidRDefault="002E2891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 w:rsidRPr="005475A6">
              <w:rPr>
                <w:rFonts w:ascii="Times New Roman" w:hAnsi="Times New Roman"/>
                <w:sz w:val="22"/>
                <w:szCs w:val="22"/>
              </w:rPr>
              <w:t>nav iesniegts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5475A6" w:rsidRDefault="002E2891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 w:rsidRPr="005475A6">
              <w:rPr>
                <w:rFonts w:ascii="Times New Roman" w:hAnsi="Times New Roman"/>
                <w:sz w:val="22"/>
                <w:szCs w:val="22"/>
              </w:rPr>
              <w:t>nav iesniegts</w:t>
            </w:r>
          </w:p>
        </w:tc>
      </w:tr>
      <w:tr w:rsidR="002E2891" w:rsidRPr="00B37884" w:rsidTr="002E2891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2E2891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B37884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2E2891" w:rsidP="00484BCF">
            <w:pPr>
              <w:pStyle w:val="BodyText"/>
              <w:rPr>
                <w:b/>
                <w:szCs w:val="22"/>
              </w:rPr>
            </w:pPr>
            <w:r w:rsidRPr="00B37884">
              <w:rPr>
                <w:b/>
                <w:sz w:val="22"/>
                <w:szCs w:val="22"/>
              </w:rPr>
              <w:t>SIA “</w:t>
            </w:r>
            <w:proofErr w:type="spellStart"/>
            <w:r w:rsidRPr="00B37884">
              <w:rPr>
                <w:b/>
                <w:sz w:val="22"/>
                <w:szCs w:val="22"/>
              </w:rPr>
              <w:t>EkoKompozit</w:t>
            </w:r>
            <w:proofErr w:type="spellEnd"/>
            <w:r w:rsidRPr="00B37884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5475A6" w:rsidRDefault="002E2891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 w:rsidRPr="005475A6">
              <w:rPr>
                <w:rFonts w:ascii="Times New Roman" w:hAnsi="Times New Roman"/>
                <w:sz w:val="22"/>
                <w:szCs w:val="22"/>
              </w:rPr>
              <w:t>nav iesniegts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5475A6" w:rsidRDefault="002E2891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 w:rsidRPr="005475A6">
              <w:rPr>
                <w:rFonts w:ascii="Times New Roman" w:hAnsi="Times New Roman"/>
                <w:sz w:val="22"/>
                <w:szCs w:val="22"/>
              </w:rPr>
              <w:t>nav iesniegts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B37884" w:rsidRDefault="005475A6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1" w:rsidRPr="005475A6" w:rsidRDefault="002E2891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 w:rsidRPr="005475A6">
              <w:rPr>
                <w:rFonts w:ascii="Times New Roman" w:hAnsi="Times New Roman"/>
                <w:sz w:val="22"/>
                <w:szCs w:val="22"/>
              </w:rPr>
              <w:t>nav iesniegts</w:t>
            </w:r>
          </w:p>
        </w:tc>
      </w:tr>
    </w:tbl>
    <w:p w:rsidR="00807C5E" w:rsidRDefault="008D5252" w:rsidP="00484BC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lv-LV"/>
        </w:rPr>
        <w:t>9.</w:t>
      </w:r>
      <w:r w:rsidR="0003443F" w:rsidRPr="008D5252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8D5252">
        <w:rPr>
          <w:rFonts w:ascii="Times New Roman" w:eastAsia="Times New Roman" w:hAnsi="Times New Roman"/>
          <w:b/>
          <w:bCs/>
          <w:lang w:eastAsia="lv-LV"/>
        </w:rPr>
        <w:t>iedāvājumi, kuros veikti aritmētisko kļūdu labojumi</w:t>
      </w:r>
      <w:r w:rsidR="0089140D" w:rsidRPr="000A7DA4">
        <w:rPr>
          <w:rFonts w:ascii="Times New Roman" w:eastAsia="Times New Roman" w:hAnsi="Times New Roman"/>
          <w:b/>
          <w:bCs/>
          <w:lang w:eastAsia="lv-LV"/>
        </w:rPr>
        <w:t xml:space="preserve">: </w:t>
      </w:r>
      <w:r w:rsidR="000A7DA4" w:rsidRPr="001F019E">
        <w:rPr>
          <w:rFonts w:ascii="Times New Roman" w:hAnsi="Times New Roman"/>
        </w:rPr>
        <w:t>Sabiedrība ar ierobežotu atbildību “SEMICOM”</w:t>
      </w:r>
      <w:r w:rsidR="00980D02">
        <w:rPr>
          <w:rFonts w:ascii="Times New Roman" w:hAnsi="Times New Roman"/>
        </w:rPr>
        <w:t xml:space="preserve"> (Iepirkuma priekšmeta </w:t>
      </w:r>
      <w:r w:rsidR="00980D02" w:rsidRPr="00980D02">
        <w:rPr>
          <w:rFonts w:ascii="Times New Roman" w:hAnsi="Times New Roman"/>
          <w:b/>
        </w:rPr>
        <w:t>1. un 4.daļa</w:t>
      </w:r>
      <w:r w:rsidR="00980D02">
        <w:rPr>
          <w:rFonts w:ascii="Times New Roman" w:hAnsi="Times New Roman"/>
        </w:rPr>
        <w:t>)</w:t>
      </w:r>
      <w:r w:rsidR="000A7DA4" w:rsidRPr="001F019E">
        <w:rPr>
          <w:rFonts w:ascii="Times New Roman" w:hAnsi="Times New Roman"/>
        </w:rPr>
        <w:t xml:space="preserve"> un Latvijas Valsts koksnes ķīmijas institūts </w:t>
      </w:r>
      <w:r w:rsidR="00980D02">
        <w:rPr>
          <w:rFonts w:ascii="Times New Roman" w:hAnsi="Times New Roman"/>
        </w:rPr>
        <w:t xml:space="preserve">(Iepirkuma priekšmeta </w:t>
      </w:r>
      <w:r w:rsidR="00980D02" w:rsidRPr="00980D02">
        <w:rPr>
          <w:rFonts w:ascii="Times New Roman" w:hAnsi="Times New Roman"/>
          <w:b/>
        </w:rPr>
        <w:t>2.daļa</w:t>
      </w:r>
      <w:r w:rsidR="00980D02">
        <w:rPr>
          <w:rFonts w:ascii="Times New Roman" w:hAnsi="Times New Roman"/>
        </w:rPr>
        <w:t xml:space="preserve">) </w:t>
      </w:r>
      <w:r w:rsidR="000A7DA4" w:rsidRPr="001F019E">
        <w:rPr>
          <w:rFonts w:ascii="Times New Roman" w:hAnsi="Times New Roman"/>
        </w:rPr>
        <w:t>(skatīt 3</w:t>
      </w:r>
      <w:r w:rsidR="007C3A50" w:rsidRPr="001F019E">
        <w:rPr>
          <w:rFonts w:ascii="Times New Roman" w:hAnsi="Times New Roman"/>
        </w:rPr>
        <w:t>.</w:t>
      </w:r>
      <w:r w:rsidR="00EC1B6A">
        <w:rPr>
          <w:rFonts w:ascii="Times New Roman" w:hAnsi="Times New Roman"/>
        </w:rPr>
        <w:t xml:space="preserve"> un 4.</w:t>
      </w:r>
      <w:r w:rsidR="000A7DA4" w:rsidRPr="001F019E">
        <w:rPr>
          <w:rFonts w:ascii="Times New Roman" w:hAnsi="Times New Roman"/>
        </w:rPr>
        <w:t>tabulu):</w:t>
      </w:r>
    </w:p>
    <w:p w:rsidR="008070D3" w:rsidRPr="008070D3" w:rsidRDefault="008070D3" w:rsidP="008070D3">
      <w:pPr>
        <w:jc w:val="right"/>
        <w:rPr>
          <w:rFonts w:ascii="Times New Roman" w:hAnsi="Times New Roman"/>
          <w:b/>
          <w:u w:val="single"/>
        </w:rPr>
      </w:pPr>
      <w:r w:rsidRPr="008070D3">
        <w:rPr>
          <w:rFonts w:ascii="Times New Roman" w:hAnsi="Times New Roman"/>
          <w:b/>
          <w:u w:val="single"/>
        </w:rPr>
        <w:t>3.tabula</w:t>
      </w:r>
    </w:p>
    <w:tbl>
      <w:tblPr>
        <w:tblW w:w="102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89"/>
        <w:gridCol w:w="2116"/>
        <w:gridCol w:w="2145"/>
        <w:gridCol w:w="2126"/>
      </w:tblGrid>
      <w:tr w:rsidR="00980D02" w:rsidRPr="003630E8" w:rsidTr="009234E3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2" w:rsidRPr="001F019E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Nr.p.k</w:t>
            </w:r>
            <w:proofErr w:type="spellEnd"/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2" w:rsidRPr="001F019E" w:rsidRDefault="00980D02" w:rsidP="00484BCF">
            <w:pPr>
              <w:pStyle w:val="BodyText"/>
              <w:jc w:val="center"/>
              <w:rPr>
                <w:b/>
                <w:szCs w:val="22"/>
              </w:rPr>
            </w:pPr>
            <w:r w:rsidRPr="001F019E">
              <w:rPr>
                <w:b/>
                <w:sz w:val="22"/>
                <w:szCs w:val="22"/>
              </w:rPr>
              <w:t xml:space="preserve">Pretendenti </w:t>
            </w:r>
          </w:p>
          <w:p w:rsidR="00980D02" w:rsidRPr="001F019E" w:rsidRDefault="00980D02" w:rsidP="00EC1B6A">
            <w:pPr>
              <w:pStyle w:val="BodyText"/>
              <w:jc w:val="center"/>
              <w:rPr>
                <w:b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2" w:rsidRPr="001F019E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Pretendentu piedāvātā cena</w:t>
            </w:r>
          </w:p>
          <w:p w:rsidR="00980D02" w:rsidRPr="001F019E" w:rsidRDefault="00980D02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 w:rsidRPr="001F019E">
              <w:rPr>
                <w:rFonts w:ascii="Times New Roman" w:hAnsi="Times New Roman"/>
                <w:sz w:val="22"/>
                <w:szCs w:val="22"/>
              </w:rPr>
              <w:t>(cena kopā EUR bez PVN par vienu vienību)</w:t>
            </w:r>
          </w:p>
          <w:p w:rsidR="00980D02" w:rsidRPr="001F019E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1.daļa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2" w:rsidRPr="001F019E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Pretendentu piedāvātā cena</w:t>
            </w:r>
          </w:p>
          <w:p w:rsidR="00980D02" w:rsidRPr="001F019E" w:rsidRDefault="00980D02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 w:rsidRPr="001F019E">
              <w:rPr>
                <w:rFonts w:ascii="Times New Roman" w:hAnsi="Times New Roman"/>
                <w:sz w:val="22"/>
                <w:szCs w:val="22"/>
              </w:rPr>
              <w:t>(cena kopā EUR bez PVN par vienu vienību)</w:t>
            </w:r>
          </w:p>
          <w:p w:rsidR="00980D02" w:rsidRPr="001F019E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2.daļa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2" w:rsidRPr="001F019E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Pretendentu piedāvātā cena</w:t>
            </w:r>
          </w:p>
          <w:p w:rsidR="00980D02" w:rsidRPr="001F019E" w:rsidRDefault="00980D02" w:rsidP="00484BCF">
            <w:pPr>
              <w:jc w:val="center"/>
              <w:outlineLvl w:val="0"/>
              <w:rPr>
                <w:rFonts w:ascii="Times New Roman" w:hAnsi="Times New Roman"/>
              </w:rPr>
            </w:pPr>
            <w:r w:rsidRPr="001F019E">
              <w:rPr>
                <w:rFonts w:ascii="Times New Roman" w:hAnsi="Times New Roman"/>
                <w:sz w:val="22"/>
                <w:szCs w:val="22"/>
              </w:rPr>
              <w:t>(cena kopā EUR bez PVN par vienu vienību)</w:t>
            </w:r>
          </w:p>
          <w:p w:rsidR="00980D02" w:rsidRPr="001F019E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4.daļa</w:t>
            </w:r>
          </w:p>
        </w:tc>
      </w:tr>
      <w:tr w:rsidR="00980D02" w:rsidRPr="00CE0354" w:rsidTr="009234E3">
        <w:trPr>
          <w:trHeight w:val="2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2" w:rsidRPr="00EC1B6A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EC1B6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2" w:rsidRPr="00EC1B6A" w:rsidRDefault="00980D02" w:rsidP="00484BCF">
            <w:pPr>
              <w:pStyle w:val="BodyText"/>
              <w:rPr>
                <w:b/>
                <w:szCs w:val="22"/>
              </w:rPr>
            </w:pPr>
            <w:r w:rsidRPr="00EC1B6A">
              <w:rPr>
                <w:b/>
                <w:sz w:val="22"/>
                <w:szCs w:val="22"/>
              </w:rPr>
              <w:t>Sabiedrība ar ierobežotu atbildību “SEMICOM”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2" w:rsidRDefault="00980D02" w:rsidP="001318F2">
            <w:pPr>
              <w:jc w:val="center"/>
              <w:outlineLvl w:val="0"/>
              <w:rPr>
                <w:b/>
              </w:rPr>
            </w:pPr>
            <w:r w:rsidRPr="001318F2">
              <w:rPr>
                <w:rFonts w:ascii="Times New Roman" w:hAnsi="Times New Roman"/>
                <w:b/>
                <w:sz w:val="22"/>
                <w:szCs w:val="22"/>
              </w:rPr>
              <w:t>3180,00</w:t>
            </w:r>
          </w:p>
          <w:p w:rsidR="00980D02" w:rsidRPr="001318F2" w:rsidRDefault="00980D02" w:rsidP="00EC1B6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(Pretendenta piedāvātā cena </w:t>
            </w:r>
            <w:r w:rsidRPr="001318F2">
              <w:rPr>
                <w:rFonts w:ascii="Times New Roman" w:hAnsi="Times New Roman"/>
                <w:sz w:val="22"/>
                <w:szCs w:val="22"/>
              </w:rPr>
              <w:t>ir kļūdaina, jo neatbilst visu norādīto pakalpojumu pozīciju 1 (vienas) vienības cenas matemātiskajai summai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80D02" w:rsidRDefault="00980D02" w:rsidP="00EC1B6A">
            <w:pPr>
              <w:jc w:val="both"/>
              <w:outlineLvl w:val="0"/>
              <w:rPr>
                <w:rFonts w:ascii="Times New Roman" w:hAnsi="Times New Roman"/>
                <w:b/>
                <w:highlight w:val="green"/>
              </w:rPr>
            </w:pPr>
          </w:p>
          <w:p w:rsidR="00980D02" w:rsidRDefault="00980D02" w:rsidP="00EC1B6A">
            <w:pPr>
              <w:jc w:val="both"/>
              <w:outlineLvl w:val="0"/>
              <w:rPr>
                <w:rFonts w:ascii="Times New Roman" w:hAnsi="Times New Roman"/>
                <w:b/>
                <w:highlight w:val="green"/>
              </w:rPr>
            </w:pPr>
          </w:p>
          <w:p w:rsidR="00980D02" w:rsidRPr="001F019E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2" w:rsidRPr="001F019E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2" w:rsidRPr="001318F2" w:rsidRDefault="00980D02" w:rsidP="001318F2">
            <w:pPr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highlight w:val="green"/>
              </w:rPr>
            </w:pPr>
            <w:r w:rsidRPr="001318F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4100,00</w:t>
            </w:r>
          </w:p>
          <w:p w:rsidR="00980D02" w:rsidRPr="001318F2" w:rsidRDefault="00980D02" w:rsidP="00EC1B6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(Pretendenta piedāvātā cena </w:t>
            </w:r>
            <w:r w:rsidRPr="001318F2">
              <w:rPr>
                <w:rFonts w:ascii="Times New Roman" w:hAnsi="Times New Roman"/>
                <w:sz w:val="22"/>
                <w:szCs w:val="22"/>
              </w:rPr>
              <w:t>ir kļūdaina, jo neatbilst visu norādīto pakalpojumu pozīciju 1 (vienas) vienības cenas matemātiskajai summai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80D02" w:rsidRDefault="00980D02" w:rsidP="00EC1B6A">
            <w:pPr>
              <w:jc w:val="both"/>
              <w:outlineLvl w:val="0"/>
              <w:rPr>
                <w:rFonts w:ascii="Times New Roman" w:hAnsi="Times New Roman"/>
                <w:b/>
                <w:highlight w:val="green"/>
              </w:rPr>
            </w:pPr>
          </w:p>
          <w:p w:rsidR="00980D02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  <w:highlight w:val="green"/>
              </w:rPr>
            </w:pPr>
          </w:p>
          <w:p w:rsidR="00980D02" w:rsidRPr="001F019E" w:rsidRDefault="00980D02" w:rsidP="00EC1B6A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980D02" w:rsidTr="009234E3">
        <w:trPr>
          <w:trHeight w:val="28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2" w:rsidRPr="00EC1B6A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EC1B6A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2" w:rsidRPr="00EC1B6A" w:rsidRDefault="00980D02" w:rsidP="00484BCF">
            <w:pPr>
              <w:pStyle w:val="BodyText"/>
              <w:rPr>
                <w:b/>
                <w:szCs w:val="22"/>
              </w:rPr>
            </w:pPr>
            <w:r w:rsidRPr="00EC1B6A">
              <w:rPr>
                <w:b/>
                <w:sz w:val="22"/>
                <w:szCs w:val="22"/>
              </w:rPr>
              <w:t>Latvijas Valsts koksnes ķīmijas institūts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2" w:rsidRPr="001F019E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2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  <w:r w:rsidRPr="00271D0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32,74</w:t>
            </w:r>
          </w:p>
          <w:p w:rsidR="00980D02" w:rsidRPr="001318F2" w:rsidRDefault="00980D02" w:rsidP="00EC1B6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(Pretendenta piedāvātā cena </w:t>
            </w:r>
            <w:r w:rsidRPr="001318F2">
              <w:rPr>
                <w:rFonts w:ascii="Times New Roman" w:hAnsi="Times New Roman"/>
                <w:sz w:val="22"/>
                <w:szCs w:val="22"/>
              </w:rPr>
              <w:t>ir kļūdaina, jo neatbilst visu norādīto pakalpojumu pozīciju 1 (vienas) vienības cenas matemātiskajai summai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80D02" w:rsidRPr="00271D06" w:rsidRDefault="00980D02" w:rsidP="00EC1B6A">
            <w:pPr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highlight w:val="green"/>
              </w:rPr>
            </w:pPr>
          </w:p>
          <w:p w:rsidR="00980D02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  <w:highlight w:val="green"/>
              </w:rPr>
            </w:pPr>
          </w:p>
          <w:p w:rsidR="00980D02" w:rsidRPr="001F019E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02" w:rsidRPr="001F019E" w:rsidRDefault="00980D02" w:rsidP="00484B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</w:tr>
    </w:tbl>
    <w:p w:rsidR="00B020B7" w:rsidRDefault="00B020B7" w:rsidP="00484BCF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B020B7" w:rsidRPr="00B020B7" w:rsidRDefault="00B020B7" w:rsidP="00B020B7">
      <w:pPr>
        <w:jc w:val="right"/>
        <w:rPr>
          <w:rFonts w:ascii="Times New Roman" w:eastAsia="Times New Roman" w:hAnsi="Times New Roman"/>
          <w:b/>
          <w:bCs/>
          <w:u w:val="single"/>
          <w:lang w:eastAsia="lv-LV"/>
        </w:rPr>
      </w:pPr>
      <w:r w:rsidRPr="00B020B7">
        <w:rPr>
          <w:rFonts w:ascii="Times New Roman" w:eastAsia="Times New Roman" w:hAnsi="Times New Roman"/>
          <w:b/>
          <w:bCs/>
          <w:u w:val="single"/>
          <w:lang w:eastAsia="lv-LV"/>
        </w:rPr>
        <w:t>4.</w:t>
      </w:r>
      <w:r w:rsidR="005E6FB1">
        <w:rPr>
          <w:rFonts w:ascii="Times New Roman" w:eastAsia="Times New Roman" w:hAnsi="Times New Roman"/>
          <w:b/>
          <w:bCs/>
          <w:u w:val="single"/>
          <w:lang w:eastAsia="lv-LV"/>
        </w:rPr>
        <w:t>tabula</w:t>
      </w:r>
    </w:p>
    <w:tbl>
      <w:tblPr>
        <w:tblW w:w="102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72"/>
        <w:gridCol w:w="2268"/>
        <w:gridCol w:w="2256"/>
        <w:gridCol w:w="2280"/>
      </w:tblGrid>
      <w:tr w:rsidR="00B020B7" w:rsidRPr="001F019E" w:rsidTr="006D392B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7" w:rsidRPr="001F019E" w:rsidRDefault="00B020B7" w:rsidP="0012113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Nr.p.k</w:t>
            </w:r>
            <w:proofErr w:type="spellEnd"/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7" w:rsidRPr="001F019E" w:rsidRDefault="00B020B7" w:rsidP="00121134">
            <w:pPr>
              <w:pStyle w:val="BodyText"/>
              <w:jc w:val="center"/>
              <w:rPr>
                <w:b/>
                <w:szCs w:val="22"/>
              </w:rPr>
            </w:pPr>
            <w:r w:rsidRPr="001F019E">
              <w:rPr>
                <w:b/>
                <w:sz w:val="22"/>
                <w:szCs w:val="22"/>
              </w:rPr>
              <w:t xml:space="preserve">Pretendenti </w:t>
            </w:r>
          </w:p>
          <w:p w:rsidR="00B020B7" w:rsidRPr="001F019E" w:rsidRDefault="00B020B7" w:rsidP="00121134">
            <w:pPr>
              <w:pStyle w:val="BodyText"/>
              <w:jc w:val="center"/>
              <w:rPr>
                <w:b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6" w:rsidRPr="00F270A6" w:rsidRDefault="00B020B7" w:rsidP="00F270A6">
            <w:pPr>
              <w:jc w:val="center"/>
              <w:outlineLvl w:val="0"/>
              <w:rPr>
                <w:rFonts w:ascii="Times New Roman" w:hAnsi="Times New Roman"/>
              </w:rPr>
            </w:pPr>
            <w:r w:rsidRPr="00F270A6">
              <w:rPr>
                <w:rFonts w:ascii="Times New Roman" w:hAnsi="Times New Roman"/>
                <w:b/>
                <w:sz w:val="22"/>
                <w:szCs w:val="22"/>
              </w:rPr>
              <w:t>Pretendentu piedāvātā cena</w:t>
            </w:r>
            <w:r w:rsidR="00F270A6" w:rsidRPr="00F270A6">
              <w:rPr>
                <w:rFonts w:ascii="Times New Roman" w:hAnsi="Times New Roman"/>
                <w:b/>
                <w:sz w:val="22"/>
                <w:szCs w:val="22"/>
              </w:rPr>
              <w:t>, ņemot vērā veiktos aritmētiskās kļūdas labojumus</w:t>
            </w:r>
          </w:p>
          <w:p w:rsidR="00B020B7" w:rsidRPr="001F019E" w:rsidRDefault="00B020B7" w:rsidP="00121134">
            <w:pPr>
              <w:jc w:val="center"/>
              <w:outlineLvl w:val="0"/>
              <w:rPr>
                <w:rFonts w:ascii="Times New Roman" w:hAnsi="Times New Roman"/>
              </w:rPr>
            </w:pPr>
            <w:r w:rsidRPr="001F019E">
              <w:rPr>
                <w:rFonts w:ascii="Times New Roman" w:hAnsi="Times New Roman"/>
                <w:sz w:val="22"/>
                <w:szCs w:val="22"/>
              </w:rPr>
              <w:t>(cena kopā EUR bez PVN par vienu vienību)</w:t>
            </w:r>
          </w:p>
          <w:p w:rsidR="00B020B7" w:rsidRPr="001F019E" w:rsidRDefault="00B020B7" w:rsidP="0012113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1.daļa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6" w:rsidRPr="00F270A6" w:rsidRDefault="00F270A6" w:rsidP="00F270A6">
            <w:pPr>
              <w:jc w:val="center"/>
              <w:outlineLvl w:val="0"/>
              <w:rPr>
                <w:rFonts w:ascii="Times New Roman" w:hAnsi="Times New Roman"/>
              </w:rPr>
            </w:pPr>
            <w:r w:rsidRPr="00F270A6">
              <w:rPr>
                <w:rFonts w:ascii="Times New Roman" w:hAnsi="Times New Roman"/>
                <w:b/>
                <w:sz w:val="22"/>
                <w:szCs w:val="22"/>
              </w:rPr>
              <w:t>Pretendentu piedāvātā cena, ņemot vērā veiktos aritmētiskās kļūdas labojumus</w:t>
            </w:r>
          </w:p>
          <w:p w:rsidR="00B020B7" w:rsidRPr="001F019E" w:rsidRDefault="00F270A6" w:rsidP="00F270A6">
            <w:pPr>
              <w:jc w:val="center"/>
              <w:outlineLvl w:val="0"/>
              <w:rPr>
                <w:rFonts w:ascii="Times New Roman" w:hAnsi="Times New Roman"/>
              </w:rPr>
            </w:pPr>
            <w:r w:rsidRPr="001F01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20B7" w:rsidRPr="001F019E">
              <w:rPr>
                <w:rFonts w:ascii="Times New Roman" w:hAnsi="Times New Roman"/>
                <w:sz w:val="22"/>
                <w:szCs w:val="22"/>
              </w:rPr>
              <w:t>(cena kopā EUR bez PVN par vienu vienību)</w:t>
            </w:r>
          </w:p>
          <w:p w:rsidR="00B020B7" w:rsidRPr="001F019E" w:rsidRDefault="00B020B7" w:rsidP="0012113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2.daļa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A6" w:rsidRPr="00F270A6" w:rsidRDefault="00F270A6" w:rsidP="00F270A6">
            <w:pPr>
              <w:jc w:val="center"/>
              <w:outlineLvl w:val="0"/>
              <w:rPr>
                <w:rFonts w:ascii="Times New Roman" w:hAnsi="Times New Roman"/>
              </w:rPr>
            </w:pPr>
            <w:r w:rsidRPr="00F270A6">
              <w:rPr>
                <w:rFonts w:ascii="Times New Roman" w:hAnsi="Times New Roman"/>
                <w:b/>
                <w:sz w:val="22"/>
                <w:szCs w:val="22"/>
              </w:rPr>
              <w:t>Pretendentu piedāvātā cena, ņemot vērā veiktos aritmētiskās kļūdas labojumus</w:t>
            </w:r>
          </w:p>
          <w:p w:rsidR="00B020B7" w:rsidRPr="001F019E" w:rsidRDefault="00F270A6" w:rsidP="00F270A6">
            <w:pPr>
              <w:jc w:val="center"/>
              <w:outlineLvl w:val="0"/>
              <w:rPr>
                <w:rFonts w:ascii="Times New Roman" w:hAnsi="Times New Roman"/>
              </w:rPr>
            </w:pPr>
            <w:r w:rsidRPr="001F01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020B7" w:rsidRPr="001F019E">
              <w:rPr>
                <w:rFonts w:ascii="Times New Roman" w:hAnsi="Times New Roman"/>
                <w:sz w:val="22"/>
                <w:szCs w:val="22"/>
              </w:rPr>
              <w:t>(cena kopā EUR bez PVN par vienu vienību)</w:t>
            </w:r>
          </w:p>
          <w:p w:rsidR="00B020B7" w:rsidRPr="001F019E" w:rsidRDefault="00B020B7" w:rsidP="0012113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4.daļa</w:t>
            </w:r>
          </w:p>
        </w:tc>
      </w:tr>
      <w:tr w:rsidR="008128A9" w:rsidRPr="001F019E" w:rsidTr="006D392B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9" w:rsidRPr="00EC1B6A" w:rsidRDefault="008128A9" w:rsidP="008128A9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EC1B6A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9" w:rsidRPr="00EC1B6A" w:rsidRDefault="008128A9" w:rsidP="008128A9">
            <w:pPr>
              <w:pStyle w:val="BodyText"/>
              <w:rPr>
                <w:b/>
                <w:szCs w:val="22"/>
              </w:rPr>
            </w:pPr>
            <w:r w:rsidRPr="00EC1B6A">
              <w:rPr>
                <w:b/>
                <w:sz w:val="22"/>
                <w:szCs w:val="22"/>
              </w:rPr>
              <w:t>Sabiedrība ar ierobežotu atbildību “SEMICOM”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9" w:rsidRDefault="008128A9" w:rsidP="008128A9">
            <w:pPr>
              <w:jc w:val="center"/>
              <w:outlineLvl w:val="0"/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254,00</w:t>
            </w:r>
          </w:p>
          <w:p w:rsidR="008128A9" w:rsidRDefault="008128A9" w:rsidP="008128A9">
            <w:pPr>
              <w:jc w:val="both"/>
              <w:outlineLvl w:val="0"/>
              <w:rPr>
                <w:rFonts w:ascii="Times New Roman" w:hAnsi="Times New Roman"/>
                <w:b/>
                <w:highlight w:val="green"/>
              </w:rPr>
            </w:pPr>
          </w:p>
          <w:p w:rsidR="008128A9" w:rsidRPr="001F019E" w:rsidRDefault="008128A9" w:rsidP="008128A9">
            <w:pPr>
              <w:jc w:val="center"/>
              <w:outlineLvl w:val="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9" w:rsidRPr="001F019E" w:rsidRDefault="008128A9" w:rsidP="008128A9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9" w:rsidRPr="001318F2" w:rsidRDefault="008128A9" w:rsidP="008128A9">
            <w:pPr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highlight w:val="gree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82,00</w:t>
            </w:r>
          </w:p>
          <w:p w:rsidR="008128A9" w:rsidRDefault="008128A9" w:rsidP="008128A9">
            <w:pPr>
              <w:jc w:val="center"/>
              <w:outlineLvl w:val="0"/>
              <w:rPr>
                <w:rFonts w:ascii="Times New Roman" w:hAnsi="Times New Roman"/>
                <w:b/>
                <w:highlight w:val="green"/>
              </w:rPr>
            </w:pPr>
          </w:p>
          <w:p w:rsidR="008128A9" w:rsidRPr="001F019E" w:rsidRDefault="008128A9" w:rsidP="008128A9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B020B7" w:rsidRPr="001F019E" w:rsidTr="006D392B">
        <w:trPr>
          <w:trHeight w:val="9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7" w:rsidRPr="00EC1B6A" w:rsidRDefault="00B020B7" w:rsidP="0012113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EC1B6A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7" w:rsidRPr="00EC1B6A" w:rsidRDefault="00B020B7" w:rsidP="00121134">
            <w:pPr>
              <w:pStyle w:val="BodyText"/>
              <w:rPr>
                <w:b/>
                <w:szCs w:val="22"/>
              </w:rPr>
            </w:pPr>
            <w:r w:rsidRPr="00EC1B6A">
              <w:rPr>
                <w:b/>
                <w:sz w:val="22"/>
                <w:szCs w:val="22"/>
              </w:rPr>
              <w:t>Latvijas Valsts koksnes ķīmijas institūts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7" w:rsidRPr="001F019E" w:rsidRDefault="00B020B7" w:rsidP="0012113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7" w:rsidRDefault="00F270A6" w:rsidP="00121134">
            <w:pPr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99</w:t>
            </w:r>
            <w:r w:rsidR="00B020B7" w:rsidRPr="00271D0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00</w:t>
            </w:r>
          </w:p>
          <w:p w:rsidR="00B020B7" w:rsidRPr="00271D06" w:rsidRDefault="00B020B7" w:rsidP="00121134">
            <w:pPr>
              <w:jc w:val="both"/>
              <w:outlineLvl w:val="0"/>
              <w:rPr>
                <w:rFonts w:ascii="Times New Roman" w:hAnsi="Times New Roman"/>
                <w:b/>
                <w:color w:val="000000" w:themeColor="text1"/>
                <w:highlight w:val="green"/>
              </w:rPr>
            </w:pPr>
          </w:p>
          <w:p w:rsidR="00B020B7" w:rsidRDefault="00B020B7" w:rsidP="00121134">
            <w:pPr>
              <w:jc w:val="center"/>
              <w:outlineLvl w:val="0"/>
              <w:rPr>
                <w:rFonts w:ascii="Times New Roman" w:hAnsi="Times New Roman"/>
                <w:b/>
                <w:highlight w:val="green"/>
              </w:rPr>
            </w:pPr>
          </w:p>
          <w:p w:rsidR="00B020B7" w:rsidRPr="001F019E" w:rsidRDefault="00B020B7" w:rsidP="0012113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B7" w:rsidRPr="001F019E" w:rsidRDefault="00B020B7" w:rsidP="0012113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F019E">
              <w:rPr>
                <w:rFonts w:ascii="Times New Roman" w:hAnsi="Times New Roman"/>
                <w:b/>
                <w:sz w:val="22"/>
                <w:szCs w:val="22"/>
              </w:rPr>
              <w:t>nav iesniegts</w:t>
            </w:r>
          </w:p>
        </w:tc>
      </w:tr>
    </w:tbl>
    <w:p w:rsidR="00E45FCB" w:rsidRDefault="008D5252" w:rsidP="00484BCF">
      <w:pPr>
        <w:jc w:val="both"/>
        <w:rPr>
          <w:rFonts w:ascii="Times New Roman" w:hAnsi="Times New Roman"/>
          <w:b/>
        </w:rPr>
      </w:pPr>
      <w:r w:rsidRPr="00505847">
        <w:rPr>
          <w:rFonts w:ascii="Times New Roman" w:eastAsia="Times New Roman" w:hAnsi="Times New Roman"/>
          <w:b/>
          <w:bCs/>
          <w:lang w:eastAsia="lv-LV"/>
        </w:rPr>
        <w:t>10.</w:t>
      </w:r>
      <w:r w:rsidR="0089140D" w:rsidRPr="009B6E90">
        <w:rPr>
          <w:rFonts w:ascii="Times New Roman" w:eastAsia="Times New Roman" w:hAnsi="Times New Roman"/>
          <w:bCs/>
          <w:lang w:eastAsia="lv-LV"/>
        </w:rPr>
        <w:t xml:space="preserve">Noraidītie </w:t>
      </w:r>
      <w:r w:rsidR="00F053CF">
        <w:rPr>
          <w:rFonts w:ascii="Times New Roman" w:eastAsia="Times New Roman" w:hAnsi="Times New Roman"/>
          <w:bCs/>
          <w:lang w:eastAsia="lv-LV"/>
        </w:rPr>
        <w:t>P</w:t>
      </w:r>
      <w:r w:rsidR="0089140D" w:rsidRPr="009B6E90">
        <w:rPr>
          <w:rFonts w:ascii="Times New Roman" w:eastAsia="Times New Roman" w:hAnsi="Times New Roman"/>
          <w:bCs/>
          <w:lang w:eastAsia="lv-LV"/>
        </w:rPr>
        <w:t>retendenti un to noraidīšanas iemesli:</w:t>
      </w:r>
      <w:r w:rsidR="0089140D" w:rsidRPr="00505847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505847">
        <w:rPr>
          <w:rFonts w:ascii="Times New Roman" w:hAnsi="Times New Roman"/>
          <w:b/>
        </w:rPr>
        <w:t>nav</w:t>
      </w:r>
      <w:r w:rsidR="004C767F" w:rsidRPr="00505847">
        <w:rPr>
          <w:rFonts w:ascii="Times New Roman" w:hAnsi="Times New Roman"/>
          <w:b/>
        </w:rPr>
        <w:t>.</w:t>
      </w:r>
    </w:p>
    <w:p w:rsidR="009B6E90" w:rsidRPr="00BB64FE" w:rsidRDefault="00BB64FE" w:rsidP="00BB64FE">
      <w:pPr>
        <w:jc w:val="both"/>
        <w:rPr>
          <w:rFonts w:ascii="Times New Roman" w:eastAsia="Times New Roman" w:hAnsi="Times New Roman"/>
          <w:b/>
          <w:bCs/>
          <w:u w:val="single"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 xml:space="preserve">11. </w:t>
      </w:r>
      <w:r w:rsidRPr="009B6E90">
        <w:rPr>
          <w:rFonts w:ascii="Times New Roman" w:eastAsia="Times New Roman" w:hAnsi="Times New Roman"/>
          <w:bCs/>
          <w:lang w:eastAsia="lv-LV"/>
        </w:rPr>
        <w:t>Publisko iepirkumu likuma 9.panta astotajā daļā minētie izslēgšanas nosacījumi uz Pretendentiem</w:t>
      </w:r>
      <w:r w:rsidR="00634621" w:rsidRPr="009B6E90">
        <w:rPr>
          <w:rFonts w:ascii="Times New Roman" w:eastAsia="Times New Roman" w:hAnsi="Times New Roman"/>
          <w:bCs/>
          <w:lang w:eastAsia="lv-LV"/>
        </w:rPr>
        <w:t xml:space="preserve">, kuriem būtu piešķiramas </w:t>
      </w:r>
      <w:r w:rsidR="00102517" w:rsidRPr="009B6E90">
        <w:rPr>
          <w:rFonts w:ascii="Times New Roman" w:eastAsia="Times New Roman" w:hAnsi="Times New Roman"/>
          <w:bCs/>
          <w:lang w:eastAsia="lv-LV"/>
        </w:rPr>
        <w:t>Iepirkuma līguma</w:t>
      </w:r>
      <w:r w:rsidR="00EA3DE7" w:rsidRPr="009B6E90">
        <w:rPr>
          <w:rFonts w:ascii="Times New Roman" w:eastAsia="Times New Roman" w:hAnsi="Times New Roman"/>
          <w:bCs/>
          <w:lang w:eastAsia="lv-LV"/>
        </w:rPr>
        <w:t xml:space="preserve"> slēgšanas tiesības</w:t>
      </w:r>
      <w:r w:rsidRPr="009B6E90">
        <w:rPr>
          <w:rFonts w:ascii="Times New Roman" w:eastAsia="Times New Roman" w:hAnsi="Times New Roman"/>
          <w:bCs/>
          <w:lang w:eastAsia="lv-LV"/>
        </w:rPr>
        <w:t xml:space="preserve"> </w:t>
      </w:r>
      <w:r w:rsidR="009B6E90">
        <w:rPr>
          <w:rFonts w:ascii="Times New Roman" w:eastAsia="Times New Roman" w:hAnsi="Times New Roman"/>
          <w:bCs/>
          <w:lang w:eastAsia="lv-LV"/>
        </w:rPr>
        <w:t>(</w:t>
      </w:r>
      <w:r w:rsidR="00634621" w:rsidRPr="009B6E90">
        <w:rPr>
          <w:rFonts w:ascii="Times New Roman" w:hAnsi="Times New Roman"/>
        </w:rPr>
        <w:t>Sabiedrība ar ierobežotu atbildību “SEMICOM”</w:t>
      </w:r>
      <w:r w:rsidR="00634621" w:rsidRPr="00EA3DE7">
        <w:rPr>
          <w:rFonts w:ascii="Times New Roman" w:hAnsi="Times New Roman"/>
          <w:b/>
        </w:rPr>
        <w:t xml:space="preserve"> </w:t>
      </w:r>
      <w:r w:rsidR="009B6E90" w:rsidRPr="009B6E90">
        <w:rPr>
          <w:rFonts w:ascii="Times New Roman" w:hAnsi="Times New Roman"/>
        </w:rPr>
        <w:t>(Iepirkuma priekšmeta 1.</w:t>
      </w:r>
      <w:r w:rsidR="009B6E90">
        <w:rPr>
          <w:rFonts w:ascii="Times New Roman" w:hAnsi="Times New Roman"/>
        </w:rPr>
        <w:t>, 3.</w:t>
      </w:r>
      <w:r w:rsidR="009B6E90" w:rsidRPr="009B6E90">
        <w:rPr>
          <w:rFonts w:ascii="Times New Roman" w:hAnsi="Times New Roman"/>
        </w:rPr>
        <w:t xml:space="preserve"> un 4.daļa) un</w:t>
      </w:r>
      <w:r w:rsidR="009B6E90">
        <w:rPr>
          <w:rFonts w:ascii="Times New Roman" w:hAnsi="Times New Roman"/>
          <w:b/>
        </w:rPr>
        <w:t xml:space="preserve"> </w:t>
      </w:r>
      <w:r w:rsidRPr="00EA3DE7">
        <w:rPr>
          <w:rFonts w:ascii="Times New Roman" w:eastAsia="Times New Roman" w:hAnsi="Times New Roman"/>
          <w:bCs/>
          <w:lang w:eastAsia="lv-LV"/>
        </w:rPr>
        <w:t xml:space="preserve"> </w:t>
      </w:r>
      <w:r w:rsidR="009B6E90" w:rsidRPr="009B6E90">
        <w:rPr>
          <w:rFonts w:ascii="Times New Roman" w:hAnsi="Times New Roman"/>
        </w:rPr>
        <w:t>Latvijas Valsts koksnes ķīmijas institūts</w:t>
      </w:r>
      <w:r w:rsidR="009B6E90">
        <w:rPr>
          <w:rFonts w:ascii="Times New Roman" w:hAnsi="Times New Roman"/>
        </w:rPr>
        <w:t xml:space="preserve"> (Iepirkuma priekšmeta 2.daļa)):</w:t>
      </w:r>
      <w:r w:rsidR="009B6E90">
        <w:rPr>
          <w:rFonts w:ascii="Times New Roman" w:hAnsi="Times New Roman"/>
          <w:b/>
          <w:sz w:val="22"/>
          <w:szCs w:val="22"/>
        </w:rPr>
        <w:t xml:space="preserve"> </w:t>
      </w:r>
      <w:r w:rsidR="009B6E90" w:rsidRPr="00EA3DE7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</w:t>
      </w:r>
      <w:r w:rsidRPr="00EA3DE7">
        <w:rPr>
          <w:rFonts w:ascii="Times New Roman" w:eastAsia="Times New Roman" w:hAnsi="Times New Roman"/>
          <w:b/>
          <w:bCs/>
          <w:u w:val="single"/>
          <w:lang w:eastAsia="lv-LV"/>
        </w:rPr>
        <w:t>nav attiecināmi</w:t>
      </w:r>
      <w:r w:rsidRPr="00BB64FE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BB64FE" w:rsidRPr="009B6E90" w:rsidRDefault="009B6E90" w:rsidP="009B6E90">
      <w:pPr>
        <w:jc w:val="both"/>
        <w:rPr>
          <w:rFonts w:ascii="Times New Roman" w:eastAsia="Times New Roman" w:hAnsi="Times New Roman"/>
          <w:bCs/>
          <w:lang w:eastAsia="lv-LV"/>
        </w:rPr>
      </w:pPr>
      <w:r w:rsidRPr="009B6E90">
        <w:rPr>
          <w:rFonts w:ascii="Times New Roman" w:eastAsia="Times New Roman" w:hAnsi="Times New Roman"/>
          <w:b/>
          <w:bCs/>
          <w:lang w:eastAsia="lv-LV"/>
        </w:rPr>
        <w:t>12.</w:t>
      </w:r>
      <w:r w:rsidR="00BB64FE" w:rsidRPr="009B6E90">
        <w:rPr>
          <w:rFonts w:ascii="Times New Roman" w:eastAsia="Times New Roman" w:hAnsi="Times New Roman"/>
          <w:bCs/>
          <w:lang w:eastAsia="lv-LV"/>
        </w:rPr>
        <w:t>Komisija, ņemot vērā veikto Pretendent</w:t>
      </w:r>
      <w:r>
        <w:rPr>
          <w:rFonts w:ascii="Times New Roman" w:eastAsia="Times New Roman" w:hAnsi="Times New Roman"/>
          <w:bCs/>
          <w:lang w:eastAsia="lv-LV"/>
        </w:rPr>
        <w:t>u</w:t>
      </w:r>
      <w:r w:rsidR="00BB64FE" w:rsidRPr="009B6E90">
        <w:rPr>
          <w:rFonts w:ascii="Times New Roman" w:eastAsia="Times New Roman" w:hAnsi="Times New Roman"/>
          <w:bCs/>
          <w:lang w:eastAsia="lv-LV"/>
        </w:rPr>
        <w:t xml:space="preserve"> piedāvājuma </w:t>
      </w:r>
      <w:proofErr w:type="spellStart"/>
      <w:r w:rsidR="00BB64FE" w:rsidRPr="009B6E90">
        <w:rPr>
          <w:rFonts w:ascii="Times New Roman" w:eastAsia="Times New Roman" w:hAnsi="Times New Roman"/>
          <w:bCs/>
          <w:lang w:eastAsia="lv-LV"/>
        </w:rPr>
        <w:t>izvērtējumu</w:t>
      </w:r>
      <w:proofErr w:type="spellEnd"/>
      <w:r w:rsidR="00BB64FE" w:rsidRPr="009B6E90">
        <w:rPr>
          <w:rFonts w:ascii="Times New Roman" w:eastAsia="Times New Roman" w:hAnsi="Times New Roman"/>
          <w:bCs/>
          <w:lang w:eastAsia="lv-LV"/>
        </w:rPr>
        <w:t xml:space="preserve"> </w:t>
      </w:r>
      <w:r>
        <w:rPr>
          <w:rFonts w:ascii="Times New Roman" w:eastAsia="Times New Roman" w:hAnsi="Times New Roman"/>
          <w:bCs/>
          <w:lang w:eastAsia="lv-LV"/>
        </w:rPr>
        <w:t>Iepirkuma priekšmeta 1., 2., 3. un 4.daļā, kā arī</w:t>
      </w:r>
      <w:r w:rsidR="00BB64FE" w:rsidRPr="009B6E90">
        <w:rPr>
          <w:rFonts w:ascii="Times New Roman" w:eastAsia="Times New Roman" w:hAnsi="Times New Roman"/>
          <w:bCs/>
          <w:lang w:eastAsia="lv-LV"/>
        </w:rPr>
        <w:t xml:space="preserve"> pamatojoties uz </w:t>
      </w:r>
      <w:r>
        <w:rPr>
          <w:rFonts w:ascii="Times New Roman" w:eastAsia="Times New Roman" w:hAnsi="Times New Roman"/>
          <w:bCs/>
          <w:lang w:eastAsia="lv-LV"/>
        </w:rPr>
        <w:t>Iepirkuma n</w:t>
      </w:r>
      <w:r w:rsidR="00BB64FE" w:rsidRPr="009B6E90">
        <w:rPr>
          <w:rFonts w:ascii="Times New Roman" w:eastAsia="Times New Roman" w:hAnsi="Times New Roman"/>
          <w:bCs/>
          <w:lang w:eastAsia="lv-LV"/>
        </w:rPr>
        <w:t xml:space="preserve">olikuma </w:t>
      </w:r>
      <w:r w:rsidR="00BB64FE" w:rsidRPr="009B6E90">
        <w:rPr>
          <w:rFonts w:ascii="Times New Roman" w:hAnsi="Times New Roman"/>
          <w:bCs/>
          <w:lang w:eastAsia="lv-LV"/>
        </w:rPr>
        <w:t>5.9.</w:t>
      </w:r>
      <w:r w:rsidR="00BB64FE" w:rsidRPr="009B6E90">
        <w:rPr>
          <w:rFonts w:ascii="Times New Roman" w:eastAsia="Times New Roman" w:hAnsi="Times New Roman"/>
          <w:bCs/>
          <w:lang w:eastAsia="lv-LV"/>
        </w:rPr>
        <w:t xml:space="preserve">apakšpunktā noteikto, </w:t>
      </w:r>
      <w:r w:rsidR="00E418A8" w:rsidRPr="00FC4158">
        <w:rPr>
          <w:rFonts w:ascii="Times New Roman" w:hAnsi="Times New Roman"/>
          <w:bCs/>
          <w:lang w:eastAsia="lv-LV"/>
        </w:rPr>
        <w:t xml:space="preserve">un saskaņā ar Publisko iepirkumu likuma </w:t>
      </w:r>
      <w:r w:rsidR="00E418A8">
        <w:rPr>
          <w:rFonts w:ascii="Times New Roman" w:hAnsi="Times New Roman"/>
          <w:bCs/>
          <w:lang w:eastAsia="lv-LV"/>
        </w:rPr>
        <w:t>9</w:t>
      </w:r>
      <w:r w:rsidR="00E418A8" w:rsidRPr="00FC4158">
        <w:rPr>
          <w:rFonts w:ascii="Times New Roman" w:hAnsi="Times New Roman"/>
          <w:bCs/>
          <w:lang w:eastAsia="lv-LV"/>
        </w:rPr>
        <w:t xml:space="preserve">.panta </w:t>
      </w:r>
      <w:r w:rsidR="00E418A8">
        <w:rPr>
          <w:rFonts w:ascii="Times New Roman" w:hAnsi="Times New Roman"/>
          <w:bCs/>
          <w:lang w:eastAsia="lv-LV"/>
        </w:rPr>
        <w:t>trīspadsmitās</w:t>
      </w:r>
      <w:r w:rsidR="00E418A8" w:rsidRPr="00FC4158">
        <w:rPr>
          <w:rFonts w:ascii="Times New Roman" w:hAnsi="Times New Roman"/>
          <w:bCs/>
          <w:lang w:eastAsia="lv-LV"/>
        </w:rPr>
        <w:t xml:space="preserve"> daļas regulējumu</w:t>
      </w:r>
      <w:r w:rsidR="00BB64FE" w:rsidRPr="009B6E90">
        <w:rPr>
          <w:rFonts w:ascii="Times New Roman" w:eastAsia="Times New Roman" w:hAnsi="Times New Roman"/>
          <w:bCs/>
          <w:lang w:eastAsia="lv-LV"/>
        </w:rPr>
        <w:t>, vienbalsīgi nolemj:</w:t>
      </w:r>
    </w:p>
    <w:p w:rsidR="00140ADB" w:rsidRPr="00ED68BF" w:rsidRDefault="00140ADB" w:rsidP="009E2531">
      <w:pPr>
        <w:pStyle w:val="ListParagraph"/>
        <w:numPr>
          <w:ilvl w:val="0"/>
          <w:numId w:val="6"/>
        </w:numPr>
        <w:ind w:left="851" w:hanging="513"/>
        <w:jc w:val="both"/>
        <w:rPr>
          <w:rFonts w:ascii="Times New Roman" w:hAnsi="Times New Roman"/>
          <w:b/>
          <w:bCs/>
          <w:lang w:eastAsia="lv-LV"/>
        </w:rPr>
      </w:pPr>
      <w:r w:rsidRPr="00FC4158">
        <w:rPr>
          <w:rFonts w:ascii="Times New Roman" w:hAnsi="Times New Roman"/>
        </w:rPr>
        <w:lastRenderedPageBreak/>
        <w:t xml:space="preserve">atzīt pretendentu </w:t>
      </w:r>
      <w:r w:rsidRPr="00A06AA6">
        <w:rPr>
          <w:rFonts w:ascii="Times New Roman" w:hAnsi="Times New Roman"/>
          <w:b/>
        </w:rPr>
        <w:t>Sabiedrība ar ierobežotu atbildību “SEMICOM”</w:t>
      </w:r>
      <w:r w:rsidRPr="00FC4158">
        <w:rPr>
          <w:b/>
        </w:rPr>
        <w:t xml:space="preserve"> </w:t>
      </w:r>
      <w:r w:rsidRPr="00FC4158">
        <w:rPr>
          <w:rFonts w:ascii="Times New Roman" w:hAnsi="Times New Roman"/>
          <w:bCs/>
          <w:lang w:eastAsia="lv-LV"/>
        </w:rPr>
        <w:t xml:space="preserve">par uzvarētāju </w:t>
      </w:r>
      <w:r w:rsidRPr="00B664A5">
        <w:rPr>
          <w:rFonts w:ascii="Times New Roman" w:hAnsi="Times New Roman"/>
          <w:b/>
          <w:bCs/>
          <w:lang w:eastAsia="lv-LV"/>
        </w:rPr>
        <w:t>Iepirkuma priekšmeta 1.daļā</w:t>
      </w:r>
      <w:r>
        <w:rPr>
          <w:rFonts w:ascii="Times New Roman" w:hAnsi="Times New Roman"/>
          <w:bCs/>
          <w:lang w:eastAsia="lv-LV"/>
        </w:rPr>
        <w:t xml:space="preserve"> </w:t>
      </w:r>
      <w:r w:rsidRPr="00B664A5">
        <w:rPr>
          <w:rFonts w:ascii="Times New Roman" w:hAnsi="Times New Roman"/>
          <w:bCs/>
        </w:rPr>
        <w:t>“</w:t>
      </w:r>
      <w:proofErr w:type="spellStart"/>
      <w:r w:rsidRPr="00B664A5">
        <w:rPr>
          <w:rFonts w:ascii="Times New Roman" w:hAnsi="Times New Roman"/>
          <w:bCs/>
        </w:rPr>
        <w:t>Maketplašu</w:t>
      </w:r>
      <w:proofErr w:type="spellEnd"/>
      <w:r w:rsidRPr="00B664A5">
        <w:rPr>
          <w:rFonts w:ascii="Times New Roman" w:hAnsi="Times New Roman"/>
          <w:bCs/>
        </w:rPr>
        <w:t xml:space="preserve"> un testera iespiesto plašu (PCB) izgatavošana ERAF projekta “</w:t>
      </w:r>
      <w:r w:rsidRPr="00B664A5">
        <w:rPr>
          <w:rFonts w:ascii="Times New Roman" w:hAnsi="Times New Roman"/>
        </w:rPr>
        <w:t>Daudzfunkcionāla testera izstrāde cieto šūnaino plastmasu materiālu un konstrukciju kvalitātes nesagraujošai testēšanai</w:t>
      </w:r>
      <w:r w:rsidRPr="00B664A5">
        <w:rPr>
          <w:rFonts w:ascii="Times New Roman" w:hAnsi="Times New Roman"/>
          <w:bCs/>
        </w:rPr>
        <w:t>” vajadzībām”</w:t>
      </w:r>
      <w:r w:rsidRPr="005A1A3D">
        <w:rPr>
          <w:rFonts w:ascii="Times New Roman" w:hAnsi="Times New Roman"/>
          <w:bCs/>
          <w:lang w:eastAsia="lv-LV"/>
        </w:rPr>
        <w:t xml:space="preserve"> </w:t>
      </w:r>
      <w:r w:rsidRPr="00B465CE">
        <w:rPr>
          <w:rFonts w:ascii="Times New Roman" w:hAnsi="Times New Roman"/>
          <w:bCs/>
          <w:lang w:eastAsia="lv-LV"/>
        </w:rPr>
        <w:t>un piešķirt līguma slēgšanas tiesības</w:t>
      </w:r>
      <w:r>
        <w:rPr>
          <w:rFonts w:ascii="Times New Roman" w:hAnsi="Times New Roman"/>
          <w:bCs/>
          <w:lang w:eastAsia="lv-LV"/>
        </w:rPr>
        <w:t>,</w:t>
      </w:r>
      <w:r w:rsidRPr="00FC4158">
        <w:rPr>
          <w:rFonts w:ascii="Times New Roman" w:hAnsi="Times New Roman"/>
          <w:b/>
          <w:bCs/>
        </w:rPr>
        <w:t xml:space="preserve"> </w:t>
      </w:r>
      <w:r w:rsidRPr="00FC4158">
        <w:rPr>
          <w:rFonts w:ascii="Times New Roman" w:hAnsi="Times New Roman"/>
          <w:bCs/>
          <w:lang w:eastAsia="lv-LV"/>
        </w:rPr>
        <w:t xml:space="preserve">jo </w:t>
      </w:r>
      <w:r w:rsidR="00ED68BF">
        <w:rPr>
          <w:rFonts w:ascii="Times New Roman" w:hAnsi="Times New Roman"/>
          <w:bCs/>
          <w:lang w:eastAsia="lv-LV"/>
        </w:rPr>
        <w:t>tā</w:t>
      </w:r>
      <w:r w:rsidRPr="00B465CE">
        <w:rPr>
          <w:rFonts w:ascii="Times New Roman" w:hAnsi="Times New Roman"/>
          <w:bCs/>
          <w:lang w:eastAsia="lv-LV"/>
        </w:rPr>
        <w:t xml:space="preserve"> piedāvājums </w:t>
      </w:r>
      <w:r>
        <w:rPr>
          <w:rFonts w:ascii="Times New Roman" w:hAnsi="Times New Roman"/>
          <w:bCs/>
          <w:lang w:eastAsia="lv-LV"/>
        </w:rPr>
        <w:t xml:space="preserve">atbilst Iepirkuma nolikumā noteiktajām prasībām un </w:t>
      </w:r>
      <w:r w:rsidRPr="00B465CE">
        <w:rPr>
          <w:rFonts w:ascii="Times New Roman" w:hAnsi="Times New Roman"/>
          <w:bCs/>
          <w:lang w:eastAsia="lv-LV"/>
        </w:rPr>
        <w:t xml:space="preserve">ir </w:t>
      </w:r>
      <w:r>
        <w:rPr>
          <w:rFonts w:ascii="Times New Roman" w:hAnsi="Times New Roman"/>
          <w:bCs/>
          <w:lang w:eastAsia="lv-LV"/>
        </w:rPr>
        <w:t xml:space="preserve">saimnieciski visizdevīgākais piedāvājums </w:t>
      </w:r>
      <w:r w:rsidRPr="00B465CE">
        <w:rPr>
          <w:rFonts w:ascii="Times New Roman" w:hAnsi="Times New Roman"/>
          <w:bCs/>
          <w:lang w:eastAsia="lv-LV"/>
        </w:rPr>
        <w:t>ar viszemāko cenu</w:t>
      </w:r>
      <w:r>
        <w:rPr>
          <w:rFonts w:ascii="Times New Roman" w:hAnsi="Times New Roman"/>
          <w:bCs/>
          <w:lang w:eastAsia="lv-LV"/>
        </w:rPr>
        <w:t xml:space="preserve"> -</w:t>
      </w:r>
      <w:r w:rsidRPr="00B465CE">
        <w:rPr>
          <w:rFonts w:ascii="Times New Roman" w:hAnsi="Times New Roman"/>
          <w:b/>
          <w:bCs/>
          <w:lang w:eastAsia="lv-LV"/>
        </w:rPr>
        <w:t xml:space="preserve"> </w:t>
      </w:r>
      <w:r>
        <w:rPr>
          <w:rFonts w:ascii="Times New Roman" w:hAnsi="Times New Roman"/>
          <w:b/>
        </w:rPr>
        <w:t>254,00</w:t>
      </w:r>
      <w:r w:rsidRPr="00B465CE">
        <w:rPr>
          <w:rFonts w:ascii="Times New Roman" w:hAnsi="Times New Roman"/>
          <w:b/>
          <w:bCs/>
          <w:lang w:eastAsia="lv-LV"/>
        </w:rPr>
        <w:t xml:space="preserve"> EUR (</w:t>
      </w:r>
      <w:r>
        <w:rPr>
          <w:rFonts w:ascii="Times New Roman" w:hAnsi="Times New Roman"/>
          <w:b/>
          <w:bCs/>
          <w:lang w:eastAsia="lv-LV"/>
        </w:rPr>
        <w:t xml:space="preserve">divi simti piecdesmit četri </w:t>
      </w:r>
      <w:proofErr w:type="spellStart"/>
      <w:r w:rsidRPr="00B465CE">
        <w:rPr>
          <w:rFonts w:ascii="Times New Roman" w:hAnsi="Times New Roman"/>
          <w:b/>
          <w:bCs/>
          <w:lang w:eastAsia="lv-LV"/>
        </w:rPr>
        <w:t>euro</w:t>
      </w:r>
      <w:proofErr w:type="spellEnd"/>
      <w:r>
        <w:rPr>
          <w:rFonts w:ascii="Times New Roman" w:hAnsi="Times New Roman"/>
          <w:b/>
          <w:bCs/>
          <w:lang w:eastAsia="lv-LV"/>
        </w:rPr>
        <w:t xml:space="preserve"> un</w:t>
      </w:r>
      <w:r w:rsidRPr="00B465CE">
        <w:rPr>
          <w:rFonts w:ascii="Times New Roman" w:hAnsi="Times New Roman"/>
          <w:b/>
          <w:bCs/>
          <w:lang w:eastAsia="lv-LV"/>
        </w:rPr>
        <w:t xml:space="preserve"> </w:t>
      </w:r>
      <w:r>
        <w:rPr>
          <w:rFonts w:ascii="Times New Roman" w:hAnsi="Times New Roman"/>
          <w:b/>
          <w:bCs/>
          <w:lang w:eastAsia="lv-LV"/>
        </w:rPr>
        <w:t>00</w:t>
      </w:r>
      <w:r w:rsidRPr="00B465CE">
        <w:rPr>
          <w:rFonts w:ascii="Times New Roman" w:hAnsi="Times New Roman"/>
          <w:b/>
          <w:bCs/>
          <w:lang w:eastAsia="lv-LV"/>
        </w:rPr>
        <w:t xml:space="preserve"> centi)</w:t>
      </w:r>
      <w:r w:rsidRPr="00332CD6">
        <w:rPr>
          <w:rFonts w:ascii="Times New Roman" w:hAnsi="Times New Roman"/>
          <w:b/>
          <w:bCs/>
          <w:lang w:eastAsia="lv-LV"/>
        </w:rPr>
        <w:t xml:space="preserve"> </w:t>
      </w:r>
      <w:r w:rsidRPr="00B465CE">
        <w:rPr>
          <w:rFonts w:ascii="Times New Roman" w:hAnsi="Times New Roman"/>
          <w:b/>
          <w:bCs/>
          <w:lang w:eastAsia="lv-LV"/>
        </w:rPr>
        <w:t>bez PVN</w:t>
      </w:r>
      <w:r w:rsidRPr="00E53697">
        <w:rPr>
          <w:rFonts w:ascii="Times New Roman" w:hAnsi="Times New Roman"/>
          <w:bCs/>
          <w:lang w:eastAsia="lv-LV"/>
        </w:rPr>
        <w:t>;</w:t>
      </w:r>
    </w:p>
    <w:p w:rsidR="00ED68BF" w:rsidRPr="00ED68BF" w:rsidRDefault="00ED68BF" w:rsidP="009E2531">
      <w:pPr>
        <w:pStyle w:val="ListParagraph"/>
        <w:numPr>
          <w:ilvl w:val="0"/>
          <w:numId w:val="6"/>
        </w:numPr>
        <w:ind w:left="851" w:hanging="513"/>
        <w:jc w:val="both"/>
        <w:rPr>
          <w:rFonts w:ascii="Times New Roman" w:hAnsi="Times New Roman"/>
          <w:b/>
          <w:bCs/>
          <w:lang w:eastAsia="lv-LV"/>
        </w:rPr>
      </w:pPr>
      <w:r w:rsidRPr="00ED68BF">
        <w:rPr>
          <w:rFonts w:ascii="Times New Roman" w:hAnsi="Times New Roman"/>
        </w:rPr>
        <w:t xml:space="preserve">atzīt pretendentu </w:t>
      </w:r>
      <w:r w:rsidRPr="00ED68BF">
        <w:rPr>
          <w:rFonts w:ascii="Times New Roman" w:hAnsi="Times New Roman"/>
          <w:b/>
        </w:rPr>
        <w:t>Latvijas Valsts koksnes ķīmijas institūts</w:t>
      </w:r>
      <w:r w:rsidRPr="00ED68BF">
        <w:rPr>
          <w:rFonts w:ascii="Times New Roman" w:hAnsi="Times New Roman"/>
          <w:bCs/>
          <w:lang w:eastAsia="lv-LV"/>
        </w:rPr>
        <w:t xml:space="preserve"> par uzvarētāju </w:t>
      </w:r>
      <w:r w:rsidRPr="00ED68BF">
        <w:rPr>
          <w:rFonts w:ascii="Times New Roman" w:hAnsi="Times New Roman"/>
          <w:b/>
          <w:bCs/>
          <w:lang w:eastAsia="lv-LV"/>
        </w:rPr>
        <w:t>Iepirkuma priekšmeta 2.daļā</w:t>
      </w:r>
      <w:r w:rsidRPr="00ED68BF">
        <w:rPr>
          <w:rFonts w:ascii="Times New Roman" w:hAnsi="Times New Roman"/>
          <w:bCs/>
          <w:lang w:eastAsia="lv-LV"/>
        </w:rPr>
        <w:t xml:space="preserve"> </w:t>
      </w:r>
      <w:r w:rsidRPr="00F053CF">
        <w:rPr>
          <w:rFonts w:ascii="Times New Roman" w:hAnsi="Times New Roman"/>
          <w:bCs/>
        </w:rPr>
        <w:t>“Augu izcelsmes sastāvdaļas saturošu poliuretāna putuplastu un naftas ķīmijas poliuretāna putuplastu izgatavošana un to fizikālo īpašību noteikšana ERAF projekta “</w:t>
      </w:r>
      <w:r w:rsidRPr="00F053CF">
        <w:rPr>
          <w:rFonts w:ascii="Times New Roman" w:hAnsi="Times New Roman"/>
        </w:rPr>
        <w:t>Daudzfunkcionāla testera izstrāde cieto šūnaino plastmasu materiālu un konstrukciju kvalitātes nesagraujošai testēšanai</w:t>
      </w:r>
      <w:r w:rsidRPr="00F053CF">
        <w:rPr>
          <w:rFonts w:ascii="Times New Roman" w:hAnsi="Times New Roman"/>
          <w:bCs/>
        </w:rPr>
        <w:t>” vajadzībām”</w:t>
      </w:r>
      <w:r w:rsidRPr="00ED68BF">
        <w:rPr>
          <w:rFonts w:ascii="Times New Roman" w:hAnsi="Times New Roman"/>
          <w:bCs/>
          <w:lang w:eastAsia="lv-LV"/>
        </w:rPr>
        <w:t xml:space="preserve"> un piešķirt līguma slēgšanas tiesības,</w:t>
      </w:r>
      <w:r w:rsidRPr="00ED68BF">
        <w:rPr>
          <w:rFonts w:ascii="Times New Roman" w:hAnsi="Times New Roman"/>
          <w:b/>
          <w:bCs/>
        </w:rPr>
        <w:t xml:space="preserve"> </w:t>
      </w:r>
      <w:r w:rsidRPr="00ED68BF">
        <w:rPr>
          <w:rFonts w:ascii="Times New Roman" w:hAnsi="Times New Roman"/>
          <w:bCs/>
          <w:lang w:eastAsia="lv-LV"/>
        </w:rPr>
        <w:t xml:space="preserve">jo </w:t>
      </w:r>
      <w:r>
        <w:rPr>
          <w:rFonts w:ascii="Times New Roman" w:hAnsi="Times New Roman"/>
          <w:bCs/>
          <w:lang w:eastAsia="lv-LV"/>
        </w:rPr>
        <w:t>tā</w:t>
      </w:r>
      <w:r w:rsidRPr="00ED68BF">
        <w:rPr>
          <w:rFonts w:ascii="Times New Roman" w:hAnsi="Times New Roman"/>
          <w:bCs/>
          <w:lang w:eastAsia="lv-LV"/>
        </w:rPr>
        <w:t xml:space="preserve"> piedāvājums atbilst Iepirkuma nolikumā noteiktajām prasībām un ir saimnieciski visizdevīgākais piedāvājums ar viszemāko cenu -</w:t>
      </w:r>
      <w:r w:rsidRPr="00ED68BF">
        <w:rPr>
          <w:rFonts w:ascii="Times New Roman" w:hAnsi="Times New Roman"/>
          <w:b/>
          <w:bCs/>
          <w:lang w:eastAsia="lv-LV"/>
        </w:rPr>
        <w:t xml:space="preserve"> EUR</w:t>
      </w:r>
      <w:r w:rsidRPr="00ED68BF">
        <w:rPr>
          <w:rFonts w:ascii="Times New Roman" w:hAnsi="Times New Roman"/>
          <w:b/>
        </w:rPr>
        <w:t xml:space="preserve"> 99,00</w:t>
      </w:r>
      <w:r w:rsidRPr="00ED68BF">
        <w:rPr>
          <w:rFonts w:ascii="Times New Roman" w:hAnsi="Times New Roman"/>
          <w:b/>
          <w:bCs/>
          <w:lang w:eastAsia="lv-LV"/>
        </w:rPr>
        <w:t xml:space="preserve"> (deviņdesmit deviņi </w:t>
      </w:r>
      <w:proofErr w:type="spellStart"/>
      <w:r w:rsidRPr="00ED68BF">
        <w:rPr>
          <w:rFonts w:ascii="Times New Roman" w:hAnsi="Times New Roman"/>
          <w:b/>
          <w:bCs/>
          <w:lang w:eastAsia="lv-LV"/>
        </w:rPr>
        <w:t>euro</w:t>
      </w:r>
      <w:proofErr w:type="spellEnd"/>
      <w:r w:rsidRPr="00ED68BF">
        <w:rPr>
          <w:rFonts w:ascii="Times New Roman" w:hAnsi="Times New Roman"/>
          <w:b/>
          <w:bCs/>
          <w:lang w:eastAsia="lv-LV"/>
        </w:rPr>
        <w:t xml:space="preserve"> un 00 centi) bez PVN</w:t>
      </w:r>
      <w:r w:rsidRPr="00E53697">
        <w:rPr>
          <w:rFonts w:ascii="Times New Roman" w:hAnsi="Times New Roman"/>
          <w:bCs/>
          <w:lang w:eastAsia="lv-LV"/>
        </w:rPr>
        <w:t>;</w:t>
      </w:r>
    </w:p>
    <w:p w:rsidR="00140ADB" w:rsidRDefault="00140ADB" w:rsidP="009E2531">
      <w:pPr>
        <w:pStyle w:val="ListParagraph"/>
        <w:numPr>
          <w:ilvl w:val="0"/>
          <w:numId w:val="6"/>
        </w:numPr>
        <w:ind w:left="851" w:hanging="513"/>
        <w:jc w:val="both"/>
        <w:rPr>
          <w:rFonts w:ascii="Times New Roman" w:hAnsi="Times New Roman"/>
          <w:bCs/>
          <w:lang w:eastAsia="lv-LV"/>
        </w:rPr>
      </w:pPr>
      <w:r w:rsidRPr="00FC4158">
        <w:rPr>
          <w:rFonts w:ascii="Times New Roman" w:hAnsi="Times New Roman"/>
        </w:rPr>
        <w:t xml:space="preserve">atzīt pretendentu </w:t>
      </w:r>
      <w:r w:rsidRPr="00A06AA6">
        <w:rPr>
          <w:rFonts w:ascii="Times New Roman" w:hAnsi="Times New Roman"/>
          <w:b/>
        </w:rPr>
        <w:t>Sabiedrība ar ierobežotu atbildību “SEMICOM”</w:t>
      </w:r>
      <w:r w:rsidRPr="00FC4158">
        <w:rPr>
          <w:b/>
        </w:rPr>
        <w:t xml:space="preserve"> </w:t>
      </w:r>
      <w:r w:rsidRPr="00FC4158">
        <w:rPr>
          <w:rFonts w:ascii="Times New Roman" w:hAnsi="Times New Roman"/>
          <w:bCs/>
          <w:lang w:eastAsia="lv-LV"/>
        </w:rPr>
        <w:t xml:space="preserve">par uzvarētāju </w:t>
      </w:r>
      <w:r w:rsidRPr="00B664A5">
        <w:rPr>
          <w:rFonts w:ascii="Times New Roman" w:hAnsi="Times New Roman"/>
          <w:b/>
          <w:bCs/>
          <w:lang w:eastAsia="lv-LV"/>
        </w:rPr>
        <w:t xml:space="preserve">Iepirkuma priekšmeta </w:t>
      </w:r>
      <w:r>
        <w:rPr>
          <w:rFonts w:ascii="Times New Roman" w:hAnsi="Times New Roman"/>
          <w:b/>
          <w:bCs/>
          <w:lang w:eastAsia="lv-LV"/>
        </w:rPr>
        <w:t>3</w:t>
      </w:r>
      <w:r w:rsidRPr="00B664A5">
        <w:rPr>
          <w:rFonts w:ascii="Times New Roman" w:hAnsi="Times New Roman"/>
          <w:b/>
          <w:bCs/>
          <w:lang w:eastAsia="lv-LV"/>
        </w:rPr>
        <w:t>.daļā</w:t>
      </w:r>
      <w:r>
        <w:rPr>
          <w:rFonts w:ascii="Times New Roman" w:hAnsi="Times New Roman"/>
          <w:bCs/>
          <w:lang w:eastAsia="lv-LV"/>
        </w:rPr>
        <w:t xml:space="preserve"> </w:t>
      </w:r>
      <w:r w:rsidRPr="00532FD0">
        <w:rPr>
          <w:rFonts w:ascii="Times New Roman" w:hAnsi="Times New Roman"/>
          <w:bCs/>
        </w:rPr>
        <w:t>“Paraugu izgatavošana ERAF projekta “</w:t>
      </w:r>
      <w:proofErr w:type="spellStart"/>
      <w:r w:rsidRPr="00532FD0">
        <w:rPr>
          <w:rFonts w:ascii="Times New Roman" w:hAnsi="Times New Roman"/>
          <w:bCs/>
        </w:rPr>
        <w:t>Nanomodificētu</w:t>
      </w:r>
      <w:proofErr w:type="spellEnd"/>
      <w:r w:rsidRPr="00532FD0">
        <w:rPr>
          <w:rFonts w:ascii="Times New Roman" w:hAnsi="Times New Roman"/>
          <w:bCs/>
        </w:rPr>
        <w:t xml:space="preserve"> </w:t>
      </w:r>
      <w:proofErr w:type="spellStart"/>
      <w:r w:rsidRPr="00532FD0">
        <w:rPr>
          <w:rFonts w:ascii="Times New Roman" w:hAnsi="Times New Roman"/>
          <w:bCs/>
        </w:rPr>
        <w:t>poliolefīnu</w:t>
      </w:r>
      <w:proofErr w:type="spellEnd"/>
      <w:r w:rsidRPr="00532FD0">
        <w:rPr>
          <w:rFonts w:ascii="Times New Roman" w:hAnsi="Times New Roman"/>
          <w:bCs/>
        </w:rPr>
        <w:t xml:space="preserve"> </w:t>
      </w:r>
      <w:proofErr w:type="spellStart"/>
      <w:r w:rsidRPr="00532FD0">
        <w:rPr>
          <w:rFonts w:ascii="Times New Roman" w:hAnsi="Times New Roman"/>
          <w:bCs/>
        </w:rPr>
        <w:t>daudzslāņu</w:t>
      </w:r>
      <w:proofErr w:type="spellEnd"/>
      <w:r w:rsidRPr="00532FD0">
        <w:rPr>
          <w:rFonts w:ascii="Times New Roman" w:hAnsi="Times New Roman"/>
          <w:bCs/>
        </w:rPr>
        <w:t xml:space="preserve"> </w:t>
      </w:r>
      <w:proofErr w:type="spellStart"/>
      <w:r w:rsidRPr="00532FD0">
        <w:rPr>
          <w:rFonts w:ascii="Times New Roman" w:hAnsi="Times New Roman"/>
          <w:bCs/>
        </w:rPr>
        <w:t>ekstrūzijas</w:t>
      </w:r>
      <w:proofErr w:type="spellEnd"/>
      <w:r w:rsidRPr="00532FD0">
        <w:rPr>
          <w:rFonts w:ascii="Times New Roman" w:hAnsi="Times New Roman"/>
          <w:bCs/>
        </w:rPr>
        <w:t xml:space="preserve"> produktu izstrāde ar uzlabotām ekspluatācijas īpašībām” pētniecības vajadzībām”</w:t>
      </w:r>
      <w:r w:rsidRPr="005A1A3D">
        <w:rPr>
          <w:rFonts w:ascii="Times New Roman" w:hAnsi="Times New Roman"/>
          <w:bCs/>
          <w:lang w:eastAsia="lv-LV"/>
        </w:rPr>
        <w:t xml:space="preserve"> </w:t>
      </w:r>
      <w:r w:rsidRPr="00B465CE">
        <w:rPr>
          <w:rFonts w:ascii="Times New Roman" w:hAnsi="Times New Roman"/>
          <w:bCs/>
          <w:lang w:eastAsia="lv-LV"/>
        </w:rPr>
        <w:t>un piešķirt līguma slēgšanas tiesības</w:t>
      </w:r>
      <w:r>
        <w:rPr>
          <w:rFonts w:ascii="Times New Roman" w:hAnsi="Times New Roman"/>
          <w:bCs/>
          <w:lang w:eastAsia="lv-LV"/>
        </w:rPr>
        <w:t>,</w:t>
      </w:r>
      <w:r w:rsidRPr="00FC4158">
        <w:rPr>
          <w:rFonts w:ascii="Times New Roman" w:hAnsi="Times New Roman"/>
          <w:b/>
          <w:bCs/>
        </w:rPr>
        <w:t xml:space="preserve"> </w:t>
      </w:r>
      <w:r w:rsidRPr="00FC4158">
        <w:rPr>
          <w:rFonts w:ascii="Times New Roman" w:hAnsi="Times New Roman"/>
          <w:bCs/>
          <w:lang w:eastAsia="lv-LV"/>
        </w:rPr>
        <w:t xml:space="preserve">jo </w:t>
      </w:r>
      <w:r w:rsidR="00ED68BF">
        <w:rPr>
          <w:rFonts w:ascii="Times New Roman" w:hAnsi="Times New Roman"/>
          <w:bCs/>
          <w:lang w:eastAsia="lv-LV"/>
        </w:rPr>
        <w:t>tā</w:t>
      </w:r>
      <w:r w:rsidRPr="00B465CE">
        <w:rPr>
          <w:rFonts w:ascii="Times New Roman" w:hAnsi="Times New Roman"/>
          <w:bCs/>
          <w:lang w:eastAsia="lv-LV"/>
        </w:rPr>
        <w:t xml:space="preserve"> piedāvājums </w:t>
      </w:r>
      <w:r>
        <w:rPr>
          <w:rFonts w:ascii="Times New Roman" w:hAnsi="Times New Roman"/>
          <w:bCs/>
          <w:lang w:eastAsia="lv-LV"/>
        </w:rPr>
        <w:t xml:space="preserve">atbilst Iepirkuma nolikumā noteiktajām prasībām un </w:t>
      </w:r>
      <w:r w:rsidRPr="00B465CE">
        <w:rPr>
          <w:rFonts w:ascii="Times New Roman" w:hAnsi="Times New Roman"/>
          <w:bCs/>
          <w:lang w:eastAsia="lv-LV"/>
        </w:rPr>
        <w:t xml:space="preserve">ir </w:t>
      </w:r>
      <w:r>
        <w:rPr>
          <w:rFonts w:ascii="Times New Roman" w:hAnsi="Times New Roman"/>
          <w:bCs/>
          <w:lang w:eastAsia="lv-LV"/>
        </w:rPr>
        <w:t xml:space="preserve">saimnieciski visizdevīgākais piedāvājums </w:t>
      </w:r>
      <w:r w:rsidRPr="00B465CE">
        <w:rPr>
          <w:rFonts w:ascii="Times New Roman" w:hAnsi="Times New Roman"/>
          <w:bCs/>
          <w:lang w:eastAsia="lv-LV"/>
        </w:rPr>
        <w:t>ar viszemāko cenu</w:t>
      </w:r>
      <w:r>
        <w:rPr>
          <w:rFonts w:ascii="Times New Roman" w:hAnsi="Times New Roman"/>
          <w:bCs/>
          <w:lang w:eastAsia="lv-LV"/>
        </w:rPr>
        <w:t xml:space="preserve"> –</w:t>
      </w:r>
      <w:r w:rsidRPr="00B465CE">
        <w:rPr>
          <w:rFonts w:ascii="Times New Roman" w:hAnsi="Times New Roman"/>
          <w:b/>
          <w:bCs/>
          <w:lang w:eastAsia="lv-LV"/>
        </w:rPr>
        <w:t xml:space="preserve"> </w:t>
      </w:r>
      <w:r>
        <w:rPr>
          <w:rFonts w:ascii="Times New Roman" w:hAnsi="Times New Roman"/>
          <w:b/>
        </w:rPr>
        <w:t>16 460,00</w:t>
      </w:r>
      <w:r w:rsidRPr="00B465CE">
        <w:rPr>
          <w:rFonts w:ascii="Times New Roman" w:hAnsi="Times New Roman"/>
          <w:b/>
          <w:bCs/>
          <w:lang w:eastAsia="lv-LV"/>
        </w:rPr>
        <w:t xml:space="preserve"> EUR (</w:t>
      </w:r>
      <w:r>
        <w:rPr>
          <w:rFonts w:ascii="Times New Roman" w:hAnsi="Times New Roman"/>
          <w:b/>
          <w:bCs/>
          <w:lang w:eastAsia="lv-LV"/>
        </w:rPr>
        <w:t xml:space="preserve">sešpadsmit tūkstoši četri simti sešdesmit </w:t>
      </w:r>
      <w:proofErr w:type="spellStart"/>
      <w:r w:rsidRPr="00B465CE">
        <w:rPr>
          <w:rFonts w:ascii="Times New Roman" w:hAnsi="Times New Roman"/>
          <w:b/>
          <w:bCs/>
          <w:lang w:eastAsia="lv-LV"/>
        </w:rPr>
        <w:t>euro</w:t>
      </w:r>
      <w:proofErr w:type="spellEnd"/>
      <w:r>
        <w:rPr>
          <w:rFonts w:ascii="Times New Roman" w:hAnsi="Times New Roman"/>
          <w:b/>
          <w:bCs/>
          <w:lang w:eastAsia="lv-LV"/>
        </w:rPr>
        <w:t xml:space="preserve"> un</w:t>
      </w:r>
      <w:r w:rsidRPr="00B465CE">
        <w:rPr>
          <w:rFonts w:ascii="Times New Roman" w:hAnsi="Times New Roman"/>
          <w:b/>
          <w:bCs/>
          <w:lang w:eastAsia="lv-LV"/>
        </w:rPr>
        <w:t xml:space="preserve"> </w:t>
      </w:r>
      <w:r>
        <w:rPr>
          <w:rFonts w:ascii="Times New Roman" w:hAnsi="Times New Roman"/>
          <w:b/>
          <w:bCs/>
          <w:lang w:eastAsia="lv-LV"/>
        </w:rPr>
        <w:t>00</w:t>
      </w:r>
      <w:r w:rsidRPr="00B465CE">
        <w:rPr>
          <w:rFonts w:ascii="Times New Roman" w:hAnsi="Times New Roman"/>
          <w:b/>
          <w:bCs/>
          <w:lang w:eastAsia="lv-LV"/>
        </w:rPr>
        <w:t xml:space="preserve"> centi)</w:t>
      </w:r>
      <w:r w:rsidRPr="00332CD6">
        <w:rPr>
          <w:rFonts w:ascii="Times New Roman" w:hAnsi="Times New Roman"/>
          <w:b/>
          <w:bCs/>
          <w:lang w:eastAsia="lv-LV"/>
        </w:rPr>
        <w:t xml:space="preserve"> </w:t>
      </w:r>
      <w:r w:rsidRPr="00B465CE">
        <w:rPr>
          <w:rFonts w:ascii="Times New Roman" w:hAnsi="Times New Roman"/>
          <w:b/>
          <w:bCs/>
          <w:lang w:eastAsia="lv-LV"/>
        </w:rPr>
        <w:t>bez PVN</w:t>
      </w:r>
      <w:r w:rsidRPr="00E53697">
        <w:rPr>
          <w:rFonts w:ascii="Times New Roman" w:hAnsi="Times New Roman"/>
          <w:bCs/>
          <w:lang w:eastAsia="lv-LV"/>
        </w:rPr>
        <w:t>;</w:t>
      </w:r>
      <w:r w:rsidRPr="00B465CE">
        <w:rPr>
          <w:rFonts w:ascii="Times New Roman" w:hAnsi="Times New Roman"/>
          <w:bCs/>
          <w:lang w:eastAsia="lv-LV"/>
        </w:rPr>
        <w:t xml:space="preserve"> </w:t>
      </w:r>
    </w:p>
    <w:p w:rsidR="00140ADB" w:rsidRPr="00E53697" w:rsidRDefault="00140ADB" w:rsidP="009E2531">
      <w:pPr>
        <w:pStyle w:val="ListParagraph"/>
        <w:numPr>
          <w:ilvl w:val="0"/>
          <w:numId w:val="6"/>
        </w:numPr>
        <w:ind w:left="851" w:hanging="513"/>
        <w:jc w:val="both"/>
        <w:rPr>
          <w:rFonts w:ascii="Times New Roman" w:hAnsi="Times New Roman"/>
          <w:bCs/>
          <w:lang w:eastAsia="lv-LV"/>
        </w:rPr>
      </w:pPr>
      <w:r w:rsidRPr="00B465CE">
        <w:rPr>
          <w:rFonts w:ascii="Times New Roman" w:hAnsi="Times New Roman"/>
          <w:bCs/>
          <w:lang w:eastAsia="lv-LV"/>
        </w:rPr>
        <w:t xml:space="preserve"> </w:t>
      </w:r>
      <w:r w:rsidRPr="00FC4158">
        <w:rPr>
          <w:rFonts w:ascii="Times New Roman" w:hAnsi="Times New Roman"/>
        </w:rPr>
        <w:t xml:space="preserve">atzīt pretendentu </w:t>
      </w:r>
      <w:r w:rsidRPr="00A06AA6">
        <w:rPr>
          <w:rFonts w:ascii="Times New Roman" w:hAnsi="Times New Roman"/>
          <w:b/>
        </w:rPr>
        <w:t>Sabiedrība ar ierobežotu atbildību “SEMICOM”</w:t>
      </w:r>
      <w:r w:rsidRPr="00FC4158">
        <w:rPr>
          <w:b/>
        </w:rPr>
        <w:t xml:space="preserve"> </w:t>
      </w:r>
      <w:r w:rsidRPr="00FC4158">
        <w:rPr>
          <w:rFonts w:ascii="Times New Roman" w:hAnsi="Times New Roman"/>
          <w:bCs/>
          <w:lang w:eastAsia="lv-LV"/>
        </w:rPr>
        <w:t xml:space="preserve">par uzvarētāju </w:t>
      </w:r>
      <w:r w:rsidRPr="00B664A5">
        <w:rPr>
          <w:rFonts w:ascii="Times New Roman" w:hAnsi="Times New Roman"/>
          <w:b/>
          <w:bCs/>
          <w:lang w:eastAsia="lv-LV"/>
        </w:rPr>
        <w:t xml:space="preserve">Iepirkuma priekšmeta </w:t>
      </w:r>
      <w:r>
        <w:rPr>
          <w:rFonts w:ascii="Times New Roman" w:hAnsi="Times New Roman"/>
          <w:b/>
          <w:bCs/>
          <w:lang w:eastAsia="lv-LV"/>
        </w:rPr>
        <w:t>4</w:t>
      </w:r>
      <w:r w:rsidRPr="00B664A5">
        <w:rPr>
          <w:rFonts w:ascii="Times New Roman" w:hAnsi="Times New Roman"/>
          <w:b/>
          <w:bCs/>
          <w:lang w:eastAsia="lv-LV"/>
        </w:rPr>
        <w:t>.daļā</w:t>
      </w:r>
      <w:r>
        <w:rPr>
          <w:rFonts w:ascii="Times New Roman" w:hAnsi="Times New Roman"/>
          <w:bCs/>
          <w:lang w:eastAsia="lv-LV"/>
        </w:rPr>
        <w:t xml:space="preserve"> </w:t>
      </w:r>
      <w:r w:rsidRPr="00376C8F">
        <w:rPr>
          <w:rFonts w:ascii="Times New Roman" w:hAnsi="Times New Roman"/>
          <w:bCs/>
        </w:rPr>
        <w:t>“Mehānisko detaļu izgatavošana ERAF projekta “</w:t>
      </w:r>
      <w:r w:rsidRPr="00376C8F">
        <w:rPr>
          <w:rFonts w:ascii="Times New Roman" w:hAnsi="Times New Roman"/>
        </w:rPr>
        <w:t>Daudzfunkcionāla testera izstrāde cieto šūnaino plastmasu materiālu un konstrukciju kvalitātes nesagraujošai testēšanai</w:t>
      </w:r>
      <w:r w:rsidRPr="00376C8F">
        <w:rPr>
          <w:rFonts w:ascii="Times New Roman" w:hAnsi="Times New Roman"/>
          <w:bCs/>
        </w:rPr>
        <w:t>” vajadzībām”</w:t>
      </w:r>
      <w:r w:rsidRPr="00376C8F">
        <w:rPr>
          <w:rFonts w:ascii="Times New Roman" w:hAnsi="Times New Roman"/>
          <w:bCs/>
          <w:lang w:eastAsia="lv-LV"/>
        </w:rPr>
        <w:t xml:space="preserve"> un piešķirt līguma slēgšanas tiesības,</w:t>
      </w:r>
      <w:r w:rsidRPr="00376C8F">
        <w:rPr>
          <w:rFonts w:ascii="Times New Roman" w:hAnsi="Times New Roman"/>
          <w:b/>
          <w:bCs/>
        </w:rPr>
        <w:t xml:space="preserve"> </w:t>
      </w:r>
      <w:r w:rsidRPr="00376C8F">
        <w:rPr>
          <w:rFonts w:ascii="Times New Roman" w:hAnsi="Times New Roman"/>
          <w:bCs/>
          <w:lang w:eastAsia="lv-LV"/>
        </w:rPr>
        <w:t xml:space="preserve">jo </w:t>
      </w:r>
      <w:r w:rsidR="00F053CF">
        <w:rPr>
          <w:rFonts w:ascii="Times New Roman" w:hAnsi="Times New Roman"/>
          <w:bCs/>
          <w:lang w:eastAsia="lv-LV"/>
        </w:rPr>
        <w:t>tā</w:t>
      </w:r>
      <w:r w:rsidRPr="00376C8F">
        <w:rPr>
          <w:rFonts w:ascii="Times New Roman" w:hAnsi="Times New Roman"/>
          <w:bCs/>
          <w:lang w:eastAsia="lv-LV"/>
        </w:rPr>
        <w:t xml:space="preserve"> piedāvājums atbilst Iepirkuma nolikumā noteiktajām prasībām un ir saimnieciski visizdevīgākais piedāvājums ar viszemāko cenu -</w:t>
      </w:r>
      <w:r w:rsidRPr="00376C8F">
        <w:rPr>
          <w:rFonts w:ascii="Times New Roman" w:hAnsi="Times New Roman"/>
          <w:b/>
          <w:bCs/>
          <w:lang w:eastAsia="lv-LV"/>
        </w:rPr>
        <w:t xml:space="preserve"> </w:t>
      </w:r>
      <w:r>
        <w:rPr>
          <w:rFonts w:ascii="Times New Roman" w:hAnsi="Times New Roman"/>
          <w:b/>
        </w:rPr>
        <w:t>82</w:t>
      </w:r>
      <w:r w:rsidRPr="00376C8F">
        <w:rPr>
          <w:rFonts w:ascii="Times New Roman" w:hAnsi="Times New Roman"/>
          <w:b/>
        </w:rPr>
        <w:t>,00</w:t>
      </w:r>
      <w:r w:rsidRPr="00376C8F">
        <w:rPr>
          <w:rFonts w:ascii="Times New Roman" w:hAnsi="Times New Roman"/>
          <w:b/>
          <w:bCs/>
          <w:lang w:eastAsia="lv-LV"/>
        </w:rPr>
        <w:t xml:space="preserve"> EUR (</w:t>
      </w:r>
      <w:r>
        <w:rPr>
          <w:rFonts w:ascii="Times New Roman" w:hAnsi="Times New Roman"/>
          <w:b/>
          <w:bCs/>
          <w:lang w:eastAsia="lv-LV"/>
        </w:rPr>
        <w:t>astoņdesmit divi</w:t>
      </w:r>
      <w:r w:rsidRPr="00376C8F">
        <w:rPr>
          <w:rFonts w:ascii="Times New Roman" w:hAnsi="Times New Roman"/>
          <w:b/>
          <w:bCs/>
          <w:lang w:eastAsia="lv-LV"/>
        </w:rPr>
        <w:t xml:space="preserve"> </w:t>
      </w:r>
      <w:proofErr w:type="spellStart"/>
      <w:r w:rsidRPr="00376C8F">
        <w:rPr>
          <w:rFonts w:ascii="Times New Roman" w:hAnsi="Times New Roman"/>
          <w:b/>
          <w:bCs/>
          <w:lang w:eastAsia="lv-LV"/>
        </w:rPr>
        <w:t>euro</w:t>
      </w:r>
      <w:proofErr w:type="spellEnd"/>
      <w:r w:rsidRPr="00376C8F">
        <w:rPr>
          <w:rFonts w:ascii="Times New Roman" w:hAnsi="Times New Roman"/>
          <w:b/>
          <w:bCs/>
          <w:lang w:eastAsia="lv-LV"/>
        </w:rPr>
        <w:t xml:space="preserve"> un 00 centi) bez PVN</w:t>
      </w:r>
      <w:r w:rsidR="00F053CF" w:rsidRPr="00E53697">
        <w:rPr>
          <w:rFonts w:ascii="Times New Roman" w:hAnsi="Times New Roman"/>
          <w:bCs/>
          <w:lang w:eastAsia="lv-LV"/>
        </w:rPr>
        <w:t>;</w:t>
      </w:r>
    </w:p>
    <w:p w:rsidR="00BB64FE" w:rsidRPr="001359DC" w:rsidRDefault="00BB64FE" w:rsidP="009E2531">
      <w:pPr>
        <w:pStyle w:val="naisf"/>
        <w:numPr>
          <w:ilvl w:val="0"/>
          <w:numId w:val="6"/>
        </w:numPr>
        <w:spacing w:before="0" w:after="0"/>
        <w:ind w:left="851" w:hanging="513"/>
        <w:rPr>
          <w:szCs w:val="24"/>
          <w:lang w:val="lv-LV"/>
        </w:rPr>
      </w:pPr>
      <w:r w:rsidRPr="001359DC">
        <w:rPr>
          <w:szCs w:val="24"/>
          <w:lang w:val="lv-LV"/>
        </w:rPr>
        <w:t xml:space="preserve"> triju darbdienu laikā pēc Komisijas lēmuma pieņemšanas </w:t>
      </w:r>
      <w:r>
        <w:rPr>
          <w:szCs w:val="24"/>
          <w:lang w:val="lv-LV"/>
        </w:rPr>
        <w:t xml:space="preserve">Pasūtītājam </w:t>
      </w:r>
      <w:r w:rsidRPr="001359DC">
        <w:rPr>
          <w:szCs w:val="24"/>
          <w:lang w:val="lv-LV"/>
        </w:rPr>
        <w:t>informēt Pretendentu</w:t>
      </w:r>
      <w:r w:rsidR="00F053CF">
        <w:rPr>
          <w:szCs w:val="24"/>
          <w:lang w:val="lv-LV"/>
        </w:rPr>
        <w:t>s</w:t>
      </w:r>
      <w:r w:rsidRPr="001359DC">
        <w:rPr>
          <w:szCs w:val="24"/>
          <w:lang w:val="lv-LV"/>
        </w:rPr>
        <w:t xml:space="preserve"> par Iepirkumā izraudzīt</w:t>
      </w:r>
      <w:r w:rsidR="00F053CF">
        <w:rPr>
          <w:szCs w:val="24"/>
          <w:lang w:val="lv-LV"/>
        </w:rPr>
        <w:t>ajiem</w:t>
      </w:r>
      <w:r w:rsidRPr="001359DC">
        <w:rPr>
          <w:szCs w:val="24"/>
          <w:lang w:val="lv-LV"/>
        </w:rPr>
        <w:t xml:space="preserve"> Pretendent</w:t>
      </w:r>
      <w:r w:rsidR="00F053CF">
        <w:rPr>
          <w:szCs w:val="24"/>
          <w:lang w:val="lv-LV"/>
        </w:rPr>
        <w:t>iem attiecīgajā Iepirkuma priekšmeta daļā</w:t>
      </w:r>
      <w:r w:rsidRPr="001359DC">
        <w:rPr>
          <w:szCs w:val="24"/>
          <w:lang w:val="lv-LV"/>
        </w:rPr>
        <w:t xml:space="preserve">, kā arī </w:t>
      </w:r>
      <w:r>
        <w:rPr>
          <w:szCs w:val="24"/>
          <w:lang w:val="lv-LV"/>
        </w:rPr>
        <w:t>Pasūtītājam savā pircēja profilā</w:t>
      </w:r>
      <w:r w:rsidRPr="001359DC">
        <w:rPr>
          <w:szCs w:val="24"/>
          <w:lang w:val="lv-LV"/>
        </w:rPr>
        <w:t xml:space="preserve"> nodrošināt brīvu un tiešu elektronisku </w:t>
      </w:r>
      <w:r>
        <w:rPr>
          <w:szCs w:val="24"/>
          <w:lang w:val="lv-LV"/>
        </w:rPr>
        <w:t xml:space="preserve">piekļuvi </w:t>
      </w:r>
      <w:r w:rsidRPr="001359DC">
        <w:rPr>
          <w:szCs w:val="24"/>
          <w:lang w:val="lv-LV"/>
        </w:rPr>
        <w:t xml:space="preserve">minētajam Komisijas lēmumam; </w:t>
      </w:r>
    </w:p>
    <w:p w:rsidR="00BB64FE" w:rsidRPr="001359DC" w:rsidRDefault="00BB64FE" w:rsidP="009E2531">
      <w:pPr>
        <w:pStyle w:val="BodyText"/>
        <w:numPr>
          <w:ilvl w:val="0"/>
          <w:numId w:val="6"/>
        </w:numPr>
        <w:ind w:left="851" w:hanging="513"/>
        <w:rPr>
          <w:szCs w:val="24"/>
        </w:rPr>
      </w:pPr>
      <w:r>
        <w:rPr>
          <w:szCs w:val="24"/>
        </w:rPr>
        <w:t>desmit</w:t>
      </w:r>
      <w:r w:rsidRPr="001359DC">
        <w:rPr>
          <w:szCs w:val="24"/>
        </w:rPr>
        <w:t xml:space="preserve"> darbdien</w:t>
      </w:r>
      <w:r>
        <w:rPr>
          <w:szCs w:val="24"/>
        </w:rPr>
        <w:t>u laikā</w:t>
      </w:r>
      <w:r w:rsidRPr="001359DC">
        <w:rPr>
          <w:szCs w:val="24"/>
        </w:rPr>
        <w:t xml:space="preserve"> pēc tam, kad </w:t>
      </w:r>
      <w:r>
        <w:rPr>
          <w:szCs w:val="24"/>
        </w:rPr>
        <w:t>noslēgts Iepirkuma</w:t>
      </w:r>
      <w:r w:rsidRPr="001359DC">
        <w:rPr>
          <w:szCs w:val="24"/>
        </w:rPr>
        <w:t xml:space="preserve"> līgums</w:t>
      </w:r>
      <w:r w:rsidR="00F053CF">
        <w:rPr>
          <w:szCs w:val="24"/>
        </w:rPr>
        <w:t xml:space="preserve"> attiecīgajā Iepirkuma priekšmeta daļā</w:t>
      </w:r>
      <w:r w:rsidRPr="001359DC">
        <w:rPr>
          <w:szCs w:val="24"/>
        </w:rPr>
        <w:t>,</w:t>
      </w:r>
      <w:r w:rsidRPr="001359DC">
        <w:rPr>
          <w:b/>
          <w:szCs w:val="24"/>
        </w:rPr>
        <w:t xml:space="preserve"> </w:t>
      </w:r>
      <w:r w:rsidRPr="00653B65">
        <w:rPr>
          <w:szCs w:val="24"/>
        </w:rPr>
        <w:t>P</w:t>
      </w:r>
      <w:r w:rsidRPr="00CF73FF">
        <w:rPr>
          <w:szCs w:val="24"/>
        </w:rPr>
        <w:t>asūtītājam sagatavot un publikāciju vadības sistēmā</w:t>
      </w:r>
      <w:r>
        <w:rPr>
          <w:b/>
          <w:szCs w:val="24"/>
        </w:rPr>
        <w:t xml:space="preserve"> </w:t>
      </w:r>
      <w:r w:rsidRPr="001359DC">
        <w:rPr>
          <w:szCs w:val="24"/>
        </w:rPr>
        <w:t>publicēt informatīvu paziņojumu par noslēgto līgumu;</w:t>
      </w:r>
    </w:p>
    <w:p w:rsidR="00BB64FE" w:rsidRPr="001359DC" w:rsidRDefault="00BB64FE" w:rsidP="009E2531">
      <w:pPr>
        <w:pStyle w:val="BodyText"/>
        <w:numPr>
          <w:ilvl w:val="0"/>
          <w:numId w:val="6"/>
        </w:numPr>
        <w:ind w:left="851" w:hanging="513"/>
        <w:rPr>
          <w:szCs w:val="24"/>
        </w:rPr>
      </w:pPr>
      <w:r w:rsidRPr="001359DC">
        <w:rPr>
          <w:szCs w:val="24"/>
        </w:rPr>
        <w:t xml:space="preserve"> </w:t>
      </w:r>
      <w:r w:rsidRPr="00CF73FF">
        <w:rPr>
          <w:szCs w:val="24"/>
        </w:rPr>
        <w:t>desmit darbdienu laikā pēc tam, kad stājas spēkā Iepirkuma līgums</w:t>
      </w:r>
      <w:r w:rsidRPr="001359DC">
        <w:rPr>
          <w:szCs w:val="24"/>
        </w:rPr>
        <w:t xml:space="preserve"> </w:t>
      </w:r>
      <w:r w:rsidR="00F053CF">
        <w:rPr>
          <w:szCs w:val="24"/>
        </w:rPr>
        <w:t xml:space="preserve">attiecīgajā Iepirkuma priekšmeta daļā, </w:t>
      </w:r>
      <w:r>
        <w:rPr>
          <w:szCs w:val="24"/>
        </w:rPr>
        <w:t>P</w:t>
      </w:r>
      <w:r w:rsidRPr="0037350A">
        <w:rPr>
          <w:szCs w:val="24"/>
        </w:rPr>
        <w:t>asūtītājam savā</w:t>
      </w:r>
      <w:r>
        <w:rPr>
          <w:szCs w:val="24"/>
        </w:rPr>
        <w:t xml:space="preserve"> pircēja profilā</w:t>
      </w:r>
      <w:r w:rsidRPr="001359DC">
        <w:rPr>
          <w:szCs w:val="24"/>
        </w:rPr>
        <w:t xml:space="preserve"> ievietot attiecīgi Iepirkuma līguma tekstu, atbilstoši normatīv</w:t>
      </w:r>
      <w:r>
        <w:rPr>
          <w:szCs w:val="24"/>
        </w:rPr>
        <w:t xml:space="preserve">ajos aktos noteiktajai kārtībai </w:t>
      </w:r>
      <w:r w:rsidRPr="001359DC">
        <w:rPr>
          <w:szCs w:val="24"/>
        </w:rPr>
        <w:t>ievērojot komercnoslēpuma aizsardzības prasības.</w:t>
      </w:r>
    </w:p>
    <w:p w:rsidR="00C3786E" w:rsidRDefault="00C3786E" w:rsidP="00B85739">
      <w:pPr>
        <w:spacing w:before="240"/>
        <w:jc w:val="both"/>
        <w:rPr>
          <w:rFonts w:ascii="Times New Roman" w:hAnsi="Times New Roman"/>
          <w:bCs/>
        </w:rPr>
      </w:pPr>
    </w:p>
    <w:p w:rsidR="00C3786E" w:rsidRDefault="00C3786E" w:rsidP="00B85739">
      <w:pPr>
        <w:spacing w:before="240"/>
        <w:jc w:val="both"/>
        <w:rPr>
          <w:rFonts w:ascii="Times New Roman" w:hAnsi="Times New Roman"/>
          <w:bCs/>
        </w:rPr>
      </w:pPr>
    </w:p>
    <w:p w:rsidR="00C3786E" w:rsidRDefault="00C3786E" w:rsidP="00B85739">
      <w:pPr>
        <w:spacing w:before="240"/>
        <w:jc w:val="both"/>
        <w:rPr>
          <w:rFonts w:ascii="Times New Roman" w:hAnsi="Times New Roman"/>
          <w:bCs/>
        </w:rPr>
      </w:pPr>
    </w:p>
    <w:p w:rsidR="00B85739" w:rsidRPr="00B85739" w:rsidRDefault="00B85739" w:rsidP="00B85739">
      <w:pPr>
        <w:spacing w:before="240"/>
        <w:jc w:val="both"/>
        <w:rPr>
          <w:rFonts w:ascii="Times New Roman" w:hAnsi="Times New Roman"/>
          <w:bCs/>
        </w:rPr>
      </w:pPr>
      <w:r w:rsidRPr="00B85739">
        <w:rPr>
          <w:rFonts w:ascii="Times New Roman" w:hAnsi="Times New Roman"/>
          <w:bCs/>
        </w:rPr>
        <w:lastRenderedPageBreak/>
        <w:t>Jautājumu, iebildumu un papildinājumu Komisijas locekļiem nav.</w:t>
      </w:r>
    </w:p>
    <w:p w:rsidR="00B85739" w:rsidRPr="00B85739" w:rsidRDefault="00B85739" w:rsidP="00B85739">
      <w:pPr>
        <w:jc w:val="both"/>
        <w:outlineLvl w:val="0"/>
        <w:rPr>
          <w:rFonts w:ascii="Times New Roman" w:hAnsi="Times New Roman"/>
          <w:b/>
        </w:rPr>
      </w:pPr>
    </w:p>
    <w:p w:rsidR="00B85739" w:rsidRPr="00B85739" w:rsidRDefault="00B85739" w:rsidP="00B85739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B85739">
        <w:rPr>
          <w:rFonts w:ascii="Times New Roman" w:hAnsi="Times New Roman"/>
        </w:rPr>
        <w:t xml:space="preserve">Komisijas priekšsēdētājs:                              </w:t>
      </w:r>
      <w:r w:rsidR="00F35E91">
        <w:rPr>
          <w:rFonts w:ascii="Times New Roman" w:hAnsi="Times New Roman"/>
        </w:rPr>
        <w:t xml:space="preserve">/personiskais paraksts/      </w:t>
      </w:r>
      <w:r w:rsidRPr="00B85739">
        <w:rPr>
          <w:rFonts w:ascii="Times New Roman" w:hAnsi="Times New Roman"/>
        </w:rPr>
        <w:t>/Valdis Segliņš/</w:t>
      </w:r>
    </w:p>
    <w:p w:rsidR="00B85739" w:rsidRPr="00B85739" w:rsidRDefault="00B85739" w:rsidP="00B85739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B85739" w:rsidRPr="00B85739" w:rsidRDefault="00B85739" w:rsidP="00B85739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B85739">
        <w:rPr>
          <w:rFonts w:ascii="Times New Roman" w:hAnsi="Times New Roman"/>
        </w:rPr>
        <w:t xml:space="preserve">Komisijas priekšsēdētāja vietnieks:            </w:t>
      </w:r>
      <w:r w:rsidR="00F35E91">
        <w:rPr>
          <w:rFonts w:ascii="Times New Roman" w:hAnsi="Times New Roman"/>
        </w:rPr>
        <w:t xml:space="preserve">/personiskais paraksts/      </w:t>
      </w:r>
      <w:r w:rsidRPr="00B85739">
        <w:rPr>
          <w:rFonts w:ascii="Times New Roman" w:hAnsi="Times New Roman"/>
        </w:rPr>
        <w:t>/Māris Vītiņš/</w:t>
      </w:r>
    </w:p>
    <w:p w:rsidR="00B85739" w:rsidRPr="00B85739" w:rsidRDefault="00B85739" w:rsidP="00B85739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B85739">
        <w:rPr>
          <w:rFonts w:ascii="Times New Roman" w:hAnsi="Times New Roman"/>
        </w:rPr>
        <w:t>Komisijas locekļi:</w:t>
      </w:r>
      <w:r w:rsidRPr="00B85739">
        <w:rPr>
          <w:rFonts w:ascii="Times New Roman" w:hAnsi="Times New Roman"/>
        </w:rPr>
        <w:tab/>
        <w:t xml:space="preserve">                                                                         </w:t>
      </w:r>
    </w:p>
    <w:p w:rsidR="00B85739" w:rsidRPr="00B85739" w:rsidRDefault="00B85739" w:rsidP="00B85739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  <w:r w:rsidRPr="00B85739">
        <w:rPr>
          <w:rFonts w:ascii="Times New Roman" w:hAnsi="Times New Roman"/>
        </w:rPr>
        <w:t xml:space="preserve">                                                                    </w:t>
      </w:r>
      <w:r w:rsidR="00F35E91" w:rsidRPr="00B85739">
        <w:rPr>
          <w:rFonts w:ascii="Times New Roman" w:hAnsi="Times New Roman"/>
        </w:rPr>
        <w:t xml:space="preserve">  </w:t>
      </w:r>
      <w:r w:rsidR="00F35E91">
        <w:rPr>
          <w:rFonts w:ascii="Times New Roman" w:hAnsi="Times New Roman"/>
        </w:rPr>
        <w:t xml:space="preserve">/personiskais paraksts/      </w:t>
      </w:r>
      <w:r w:rsidRPr="00B85739">
        <w:rPr>
          <w:rFonts w:ascii="Times New Roman" w:hAnsi="Times New Roman"/>
        </w:rPr>
        <w:t>/Visvaldis Neimanis/</w:t>
      </w:r>
    </w:p>
    <w:p w:rsidR="00B85739" w:rsidRPr="00B85739" w:rsidRDefault="00B85739" w:rsidP="00B85739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</w:p>
    <w:p w:rsidR="00B85739" w:rsidRPr="00B85739" w:rsidRDefault="00F35E91" w:rsidP="00B85739">
      <w:pPr>
        <w:spacing w:line="360" w:lineRule="auto"/>
        <w:ind w:left="4320" w:right="-514" w:hanging="4320"/>
        <w:jc w:val="center"/>
        <w:rPr>
          <w:rFonts w:ascii="Times New Roman" w:hAnsi="Times New Roman"/>
        </w:rPr>
      </w:pPr>
      <w:r w:rsidRPr="00B85739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/personiskais paraksts/      </w:t>
      </w:r>
      <w:r w:rsidR="00B85739" w:rsidRPr="00B85739">
        <w:rPr>
          <w:rFonts w:ascii="Times New Roman" w:hAnsi="Times New Roman"/>
        </w:rPr>
        <w:t>/Dace Silarāja/</w:t>
      </w:r>
    </w:p>
    <w:p w:rsidR="00B85739" w:rsidRPr="00B85739" w:rsidRDefault="00B85739" w:rsidP="00B85739">
      <w:pPr>
        <w:spacing w:line="360" w:lineRule="auto"/>
        <w:ind w:left="4320" w:right="-514" w:hanging="4320"/>
        <w:jc w:val="both"/>
        <w:rPr>
          <w:rFonts w:ascii="Times New Roman" w:hAnsi="Times New Roman"/>
        </w:rPr>
      </w:pPr>
    </w:p>
    <w:p w:rsidR="00B85739" w:rsidRPr="00B85739" w:rsidRDefault="00F35E91" w:rsidP="00B85739">
      <w:pPr>
        <w:spacing w:line="360" w:lineRule="auto"/>
        <w:ind w:left="4320" w:right="-514" w:hanging="43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/personiskais paraksts/      </w:t>
      </w:r>
      <w:r w:rsidR="00B85739" w:rsidRPr="00B85739">
        <w:rPr>
          <w:rFonts w:ascii="Times New Roman" w:hAnsi="Times New Roman"/>
        </w:rPr>
        <w:t>/Antra Krūtmane /</w:t>
      </w:r>
    </w:p>
    <w:p w:rsidR="00B85739" w:rsidRPr="00B85739" w:rsidRDefault="00B85739" w:rsidP="00B85739">
      <w:pPr>
        <w:ind w:left="4320" w:right="-514" w:hanging="4320"/>
        <w:jc w:val="center"/>
        <w:rPr>
          <w:rFonts w:ascii="Times New Roman" w:hAnsi="Times New Roman"/>
        </w:rPr>
      </w:pPr>
      <w:r w:rsidRPr="00B85739">
        <w:rPr>
          <w:rFonts w:ascii="Times New Roman" w:hAnsi="Times New Roman"/>
        </w:rPr>
        <w:t xml:space="preserve">                                          </w:t>
      </w:r>
    </w:p>
    <w:p w:rsidR="00B85739" w:rsidRPr="00B85739" w:rsidRDefault="00F35E91" w:rsidP="00B85739">
      <w:pPr>
        <w:ind w:left="4320" w:right="-514" w:hanging="43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/personiskais paraksts/      </w:t>
      </w:r>
      <w:r w:rsidR="00B85739" w:rsidRPr="00B85739">
        <w:rPr>
          <w:rFonts w:ascii="Times New Roman" w:hAnsi="Times New Roman"/>
        </w:rPr>
        <w:t xml:space="preserve">/Sandra Kursīte/ </w:t>
      </w:r>
    </w:p>
    <w:p w:rsidR="00B85739" w:rsidRPr="00B85739" w:rsidRDefault="00B85739" w:rsidP="00B85739">
      <w:pPr>
        <w:ind w:left="4320" w:right="-514" w:hanging="4320"/>
        <w:jc w:val="right"/>
        <w:rPr>
          <w:rFonts w:ascii="Times New Roman" w:hAnsi="Times New Roman"/>
        </w:rPr>
      </w:pPr>
      <w:r w:rsidRPr="00B85739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</w:t>
      </w:r>
      <w:r w:rsidRPr="00B85739">
        <w:rPr>
          <w:rFonts w:ascii="Times New Roman" w:hAnsi="Times New Roman"/>
        </w:rPr>
        <w:t>(Sandra Veide (sakarā ar uzvārda maiņu))</w:t>
      </w:r>
    </w:p>
    <w:p w:rsidR="00B85739" w:rsidRPr="00B85739" w:rsidRDefault="00B85739" w:rsidP="00B85739">
      <w:pPr>
        <w:ind w:left="4320" w:right="-514" w:hanging="4320"/>
        <w:jc w:val="center"/>
        <w:rPr>
          <w:rFonts w:ascii="Times New Roman" w:hAnsi="Times New Roman"/>
        </w:rPr>
      </w:pPr>
      <w:r w:rsidRPr="00B85739">
        <w:rPr>
          <w:rFonts w:ascii="Times New Roman" w:hAnsi="Times New Roman"/>
        </w:rPr>
        <w:t xml:space="preserve">                                                      </w:t>
      </w:r>
    </w:p>
    <w:p w:rsidR="00B85739" w:rsidRPr="00B85739" w:rsidRDefault="00B85739" w:rsidP="00B85739">
      <w:pPr>
        <w:ind w:left="4320" w:right="-514" w:hanging="4320"/>
        <w:jc w:val="center"/>
        <w:rPr>
          <w:rFonts w:ascii="Times New Roman" w:hAnsi="Times New Roman"/>
        </w:rPr>
      </w:pPr>
      <w:r w:rsidRPr="00B85739">
        <w:rPr>
          <w:rFonts w:ascii="Times New Roman" w:hAnsi="Times New Roman"/>
        </w:rPr>
        <w:t xml:space="preserve">                                        </w:t>
      </w:r>
    </w:p>
    <w:p w:rsidR="00B85739" w:rsidRPr="00B85739" w:rsidRDefault="00B85739" w:rsidP="00B85739">
      <w:pPr>
        <w:ind w:right="-514"/>
        <w:jc w:val="both"/>
        <w:rPr>
          <w:rFonts w:ascii="Times New Roman" w:hAnsi="Times New Roman"/>
        </w:rPr>
      </w:pPr>
      <w:r w:rsidRPr="00B85739">
        <w:rPr>
          <w:rFonts w:ascii="Times New Roman" w:hAnsi="Times New Roman"/>
        </w:rPr>
        <w:t xml:space="preserve">Komisijas </w:t>
      </w:r>
      <w:r>
        <w:rPr>
          <w:rFonts w:ascii="Times New Roman" w:hAnsi="Times New Roman"/>
        </w:rPr>
        <w:t>sekretāre: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35E91">
        <w:rPr>
          <w:rFonts w:ascii="Times New Roman" w:hAnsi="Times New Roman"/>
        </w:rPr>
        <w:t xml:space="preserve">                    </w:t>
      </w:r>
      <w:r w:rsidR="00F35E91">
        <w:rPr>
          <w:rFonts w:ascii="Times New Roman" w:hAnsi="Times New Roman"/>
        </w:rPr>
        <w:t xml:space="preserve">/personiskais paraksts/      </w:t>
      </w:r>
      <w:r w:rsidRPr="00B85739">
        <w:rPr>
          <w:rFonts w:ascii="Times New Roman" w:hAnsi="Times New Roman"/>
        </w:rPr>
        <w:t>/</w:t>
      </w:r>
      <w:r w:rsidRPr="00B85739">
        <w:rPr>
          <w:rFonts w:ascii="Times New Roman" w:hAnsi="Times New Roman"/>
          <w:bCs/>
        </w:rPr>
        <w:t>Antra Krūtmane/</w:t>
      </w:r>
    </w:p>
    <w:p w:rsidR="00B85739" w:rsidRPr="00B85739" w:rsidRDefault="00B85739" w:rsidP="00B85739">
      <w:pPr>
        <w:jc w:val="both"/>
        <w:outlineLvl w:val="0"/>
        <w:rPr>
          <w:rFonts w:ascii="Times New Roman" w:hAnsi="Times New Roman"/>
          <w:b/>
        </w:rPr>
      </w:pPr>
    </w:p>
    <w:p w:rsidR="00B85739" w:rsidRPr="00B85739" w:rsidRDefault="00B85739" w:rsidP="00B85739">
      <w:pPr>
        <w:spacing w:before="240"/>
        <w:jc w:val="both"/>
        <w:rPr>
          <w:rFonts w:ascii="Times New Roman" w:hAnsi="Times New Roman"/>
          <w:b/>
        </w:rPr>
      </w:pPr>
    </w:p>
    <w:p w:rsidR="005673D8" w:rsidRPr="00B85739" w:rsidRDefault="005673D8" w:rsidP="005673D8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:rsidR="005673D8" w:rsidRPr="00B85739" w:rsidRDefault="005673D8" w:rsidP="005673D8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C45525" w:rsidRPr="005673D8" w:rsidRDefault="00C45525" w:rsidP="00EC0223">
      <w:pPr>
        <w:spacing w:line="276" w:lineRule="auto"/>
        <w:ind w:left="720"/>
        <w:jc w:val="both"/>
        <w:rPr>
          <w:rFonts w:ascii="Times New Roman" w:eastAsia="Times New Roman" w:hAnsi="Times New Roman"/>
          <w:bCs/>
          <w:lang w:eastAsia="lv-LV"/>
        </w:rPr>
      </w:pPr>
    </w:p>
    <w:p w:rsidR="00822B18" w:rsidRPr="005673D8" w:rsidRDefault="00822B18" w:rsidP="002C79DE">
      <w:pPr>
        <w:pStyle w:val="ListParagraph"/>
        <w:ind w:left="1080"/>
        <w:jc w:val="both"/>
        <w:rPr>
          <w:rFonts w:ascii="Times New Roman" w:hAnsi="Times New Roman"/>
        </w:rPr>
      </w:pPr>
    </w:p>
    <w:p w:rsidR="005673D8" w:rsidRPr="005673D8" w:rsidRDefault="005673D8">
      <w:pPr>
        <w:pStyle w:val="ListParagraph"/>
        <w:ind w:left="1080"/>
        <w:jc w:val="both"/>
        <w:rPr>
          <w:rFonts w:ascii="Times New Roman" w:hAnsi="Times New Roman"/>
        </w:rPr>
      </w:pPr>
    </w:p>
    <w:sectPr w:rsidR="005673D8" w:rsidRPr="005673D8" w:rsidSect="006033D8">
      <w:footerReference w:type="defaul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60" w:rsidRDefault="00B17D60" w:rsidP="006033D8">
      <w:r>
        <w:separator/>
      </w:r>
    </w:p>
  </w:endnote>
  <w:endnote w:type="continuationSeparator" w:id="0">
    <w:p w:rsidR="00B17D60" w:rsidRDefault="00B17D60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035E4F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="006033D8"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B64A25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60" w:rsidRDefault="00B17D60" w:rsidP="006033D8">
      <w:r>
        <w:separator/>
      </w:r>
    </w:p>
  </w:footnote>
  <w:footnote w:type="continuationSeparator" w:id="0">
    <w:p w:rsidR="00B17D60" w:rsidRDefault="00B17D60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E3812"/>
    <w:multiLevelType w:val="hybridMultilevel"/>
    <w:tmpl w:val="2B801852"/>
    <w:lvl w:ilvl="0" w:tplc="6450E8E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E16A6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220F59"/>
    <w:multiLevelType w:val="hybridMultilevel"/>
    <w:tmpl w:val="FC9EF7B6"/>
    <w:lvl w:ilvl="0" w:tplc="E9B43E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561C69"/>
    <w:multiLevelType w:val="multilevel"/>
    <w:tmpl w:val="D70A5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67635"/>
    <w:multiLevelType w:val="hybridMultilevel"/>
    <w:tmpl w:val="5E3EEAD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DBA1618"/>
    <w:multiLevelType w:val="multilevel"/>
    <w:tmpl w:val="D9A671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1728F4"/>
    <w:multiLevelType w:val="hybridMultilevel"/>
    <w:tmpl w:val="D4E259B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4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027FE"/>
    <w:rsid w:val="00006246"/>
    <w:rsid w:val="000076A5"/>
    <w:rsid w:val="00007E80"/>
    <w:rsid w:val="00017AE0"/>
    <w:rsid w:val="00020AEF"/>
    <w:rsid w:val="00022EC6"/>
    <w:rsid w:val="000309B4"/>
    <w:rsid w:val="0003443F"/>
    <w:rsid w:val="00035E4F"/>
    <w:rsid w:val="0004001F"/>
    <w:rsid w:val="00041E79"/>
    <w:rsid w:val="00050D81"/>
    <w:rsid w:val="0006295F"/>
    <w:rsid w:val="0006684B"/>
    <w:rsid w:val="0007019F"/>
    <w:rsid w:val="00070FC3"/>
    <w:rsid w:val="000804A9"/>
    <w:rsid w:val="0008123F"/>
    <w:rsid w:val="00091B5E"/>
    <w:rsid w:val="00092D29"/>
    <w:rsid w:val="000A3901"/>
    <w:rsid w:val="000A7832"/>
    <w:rsid w:val="000A7DA4"/>
    <w:rsid w:val="000A7EAA"/>
    <w:rsid w:val="000C154A"/>
    <w:rsid w:val="000D03A7"/>
    <w:rsid w:val="000D1FD8"/>
    <w:rsid w:val="000D32A8"/>
    <w:rsid w:val="000D43E8"/>
    <w:rsid w:val="000D590F"/>
    <w:rsid w:val="000D707A"/>
    <w:rsid w:val="000E5E74"/>
    <w:rsid w:val="000F3457"/>
    <w:rsid w:val="000F7B09"/>
    <w:rsid w:val="00102517"/>
    <w:rsid w:val="00115D02"/>
    <w:rsid w:val="00116E28"/>
    <w:rsid w:val="001318F2"/>
    <w:rsid w:val="001408DE"/>
    <w:rsid w:val="00140ADB"/>
    <w:rsid w:val="00164D66"/>
    <w:rsid w:val="00172BF4"/>
    <w:rsid w:val="00172D33"/>
    <w:rsid w:val="001737AC"/>
    <w:rsid w:val="0019072C"/>
    <w:rsid w:val="00194D33"/>
    <w:rsid w:val="00195B79"/>
    <w:rsid w:val="00196880"/>
    <w:rsid w:val="001A1F6C"/>
    <w:rsid w:val="001A3893"/>
    <w:rsid w:val="001B6501"/>
    <w:rsid w:val="001C6B01"/>
    <w:rsid w:val="001D1555"/>
    <w:rsid w:val="001D2192"/>
    <w:rsid w:val="001D521C"/>
    <w:rsid w:val="001D6B61"/>
    <w:rsid w:val="001E1043"/>
    <w:rsid w:val="001E1C8A"/>
    <w:rsid w:val="001E38B8"/>
    <w:rsid w:val="001E6AEB"/>
    <w:rsid w:val="001F019E"/>
    <w:rsid w:val="001F284C"/>
    <w:rsid w:val="001F31CE"/>
    <w:rsid w:val="00211A4C"/>
    <w:rsid w:val="00220A90"/>
    <w:rsid w:val="00225E94"/>
    <w:rsid w:val="00230887"/>
    <w:rsid w:val="00234EA2"/>
    <w:rsid w:val="0024340B"/>
    <w:rsid w:val="002450E4"/>
    <w:rsid w:val="00245295"/>
    <w:rsid w:val="002453E0"/>
    <w:rsid w:val="00245FF6"/>
    <w:rsid w:val="002466F7"/>
    <w:rsid w:val="00251FFA"/>
    <w:rsid w:val="002638B8"/>
    <w:rsid w:val="00267A3F"/>
    <w:rsid w:val="00271D06"/>
    <w:rsid w:val="00272C93"/>
    <w:rsid w:val="00281030"/>
    <w:rsid w:val="00285D92"/>
    <w:rsid w:val="00295796"/>
    <w:rsid w:val="00296863"/>
    <w:rsid w:val="002976F3"/>
    <w:rsid w:val="002A1477"/>
    <w:rsid w:val="002B3177"/>
    <w:rsid w:val="002B364D"/>
    <w:rsid w:val="002B51B6"/>
    <w:rsid w:val="002B597C"/>
    <w:rsid w:val="002C4E9E"/>
    <w:rsid w:val="002C61C6"/>
    <w:rsid w:val="002C79DE"/>
    <w:rsid w:val="002D066B"/>
    <w:rsid w:val="002D12C1"/>
    <w:rsid w:val="002D41C0"/>
    <w:rsid w:val="002D5F3B"/>
    <w:rsid w:val="002E058C"/>
    <w:rsid w:val="002E2891"/>
    <w:rsid w:val="002E3B1F"/>
    <w:rsid w:val="00311F8B"/>
    <w:rsid w:val="00312122"/>
    <w:rsid w:val="003130F0"/>
    <w:rsid w:val="00323FB0"/>
    <w:rsid w:val="00327F40"/>
    <w:rsid w:val="00330251"/>
    <w:rsid w:val="003326E9"/>
    <w:rsid w:val="00361A7E"/>
    <w:rsid w:val="00365D1C"/>
    <w:rsid w:val="00377256"/>
    <w:rsid w:val="00381D2A"/>
    <w:rsid w:val="00382DE5"/>
    <w:rsid w:val="0038727C"/>
    <w:rsid w:val="00391387"/>
    <w:rsid w:val="003A089B"/>
    <w:rsid w:val="003B590C"/>
    <w:rsid w:val="003B7DBE"/>
    <w:rsid w:val="003C290D"/>
    <w:rsid w:val="003C5192"/>
    <w:rsid w:val="003C779C"/>
    <w:rsid w:val="003C7D90"/>
    <w:rsid w:val="003D1B0E"/>
    <w:rsid w:val="003F58C7"/>
    <w:rsid w:val="004058EE"/>
    <w:rsid w:val="00407C29"/>
    <w:rsid w:val="0041465E"/>
    <w:rsid w:val="0041792D"/>
    <w:rsid w:val="00434345"/>
    <w:rsid w:val="004357CF"/>
    <w:rsid w:val="00441D86"/>
    <w:rsid w:val="00463096"/>
    <w:rsid w:val="00465086"/>
    <w:rsid w:val="00471403"/>
    <w:rsid w:val="00483F2A"/>
    <w:rsid w:val="00484BCF"/>
    <w:rsid w:val="004853B3"/>
    <w:rsid w:val="004A5053"/>
    <w:rsid w:val="004B763D"/>
    <w:rsid w:val="004C767F"/>
    <w:rsid w:val="004D2DA1"/>
    <w:rsid w:val="004D49E2"/>
    <w:rsid w:val="004E221E"/>
    <w:rsid w:val="004E4D7C"/>
    <w:rsid w:val="00501D73"/>
    <w:rsid w:val="00505847"/>
    <w:rsid w:val="00506ACF"/>
    <w:rsid w:val="00510215"/>
    <w:rsid w:val="0051148B"/>
    <w:rsid w:val="00511B6C"/>
    <w:rsid w:val="00522007"/>
    <w:rsid w:val="00524720"/>
    <w:rsid w:val="0052546D"/>
    <w:rsid w:val="00527289"/>
    <w:rsid w:val="00540A54"/>
    <w:rsid w:val="005475A6"/>
    <w:rsid w:val="00550092"/>
    <w:rsid w:val="00550874"/>
    <w:rsid w:val="0055433E"/>
    <w:rsid w:val="00561E32"/>
    <w:rsid w:val="0056284A"/>
    <w:rsid w:val="005673D8"/>
    <w:rsid w:val="0057197F"/>
    <w:rsid w:val="00571EC4"/>
    <w:rsid w:val="00591AF4"/>
    <w:rsid w:val="005959DD"/>
    <w:rsid w:val="00597D4A"/>
    <w:rsid w:val="005A5D91"/>
    <w:rsid w:val="005A7315"/>
    <w:rsid w:val="005B4254"/>
    <w:rsid w:val="005E03CF"/>
    <w:rsid w:val="005E2BA0"/>
    <w:rsid w:val="005E5F3B"/>
    <w:rsid w:val="005E6AA1"/>
    <w:rsid w:val="005E6FB1"/>
    <w:rsid w:val="005F30AF"/>
    <w:rsid w:val="005F3B6D"/>
    <w:rsid w:val="005F535B"/>
    <w:rsid w:val="00602FEF"/>
    <w:rsid w:val="006033D8"/>
    <w:rsid w:val="00605BD0"/>
    <w:rsid w:val="00610446"/>
    <w:rsid w:val="00610DC5"/>
    <w:rsid w:val="00614C7E"/>
    <w:rsid w:val="006174B5"/>
    <w:rsid w:val="006218DF"/>
    <w:rsid w:val="00626FD7"/>
    <w:rsid w:val="00630721"/>
    <w:rsid w:val="006328B3"/>
    <w:rsid w:val="00634621"/>
    <w:rsid w:val="0063761E"/>
    <w:rsid w:val="00640872"/>
    <w:rsid w:val="00640CCE"/>
    <w:rsid w:val="0065223C"/>
    <w:rsid w:val="00654C33"/>
    <w:rsid w:val="00662ADF"/>
    <w:rsid w:val="00677EFA"/>
    <w:rsid w:val="006911EC"/>
    <w:rsid w:val="00693E49"/>
    <w:rsid w:val="006A61FD"/>
    <w:rsid w:val="006B0121"/>
    <w:rsid w:val="006B3266"/>
    <w:rsid w:val="006C34FF"/>
    <w:rsid w:val="006D392B"/>
    <w:rsid w:val="006D7D18"/>
    <w:rsid w:val="006E4C54"/>
    <w:rsid w:val="006E5196"/>
    <w:rsid w:val="006F447C"/>
    <w:rsid w:val="00706A90"/>
    <w:rsid w:val="007124C1"/>
    <w:rsid w:val="00714188"/>
    <w:rsid w:val="007156D9"/>
    <w:rsid w:val="0071710E"/>
    <w:rsid w:val="00725132"/>
    <w:rsid w:val="00734E6D"/>
    <w:rsid w:val="00737001"/>
    <w:rsid w:val="0074422A"/>
    <w:rsid w:val="0075429B"/>
    <w:rsid w:val="007603B8"/>
    <w:rsid w:val="0076048B"/>
    <w:rsid w:val="00760E69"/>
    <w:rsid w:val="00765C53"/>
    <w:rsid w:val="007666A0"/>
    <w:rsid w:val="007735EC"/>
    <w:rsid w:val="00784817"/>
    <w:rsid w:val="007863C4"/>
    <w:rsid w:val="007955C9"/>
    <w:rsid w:val="007A5B4D"/>
    <w:rsid w:val="007B07BA"/>
    <w:rsid w:val="007B70E2"/>
    <w:rsid w:val="007B7F33"/>
    <w:rsid w:val="007C27E0"/>
    <w:rsid w:val="007C3A50"/>
    <w:rsid w:val="007D7C5B"/>
    <w:rsid w:val="007E441F"/>
    <w:rsid w:val="007E7FB9"/>
    <w:rsid w:val="007F1D8D"/>
    <w:rsid w:val="007F3767"/>
    <w:rsid w:val="00800CDE"/>
    <w:rsid w:val="00801FE3"/>
    <w:rsid w:val="008070D3"/>
    <w:rsid w:val="00807C5E"/>
    <w:rsid w:val="008128A9"/>
    <w:rsid w:val="00822B18"/>
    <w:rsid w:val="0082444F"/>
    <w:rsid w:val="008352E4"/>
    <w:rsid w:val="00840D0B"/>
    <w:rsid w:val="00842EFB"/>
    <w:rsid w:val="00844DDD"/>
    <w:rsid w:val="00845FBD"/>
    <w:rsid w:val="00851B4D"/>
    <w:rsid w:val="008536FD"/>
    <w:rsid w:val="0087108C"/>
    <w:rsid w:val="00872682"/>
    <w:rsid w:val="0087766B"/>
    <w:rsid w:val="00885CF4"/>
    <w:rsid w:val="00886A19"/>
    <w:rsid w:val="0089129A"/>
    <w:rsid w:val="0089140D"/>
    <w:rsid w:val="008973FD"/>
    <w:rsid w:val="008A46C2"/>
    <w:rsid w:val="008D0608"/>
    <w:rsid w:val="008D5252"/>
    <w:rsid w:val="008D5D89"/>
    <w:rsid w:val="008E16D4"/>
    <w:rsid w:val="008E421C"/>
    <w:rsid w:val="008F1610"/>
    <w:rsid w:val="008F1BAE"/>
    <w:rsid w:val="00904E0F"/>
    <w:rsid w:val="00904F3D"/>
    <w:rsid w:val="00907848"/>
    <w:rsid w:val="00920A22"/>
    <w:rsid w:val="00922FE1"/>
    <w:rsid w:val="009234E3"/>
    <w:rsid w:val="00924F82"/>
    <w:rsid w:val="00927D19"/>
    <w:rsid w:val="00930BB6"/>
    <w:rsid w:val="009311DC"/>
    <w:rsid w:val="00935188"/>
    <w:rsid w:val="00940C95"/>
    <w:rsid w:val="00943744"/>
    <w:rsid w:val="00944ADB"/>
    <w:rsid w:val="009564C5"/>
    <w:rsid w:val="009606E9"/>
    <w:rsid w:val="00960D1D"/>
    <w:rsid w:val="00964A5E"/>
    <w:rsid w:val="0097773B"/>
    <w:rsid w:val="00980D02"/>
    <w:rsid w:val="009822AE"/>
    <w:rsid w:val="00992DE4"/>
    <w:rsid w:val="009B1628"/>
    <w:rsid w:val="009B6E90"/>
    <w:rsid w:val="009B74D7"/>
    <w:rsid w:val="009C1579"/>
    <w:rsid w:val="009C2BBB"/>
    <w:rsid w:val="009D3B76"/>
    <w:rsid w:val="009D4781"/>
    <w:rsid w:val="009D5FA1"/>
    <w:rsid w:val="009E2531"/>
    <w:rsid w:val="009E61F5"/>
    <w:rsid w:val="009E68B5"/>
    <w:rsid w:val="009E6B23"/>
    <w:rsid w:val="009E7C1F"/>
    <w:rsid w:val="00A00137"/>
    <w:rsid w:val="00A00A20"/>
    <w:rsid w:val="00A00E53"/>
    <w:rsid w:val="00A02248"/>
    <w:rsid w:val="00A03EA2"/>
    <w:rsid w:val="00A048B6"/>
    <w:rsid w:val="00A110A7"/>
    <w:rsid w:val="00A12308"/>
    <w:rsid w:val="00A155F8"/>
    <w:rsid w:val="00A324FE"/>
    <w:rsid w:val="00A334FC"/>
    <w:rsid w:val="00A410DB"/>
    <w:rsid w:val="00A44D71"/>
    <w:rsid w:val="00A45419"/>
    <w:rsid w:val="00A456B3"/>
    <w:rsid w:val="00A50A27"/>
    <w:rsid w:val="00A65324"/>
    <w:rsid w:val="00A67FD8"/>
    <w:rsid w:val="00A700E5"/>
    <w:rsid w:val="00A75C62"/>
    <w:rsid w:val="00A913BA"/>
    <w:rsid w:val="00A92B2E"/>
    <w:rsid w:val="00A9654B"/>
    <w:rsid w:val="00A96BA4"/>
    <w:rsid w:val="00AE056A"/>
    <w:rsid w:val="00AF36FD"/>
    <w:rsid w:val="00B0192B"/>
    <w:rsid w:val="00B020B7"/>
    <w:rsid w:val="00B17D60"/>
    <w:rsid w:val="00B37884"/>
    <w:rsid w:val="00B4105C"/>
    <w:rsid w:val="00B414C2"/>
    <w:rsid w:val="00B43AE2"/>
    <w:rsid w:val="00B5120A"/>
    <w:rsid w:val="00B51E10"/>
    <w:rsid w:val="00B63321"/>
    <w:rsid w:val="00B64A25"/>
    <w:rsid w:val="00B70CAA"/>
    <w:rsid w:val="00B7306A"/>
    <w:rsid w:val="00B7667D"/>
    <w:rsid w:val="00B8065A"/>
    <w:rsid w:val="00B8069E"/>
    <w:rsid w:val="00B81FDC"/>
    <w:rsid w:val="00B83DD8"/>
    <w:rsid w:val="00B8446C"/>
    <w:rsid w:val="00B84F39"/>
    <w:rsid w:val="00B85739"/>
    <w:rsid w:val="00B85A69"/>
    <w:rsid w:val="00B866B0"/>
    <w:rsid w:val="00BA1F04"/>
    <w:rsid w:val="00BA3BDA"/>
    <w:rsid w:val="00BA4FDE"/>
    <w:rsid w:val="00BA58E9"/>
    <w:rsid w:val="00BA593A"/>
    <w:rsid w:val="00BA6882"/>
    <w:rsid w:val="00BA75E4"/>
    <w:rsid w:val="00BB3848"/>
    <w:rsid w:val="00BB3916"/>
    <w:rsid w:val="00BB64FE"/>
    <w:rsid w:val="00BB685D"/>
    <w:rsid w:val="00BB7221"/>
    <w:rsid w:val="00BB7665"/>
    <w:rsid w:val="00BC26DC"/>
    <w:rsid w:val="00BC401A"/>
    <w:rsid w:val="00BD4FC7"/>
    <w:rsid w:val="00BE5191"/>
    <w:rsid w:val="00BE6F95"/>
    <w:rsid w:val="00BE7F65"/>
    <w:rsid w:val="00BF5EEB"/>
    <w:rsid w:val="00BF717F"/>
    <w:rsid w:val="00C0171A"/>
    <w:rsid w:val="00C017D4"/>
    <w:rsid w:val="00C02424"/>
    <w:rsid w:val="00C02F72"/>
    <w:rsid w:val="00C062F6"/>
    <w:rsid w:val="00C164FC"/>
    <w:rsid w:val="00C304E4"/>
    <w:rsid w:val="00C33B38"/>
    <w:rsid w:val="00C3786E"/>
    <w:rsid w:val="00C40E53"/>
    <w:rsid w:val="00C44DE0"/>
    <w:rsid w:val="00C45291"/>
    <w:rsid w:val="00C45525"/>
    <w:rsid w:val="00C45618"/>
    <w:rsid w:val="00C45E5B"/>
    <w:rsid w:val="00C511A5"/>
    <w:rsid w:val="00C64E8D"/>
    <w:rsid w:val="00C66D01"/>
    <w:rsid w:val="00C72872"/>
    <w:rsid w:val="00C7363D"/>
    <w:rsid w:val="00C7441D"/>
    <w:rsid w:val="00C852E2"/>
    <w:rsid w:val="00C85A04"/>
    <w:rsid w:val="00C9327C"/>
    <w:rsid w:val="00C93887"/>
    <w:rsid w:val="00C955CE"/>
    <w:rsid w:val="00C9600C"/>
    <w:rsid w:val="00CA3671"/>
    <w:rsid w:val="00CA54E4"/>
    <w:rsid w:val="00CB3257"/>
    <w:rsid w:val="00CB6D44"/>
    <w:rsid w:val="00CC30D5"/>
    <w:rsid w:val="00CC56F7"/>
    <w:rsid w:val="00CD4AAB"/>
    <w:rsid w:val="00CD7045"/>
    <w:rsid w:val="00CE4132"/>
    <w:rsid w:val="00CE7604"/>
    <w:rsid w:val="00CF05C4"/>
    <w:rsid w:val="00CF069D"/>
    <w:rsid w:val="00CF0A59"/>
    <w:rsid w:val="00D030F8"/>
    <w:rsid w:val="00D11BD6"/>
    <w:rsid w:val="00D21DEB"/>
    <w:rsid w:val="00D3329E"/>
    <w:rsid w:val="00D4150D"/>
    <w:rsid w:val="00D41B16"/>
    <w:rsid w:val="00D43623"/>
    <w:rsid w:val="00D437C6"/>
    <w:rsid w:val="00D511A0"/>
    <w:rsid w:val="00D52BB6"/>
    <w:rsid w:val="00D549C4"/>
    <w:rsid w:val="00D62066"/>
    <w:rsid w:val="00D630B6"/>
    <w:rsid w:val="00D6701C"/>
    <w:rsid w:val="00D962EC"/>
    <w:rsid w:val="00DB11ED"/>
    <w:rsid w:val="00DB54CE"/>
    <w:rsid w:val="00DC0A97"/>
    <w:rsid w:val="00DD4BF7"/>
    <w:rsid w:val="00DE1A8B"/>
    <w:rsid w:val="00DE1F87"/>
    <w:rsid w:val="00DE2C2B"/>
    <w:rsid w:val="00DE64FE"/>
    <w:rsid w:val="00DF0A9A"/>
    <w:rsid w:val="00DF286E"/>
    <w:rsid w:val="00DF5BB9"/>
    <w:rsid w:val="00E04699"/>
    <w:rsid w:val="00E07E59"/>
    <w:rsid w:val="00E12557"/>
    <w:rsid w:val="00E418A8"/>
    <w:rsid w:val="00E43EB1"/>
    <w:rsid w:val="00E45FCB"/>
    <w:rsid w:val="00E47725"/>
    <w:rsid w:val="00E5015D"/>
    <w:rsid w:val="00E53697"/>
    <w:rsid w:val="00E60B09"/>
    <w:rsid w:val="00E60E0B"/>
    <w:rsid w:val="00E62361"/>
    <w:rsid w:val="00E63EDD"/>
    <w:rsid w:val="00E73E16"/>
    <w:rsid w:val="00E76287"/>
    <w:rsid w:val="00E81DAD"/>
    <w:rsid w:val="00E82530"/>
    <w:rsid w:val="00E910E3"/>
    <w:rsid w:val="00E964D2"/>
    <w:rsid w:val="00EA2182"/>
    <w:rsid w:val="00EA3DE7"/>
    <w:rsid w:val="00EA44D9"/>
    <w:rsid w:val="00EA62F8"/>
    <w:rsid w:val="00EC0223"/>
    <w:rsid w:val="00EC1B6A"/>
    <w:rsid w:val="00ED4E44"/>
    <w:rsid w:val="00ED68BF"/>
    <w:rsid w:val="00EF0772"/>
    <w:rsid w:val="00EF32F2"/>
    <w:rsid w:val="00EF7631"/>
    <w:rsid w:val="00F000A8"/>
    <w:rsid w:val="00F053CF"/>
    <w:rsid w:val="00F13A0D"/>
    <w:rsid w:val="00F1632C"/>
    <w:rsid w:val="00F22D40"/>
    <w:rsid w:val="00F27015"/>
    <w:rsid w:val="00F270A6"/>
    <w:rsid w:val="00F35E91"/>
    <w:rsid w:val="00F3639A"/>
    <w:rsid w:val="00F444E6"/>
    <w:rsid w:val="00F57AF2"/>
    <w:rsid w:val="00F61B5C"/>
    <w:rsid w:val="00F6227A"/>
    <w:rsid w:val="00F71F04"/>
    <w:rsid w:val="00F769DF"/>
    <w:rsid w:val="00F82C86"/>
    <w:rsid w:val="00F847DA"/>
    <w:rsid w:val="00F857AA"/>
    <w:rsid w:val="00F9219E"/>
    <w:rsid w:val="00FA02B5"/>
    <w:rsid w:val="00FA5E56"/>
    <w:rsid w:val="00FB3371"/>
    <w:rsid w:val="00FB6BC9"/>
    <w:rsid w:val="00FD4B37"/>
    <w:rsid w:val="00FD5047"/>
    <w:rsid w:val="00FE0F58"/>
    <w:rsid w:val="00FE2996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17BD9090-AB1B-4F27-864B-EEBE9289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aliases w:val="Strip,H&amp;P List Paragraph,Normal bullet 2,Bullet list,2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aliases w:val="Strip Char,H&amp;P List Paragraph Char,Normal bullet 2 Char,Bullet list Char,2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2">
    <w:name w:val="Char Char1"/>
    <w:basedOn w:val="Normal"/>
    <w:rsid w:val="00BA58E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Rakstz40">
    <w:name w:val="Rakstz. Rakstz.4"/>
    <w:basedOn w:val="Normal"/>
    <w:rsid w:val="007735E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iubcpv/parent/8137/clasif/ma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ub.gov.lv/lv/iubcpv/parent/8097/clasif/ma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ub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b.gov.lv/lv/iubcpv/parent/8513/clasif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7619</Words>
  <Characters>4343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6</cp:revision>
  <cp:lastPrinted>2017-09-26T11:45:00Z</cp:lastPrinted>
  <dcterms:created xsi:type="dcterms:W3CDTF">2017-09-26T12:10:00Z</dcterms:created>
  <dcterms:modified xsi:type="dcterms:W3CDTF">2017-09-26T12:17:00Z</dcterms:modified>
</cp:coreProperties>
</file>