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BF" w:rsidRDefault="00FE3FBF" w:rsidP="000101B3">
      <w:pPr>
        <w:jc w:val="center"/>
        <w:rPr>
          <w:rFonts w:ascii="Times New Roman" w:hAnsi="Times New Roman"/>
        </w:rPr>
      </w:pP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A55FEF">
        <w:rPr>
          <w:rFonts w:eastAsia="Calibri"/>
          <w:b/>
          <w:bCs/>
          <w:iCs/>
          <w:lang w:eastAsia="lv-LV"/>
        </w:rPr>
        <w:t>Latvijas Universitātes nekustamo īpašumu apdrošināšana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DC658E">
        <w:rPr>
          <w:rFonts w:ascii="Times New Roman" w:hAnsi="Times New Roman"/>
          <w:b/>
          <w:bCs/>
        </w:rPr>
        <w:t>2017</w:t>
      </w:r>
      <w:r w:rsidR="00935188" w:rsidRPr="00365D1C">
        <w:rPr>
          <w:rFonts w:ascii="Times New Roman" w:hAnsi="Times New Roman"/>
          <w:b/>
          <w:bCs/>
        </w:rPr>
        <w:t>/</w:t>
      </w:r>
      <w:r w:rsidR="00A55FEF">
        <w:rPr>
          <w:rFonts w:ascii="Times New Roman" w:hAnsi="Times New Roman"/>
          <w:b/>
          <w:bCs/>
        </w:rPr>
        <w:t>27-</w:t>
      </w:r>
      <w:r w:rsidR="00935188" w:rsidRPr="00365D1C">
        <w:rPr>
          <w:rFonts w:ascii="Times New Roman" w:hAnsi="Times New Roman"/>
          <w:b/>
          <w:bCs/>
        </w:rPr>
        <w:t>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DC658E">
        <w:rPr>
          <w:rFonts w:ascii="Times New Roman" w:hAnsi="Times New Roman"/>
          <w:b/>
          <w:bCs/>
        </w:rPr>
        <w:t>7</w:t>
      </w:r>
      <w:r w:rsidRPr="00A625DF">
        <w:rPr>
          <w:rFonts w:ascii="Times New Roman" w:hAnsi="Times New Roman"/>
          <w:b/>
          <w:bCs/>
        </w:rPr>
        <w:t>.</w:t>
      </w:r>
      <w:r w:rsidR="00AE056A" w:rsidRPr="00A625DF">
        <w:rPr>
          <w:rFonts w:ascii="Times New Roman" w:hAnsi="Times New Roman"/>
          <w:b/>
          <w:bCs/>
        </w:rPr>
        <w:t xml:space="preserve">gada </w:t>
      </w:r>
      <w:r w:rsidR="00A55FEF">
        <w:rPr>
          <w:rFonts w:ascii="Times New Roman" w:hAnsi="Times New Roman"/>
          <w:b/>
          <w:bCs/>
        </w:rPr>
        <w:t>25.maijā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A55FEF">
        <w:rPr>
          <w:rFonts w:ascii="Times New Roman" w:hAnsi="Times New Roman"/>
        </w:rPr>
        <w:t>Būvniecības un īpašumu apsaimniekošanas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E233BC" w:rsidRPr="00E233BC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55FEF">
        <w:rPr>
          <w:rFonts w:ascii="Times New Roman" w:hAnsi="Times New Roman"/>
        </w:rPr>
        <w:t>Latvijas Universitātes nekustamo īpašumu apdrošināšana.</w:t>
      </w:r>
    </w:p>
    <w:p w:rsidR="008F285B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A55FEF">
        <w:rPr>
          <w:rFonts w:ascii="Times New Roman" w:hAnsi="Times New Roman"/>
          <w:bCs/>
        </w:rPr>
        <w:t>66510000-8 (Apdrošināšanas pakalpojumi).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652C2E" w:rsidRPr="008248F2">
        <w:rPr>
          <w:rFonts w:ascii="Times New Roman" w:hAnsi="Times New Roman"/>
        </w:rPr>
        <w:t>saimnieciski visizdevīgākais piedāvājums</w:t>
      </w:r>
      <w:r w:rsidR="00652C2E">
        <w:rPr>
          <w:rFonts w:ascii="Times New Roman" w:hAnsi="Times New Roman"/>
        </w:rPr>
        <w:t>, kas atbilst visām nolikumā noteiktajām prasībām</w:t>
      </w:r>
      <w:r w:rsidR="00652C2E" w:rsidRPr="008248F2">
        <w:rPr>
          <w:rFonts w:ascii="Times New Roman" w:hAnsi="Times New Roman"/>
        </w:rPr>
        <w:t>.</w:t>
      </w:r>
    </w:p>
    <w:p w:rsidR="008F1BAE" w:rsidRPr="00334F94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Cs/>
          <w:lang w:eastAsia="lv-LV"/>
        </w:rPr>
        <w:t>201</w:t>
      </w:r>
      <w:r w:rsidR="005A54B5">
        <w:rPr>
          <w:rFonts w:ascii="Times New Roman" w:eastAsia="Times New Roman" w:hAnsi="Times New Roman"/>
          <w:bCs/>
          <w:lang w:eastAsia="lv-LV"/>
        </w:rPr>
        <w:t>7</w:t>
      </w:r>
      <w:r w:rsidR="00EF0772" w:rsidRPr="00334F94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652C2E">
        <w:rPr>
          <w:rFonts w:ascii="Times New Roman" w:eastAsia="Times New Roman" w:hAnsi="Times New Roman"/>
          <w:bCs/>
          <w:lang w:eastAsia="lv-LV"/>
        </w:rPr>
        <w:t>8.maijā</w:t>
      </w:r>
      <w:r w:rsidR="00AC22C5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652C2E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652C2E">
        <w:rPr>
          <w:rFonts w:ascii="Times New Roman" w:eastAsia="Times New Roman" w:hAnsi="Times New Roman"/>
          <w:b/>
          <w:bCs/>
          <w:lang w:eastAsia="lv-LV"/>
        </w:rPr>
        <w:t>22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652C2E">
        <w:rPr>
          <w:rFonts w:ascii="Times New Roman" w:eastAsia="Times New Roman" w:hAnsi="Times New Roman"/>
          <w:b/>
          <w:bCs/>
          <w:lang w:eastAsia="lv-LV"/>
        </w:rPr>
        <w:t>maija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11"/>
        <w:gridCol w:w="2127"/>
        <w:gridCol w:w="1559"/>
        <w:gridCol w:w="1701"/>
      </w:tblGrid>
      <w:tr w:rsidR="009D3EBA" w:rsidRPr="009D3EBA" w:rsidTr="009E6957">
        <w:trPr>
          <w:trHeight w:val="3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Nr. 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 xml:space="preserve">Pretendenti 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9D3EBA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Pašrisks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Kopējā prēmija EUR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ERGO Insurance SE Latvijas filiāle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 40103599913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18.05.2017.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9D3EBA">
              <w:rPr>
                <w:rFonts w:ascii="Times New Roman" w:hAnsi="Times New Roman"/>
                <w:b/>
              </w:rPr>
              <w:t>plkst.9:38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12 524,00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10 890,00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9 900,00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AAS “BALTA”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Nr.40003049409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22.05.2017.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plkst.10:05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20 807,00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19 681,00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15 718,00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Compensa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EBA">
              <w:rPr>
                <w:rFonts w:ascii="Times New Roman" w:hAnsi="Times New Roman"/>
                <w:b/>
              </w:rPr>
              <w:t>Vienna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Group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ADB Latvijas filiāle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Nr.40103942087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22.05.2017.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plkst.10:25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35 063,56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30 490,05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27 223,26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If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P&amp;C Insurance AS Latvijas filiāle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Nr.40103201449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22.05.2017.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plkst.10:30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-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-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39 907,00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 xml:space="preserve">AAS “BTA </w:t>
            </w:r>
            <w:r w:rsidR="002A03E0">
              <w:rPr>
                <w:rFonts w:ascii="Times New Roman" w:hAnsi="Times New Roman"/>
                <w:b/>
              </w:rPr>
              <w:t xml:space="preserve">Baltic </w:t>
            </w:r>
            <w:r w:rsidRPr="009D3EBA">
              <w:rPr>
                <w:rFonts w:ascii="Times New Roman" w:hAnsi="Times New Roman"/>
                <w:b/>
              </w:rPr>
              <w:t xml:space="preserve">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Company</w:t>
            </w:r>
            <w:proofErr w:type="spellEnd"/>
            <w:r w:rsidRPr="009D3EBA">
              <w:rPr>
                <w:rFonts w:ascii="Times New Roman" w:hAnsi="Times New Roman"/>
                <w:b/>
              </w:rPr>
              <w:t>”</w:t>
            </w:r>
          </w:p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Nr.40103840140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22.05.2017.</w:t>
            </w:r>
          </w:p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plkst.10:45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250,00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17 380,00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15 765,00</w:t>
            </w:r>
          </w:p>
        </w:tc>
      </w:tr>
      <w:tr w:rsidR="009D3EBA" w:rsidRPr="009D3EBA" w:rsidTr="009E6957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EBA" w:rsidRPr="009D3EBA" w:rsidRDefault="009D3EBA" w:rsidP="009E6957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14 300,00</w:t>
            </w:r>
          </w:p>
        </w:tc>
      </w:tr>
    </w:tbl>
    <w:p w:rsidR="00501D73" w:rsidRPr="00F31FD2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96"/>
        <w:gridCol w:w="3984"/>
      </w:tblGrid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ERGO Insurance SE Latvijas filiāle</w:t>
            </w:r>
          </w:p>
          <w:p w:rsidR="00557DBF" w:rsidRPr="00F31FD2" w:rsidRDefault="00372A65" w:rsidP="00372A65">
            <w:pPr>
              <w:pStyle w:val="BodyText"/>
              <w:jc w:val="center"/>
              <w:rPr>
                <w:b/>
                <w:szCs w:val="24"/>
              </w:rPr>
            </w:pPr>
            <w:r w:rsidRPr="009D3EBA">
              <w:rPr>
                <w:b/>
                <w:szCs w:val="24"/>
              </w:rPr>
              <w:t>Reģ. Nr. 40103599913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AAS “BALTA”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Nr.40003049409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Compensa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EBA">
              <w:rPr>
                <w:rFonts w:ascii="Times New Roman" w:hAnsi="Times New Roman"/>
                <w:b/>
              </w:rPr>
              <w:t>Vienna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Group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ADB Latvijas filiāle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Nr.40103942087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D15733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33" w:rsidRDefault="00D1573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If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P&amp;C Insurance AS Latvijas filiāle</w:t>
            </w:r>
          </w:p>
          <w:p w:rsidR="00D15733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Nr.40103201449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33" w:rsidRDefault="00372A65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  <w:r w:rsidR="00D15733">
              <w:rPr>
                <w:rFonts w:ascii="Times New Roman" w:hAnsi="Times New Roman"/>
                <w:b/>
              </w:rPr>
              <w:t>atbilst</w:t>
            </w:r>
          </w:p>
        </w:tc>
      </w:tr>
      <w:tr w:rsidR="00372A65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5" w:rsidRDefault="00372A65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 xml:space="preserve">AAS “BTA </w:t>
            </w:r>
            <w:r w:rsidR="002A03E0">
              <w:rPr>
                <w:rFonts w:ascii="Times New Roman" w:hAnsi="Times New Roman"/>
                <w:b/>
              </w:rPr>
              <w:t xml:space="preserve">Baltic </w:t>
            </w:r>
            <w:r w:rsidRPr="009D3EBA">
              <w:rPr>
                <w:rFonts w:ascii="Times New Roman" w:hAnsi="Times New Roman"/>
                <w:b/>
              </w:rPr>
              <w:t xml:space="preserve">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Company</w:t>
            </w:r>
            <w:proofErr w:type="spellEnd"/>
            <w:r w:rsidRPr="009D3EBA">
              <w:rPr>
                <w:rFonts w:ascii="Times New Roman" w:hAnsi="Times New Roman"/>
                <w:b/>
              </w:rPr>
              <w:t>”</w:t>
            </w:r>
          </w:p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Nr.40103840140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5" w:rsidRDefault="00372A65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B4B90" w:rsidRDefault="0089140D" w:rsidP="00EB4B90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F1589">
        <w:rPr>
          <w:rFonts w:ascii="Times New Roman" w:hAnsi="Times New Roman"/>
          <w:bCs/>
        </w:rPr>
        <w:t>pretendents</w:t>
      </w:r>
      <w:r w:rsidR="001A271D" w:rsidRPr="007F1589">
        <w:rPr>
          <w:rFonts w:ascii="Times New Roman" w:hAnsi="Times New Roman"/>
          <w:bCs/>
        </w:rPr>
        <w:t xml:space="preserve"> </w:t>
      </w:r>
      <w:proofErr w:type="spellStart"/>
      <w:r w:rsidR="001A271D" w:rsidRPr="007F1589">
        <w:rPr>
          <w:rFonts w:ascii="Times New Roman" w:hAnsi="Times New Roman"/>
          <w:b/>
          <w:bCs/>
        </w:rPr>
        <w:t>If</w:t>
      </w:r>
      <w:proofErr w:type="spellEnd"/>
      <w:r w:rsidR="001A271D" w:rsidRPr="007F1589">
        <w:rPr>
          <w:rFonts w:ascii="Times New Roman" w:hAnsi="Times New Roman"/>
          <w:b/>
          <w:bCs/>
        </w:rPr>
        <w:t xml:space="preserve"> P&amp;C Insurance AS Latvijas filiāle</w:t>
      </w:r>
      <w:r w:rsidR="007F1589" w:rsidRPr="007F1589">
        <w:rPr>
          <w:rFonts w:ascii="Times New Roman" w:hAnsi="Times New Roman"/>
          <w:bCs/>
        </w:rPr>
        <w:t>, jo tā piedāvājums neatbilst</w:t>
      </w:r>
      <w:r w:rsidR="007F1589">
        <w:rPr>
          <w:rFonts w:ascii="Times New Roman" w:hAnsi="Times New Roman"/>
          <w:b/>
          <w:bCs/>
        </w:rPr>
        <w:t xml:space="preserve"> </w:t>
      </w:r>
      <w:r w:rsidR="001A271D" w:rsidRPr="007F1589">
        <w:rPr>
          <w:rFonts w:ascii="Times New Roman" w:hAnsi="Times New Roman"/>
          <w:b/>
          <w:bCs/>
        </w:rPr>
        <w:t xml:space="preserve"> </w:t>
      </w:r>
      <w:r w:rsidR="001A271D" w:rsidRPr="007F1589">
        <w:rPr>
          <w:rFonts w:ascii="Times New Roman" w:hAnsi="Times New Roman"/>
          <w:bCs/>
        </w:rPr>
        <w:t>Iepi</w:t>
      </w:r>
      <w:r w:rsidR="00EB4B90">
        <w:rPr>
          <w:rFonts w:ascii="Times New Roman" w:hAnsi="Times New Roman"/>
          <w:bCs/>
        </w:rPr>
        <w:t>rkuma nolikumā</w:t>
      </w:r>
      <w:r w:rsidR="007F1589">
        <w:rPr>
          <w:rFonts w:ascii="Times New Roman" w:hAnsi="Times New Roman"/>
          <w:bCs/>
        </w:rPr>
        <w:t xml:space="preserve"> note</w:t>
      </w:r>
      <w:r w:rsidR="00EB4B90">
        <w:rPr>
          <w:rFonts w:ascii="Times New Roman" w:hAnsi="Times New Roman"/>
          <w:bCs/>
        </w:rPr>
        <w:t>i</w:t>
      </w:r>
      <w:r w:rsidR="007F1589">
        <w:rPr>
          <w:rFonts w:ascii="Times New Roman" w:hAnsi="Times New Roman"/>
          <w:bCs/>
        </w:rPr>
        <w:t>ktajām prasībām.</w:t>
      </w:r>
      <w:r w:rsidR="001A271D" w:rsidRPr="001A271D">
        <w:rPr>
          <w:rFonts w:ascii="Times New Roman" w:hAnsi="Times New Roman"/>
          <w:bCs/>
        </w:rPr>
        <w:t>.</w:t>
      </w:r>
    </w:p>
    <w:p w:rsidR="00EB4B90" w:rsidRPr="001F5418" w:rsidRDefault="004E733C" w:rsidP="00E910AC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1F5418">
        <w:rPr>
          <w:rFonts w:ascii="Times New Roman" w:hAnsi="Times New Roman"/>
          <w:b/>
        </w:rPr>
        <w:t>Par uzvarētāju noteiktā pretendenta salīdzinošās priekšrocības:</w:t>
      </w:r>
      <w:r w:rsidR="002A03E0" w:rsidRPr="001F541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1F5418">
        <w:rPr>
          <w:rFonts w:ascii="Times New Roman" w:hAnsi="Times New Roman"/>
        </w:rPr>
        <w:t>Komisija konstatē</w:t>
      </w:r>
      <w:r w:rsidR="007165F2" w:rsidRPr="001F5418">
        <w:rPr>
          <w:rFonts w:ascii="Times New Roman" w:hAnsi="Times New Roman"/>
        </w:rPr>
        <w:t>ja</w:t>
      </w:r>
      <w:r w:rsidRPr="001F5418">
        <w:rPr>
          <w:rFonts w:ascii="Times New Roman" w:hAnsi="Times New Roman"/>
        </w:rPr>
        <w:t xml:space="preserve">, ka pretendenta </w:t>
      </w:r>
      <w:r w:rsidRPr="001F5418">
        <w:rPr>
          <w:rFonts w:ascii="Times New Roman" w:hAnsi="Times New Roman"/>
          <w:b/>
        </w:rPr>
        <w:t>AAS “BALTA”</w:t>
      </w:r>
      <w:r w:rsidRPr="001F5418">
        <w:rPr>
          <w:rFonts w:ascii="Times New Roman" w:hAnsi="Times New Roman"/>
        </w:rPr>
        <w:t xml:space="preserve"> piedāvājums pie pašriska 1000,00 EUR ir saņēmis 69,62 punktus, kas ir vairāk kā ar pašrisku 500 EUR un 250 EUR uzvarējušo pretendentu iegūtie punkti, attiecīgi 67,29 un 69,38 punkti. </w:t>
      </w:r>
      <w:r w:rsidR="007165F2" w:rsidRPr="001F5418">
        <w:rPr>
          <w:rFonts w:ascii="Times New Roman" w:hAnsi="Times New Roman"/>
          <w:bCs/>
        </w:rPr>
        <w:t xml:space="preserve">Komisija konstatēja, ka pie pašriska 1000 EUR pretendents </w:t>
      </w:r>
      <w:r w:rsidR="007165F2" w:rsidRPr="001F5418">
        <w:rPr>
          <w:rFonts w:ascii="Times New Roman" w:hAnsi="Times New Roman"/>
          <w:b/>
          <w:bCs/>
        </w:rPr>
        <w:t>AAS “BALTA”</w:t>
      </w:r>
      <w:r w:rsidR="007165F2" w:rsidRPr="001F5418">
        <w:rPr>
          <w:rFonts w:ascii="Times New Roman" w:hAnsi="Times New Roman"/>
          <w:bCs/>
        </w:rPr>
        <w:t xml:space="preserve"> pēc kvalitātes kritērijiem ir ieguvis vislielāko punktu skaitu un piedāvājuma izteiktā cena ir vistuvāk nekustamo īpašuma apdrošināšanas plānotajam budžetam (saskaņā ar Iepirkuma nolikuma 1.7.apakšpunktu – 15 000,00 EUR).</w:t>
      </w:r>
    </w:p>
    <w:p w:rsidR="004E733C" w:rsidRPr="00EB4B90" w:rsidRDefault="004E733C" w:rsidP="00EB4B90">
      <w:pPr>
        <w:pStyle w:val="ListParagraph"/>
        <w:spacing w:line="276" w:lineRule="auto"/>
        <w:ind w:left="357"/>
        <w:jc w:val="both"/>
        <w:rPr>
          <w:rFonts w:ascii="Times New Roman" w:hAnsi="Times New Roman"/>
          <w:bCs/>
        </w:rPr>
      </w:pPr>
      <w:r w:rsidRPr="004E733C">
        <w:rPr>
          <w:rFonts w:ascii="Times New Roman" w:hAnsi="Times New Roman"/>
        </w:rPr>
        <w:t xml:space="preserve">Ņemot vērā minēto, kā arī ievērojot </w:t>
      </w:r>
      <w:r w:rsidR="007165F2">
        <w:rPr>
          <w:rFonts w:ascii="Times New Roman" w:hAnsi="Times New Roman"/>
        </w:rPr>
        <w:t xml:space="preserve">Iepirkumā pieaicinātā eksperta </w:t>
      </w:r>
      <w:r w:rsidR="007165F2" w:rsidRPr="007165F2">
        <w:rPr>
          <w:rFonts w:ascii="Times New Roman" w:hAnsi="Times New Roman"/>
        </w:rPr>
        <w:t xml:space="preserve">SIA “EURORISK Latvia” Korporatīvo darījumu vadītājas – apdrošināšanas brokeres Līgas </w:t>
      </w:r>
      <w:proofErr w:type="spellStart"/>
      <w:r w:rsidR="007165F2" w:rsidRPr="007165F2">
        <w:rPr>
          <w:rFonts w:ascii="Times New Roman" w:hAnsi="Times New Roman"/>
        </w:rPr>
        <w:t>Rakstas</w:t>
      </w:r>
      <w:proofErr w:type="spellEnd"/>
      <w:r w:rsidR="007165F2">
        <w:rPr>
          <w:rFonts w:ascii="Times New Roman" w:hAnsi="Times New Roman"/>
        </w:rPr>
        <w:t xml:space="preserve"> atzinumā </w:t>
      </w:r>
      <w:r w:rsidRPr="004E733C">
        <w:rPr>
          <w:rFonts w:ascii="Times New Roman" w:hAnsi="Times New Roman"/>
        </w:rPr>
        <w:t>norādīto, Komisija nol</w:t>
      </w:r>
      <w:r w:rsidR="007165F2">
        <w:rPr>
          <w:rFonts w:ascii="Times New Roman" w:hAnsi="Times New Roman"/>
        </w:rPr>
        <w:t>ēma</w:t>
      </w:r>
      <w:r w:rsidRPr="004E733C">
        <w:rPr>
          <w:rFonts w:ascii="Times New Roman" w:hAnsi="Times New Roman"/>
        </w:rPr>
        <w:t xml:space="preserve">, ka saskaņā ar Nolikuma 6.7.apakšpunktu </w:t>
      </w:r>
      <w:r w:rsidRPr="004E733C">
        <w:rPr>
          <w:rFonts w:ascii="Times New Roman" w:hAnsi="Times New Roman"/>
          <w:b/>
        </w:rPr>
        <w:t>AAS “BALTA”</w:t>
      </w:r>
      <w:r w:rsidRPr="004E733C">
        <w:rPr>
          <w:rFonts w:ascii="Times New Roman" w:hAnsi="Times New Roman"/>
        </w:rPr>
        <w:t xml:space="preserve"> iesniegtais piedāvājums būtu atzīstams par saimnieciski visizdevīgāko un tam būtu piešķiramas līguma slēgšanas tiesības.</w:t>
      </w:r>
    </w:p>
    <w:p w:rsidR="007156D9" w:rsidRPr="004F6243" w:rsidRDefault="00540A54" w:rsidP="007F103C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4F6243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4F6243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4F624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4F6243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4F6243" w:rsidRPr="004F6243">
        <w:rPr>
          <w:rFonts w:ascii="Times New Roman" w:eastAsia="Times New Roman" w:hAnsi="Times New Roman"/>
          <w:b/>
          <w:bCs/>
          <w:lang w:eastAsia="lv-LV"/>
        </w:rPr>
        <w:t>u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="004F6243" w:rsidRPr="004F6243">
        <w:rPr>
          <w:rFonts w:ascii="Times New Roman" w:hAnsi="Times New Roman"/>
          <w:b/>
        </w:rPr>
        <w:t>AAS “BALTA”</w:t>
      </w:r>
      <w:r w:rsidR="004F6243">
        <w:rPr>
          <w:rFonts w:ascii="Times New Roman" w:hAnsi="Times New Roman"/>
          <w:b/>
        </w:rPr>
        <w:t xml:space="preserve"> </w:t>
      </w:r>
      <w:r w:rsidRPr="004F6243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 w:rsidRPr="004F6243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AA61B1" w:rsidRPr="00AA61B1" w:rsidRDefault="00B220C0" w:rsidP="00AA61B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AA61B1">
        <w:rPr>
          <w:rFonts w:ascii="Times New Roman" w:hAnsi="Times New Roman"/>
          <w:bCs/>
          <w:lang w:eastAsia="lv-LV"/>
        </w:rPr>
        <w:t>askaņā ar Iepirkuma nolikuma 6.p</w:t>
      </w:r>
      <w:r w:rsidRPr="00B220C0">
        <w:rPr>
          <w:rFonts w:ascii="Times New Roman" w:hAnsi="Times New Roman"/>
          <w:bCs/>
          <w:lang w:eastAsia="lv-LV"/>
        </w:rPr>
        <w:t xml:space="preserve">.punktu Komisija </w:t>
      </w:r>
      <w:r w:rsidR="00AA61B1" w:rsidRPr="00AA61B1">
        <w:rPr>
          <w:rFonts w:ascii="Times New Roman" w:hAnsi="Times New Roman"/>
        </w:rPr>
        <w:t>par uzvarētāju Iepirkumā atzīs pretendentu, kurš izraudzīts atbilstoši nolikumā noteiktajām prasībām un kritērijiem un nav izslēdzams no dalības Iepirkumā saskaņā ar nolikuma 4.punktā noteikto (atbilstoši PIL 9. panta astotajai daļai).</w:t>
      </w:r>
    </w:p>
    <w:p w:rsidR="00AA61B1" w:rsidRDefault="00AA61B1" w:rsidP="00B220C0">
      <w:pPr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AA61B1" w:rsidRDefault="00B220C0" w:rsidP="00AA61B1">
      <w:pPr>
        <w:spacing w:line="276" w:lineRule="auto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Ņ</w:t>
      </w:r>
      <w:r w:rsidR="00551D4F" w:rsidRPr="00A625DF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A625DF">
        <w:rPr>
          <w:rFonts w:ascii="Times New Roman" w:hAnsi="Times New Roman"/>
          <w:b/>
        </w:rPr>
        <w:t>izvērtējum</w:t>
      </w:r>
      <w:r w:rsidR="002E1CAE">
        <w:rPr>
          <w:rFonts w:ascii="Times New Roman" w:hAnsi="Times New Roman"/>
          <w:b/>
        </w:rPr>
        <w:t>u</w:t>
      </w:r>
      <w:proofErr w:type="spellEnd"/>
      <w:r w:rsidR="002E1CAE">
        <w:rPr>
          <w:rFonts w:ascii="Times New Roman" w:hAnsi="Times New Roman"/>
          <w:b/>
        </w:rPr>
        <w:t>, kā arī pamatojoties uz PIL 9.</w:t>
      </w:r>
      <w:r w:rsidR="00425B00">
        <w:rPr>
          <w:rFonts w:ascii="Times New Roman" w:hAnsi="Times New Roman"/>
          <w:b/>
        </w:rPr>
        <w:t> </w:t>
      </w:r>
      <w:r w:rsidR="00830D77">
        <w:rPr>
          <w:rFonts w:ascii="Times New Roman" w:hAnsi="Times New Roman"/>
          <w:b/>
        </w:rPr>
        <w:t xml:space="preserve">panta </w:t>
      </w:r>
      <w:r w:rsidR="00AC21A3">
        <w:rPr>
          <w:rFonts w:ascii="Times New Roman" w:hAnsi="Times New Roman"/>
          <w:b/>
        </w:rPr>
        <w:t>trīspadsmito</w:t>
      </w:r>
      <w:r w:rsidR="002E1CAE">
        <w:rPr>
          <w:rFonts w:ascii="Times New Roman" w:hAnsi="Times New Roman"/>
          <w:b/>
        </w:rPr>
        <w:t xml:space="preserve"> </w:t>
      </w:r>
      <w:r w:rsidR="008065D8">
        <w:rPr>
          <w:rFonts w:ascii="Times New Roman" w:hAnsi="Times New Roman"/>
          <w:b/>
        </w:rPr>
        <w:t>daļu un n</w:t>
      </w:r>
      <w:r w:rsidR="00830D77">
        <w:rPr>
          <w:rFonts w:ascii="Times New Roman" w:hAnsi="Times New Roman"/>
          <w:b/>
        </w:rPr>
        <w:t>olikuma 6</w:t>
      </w:r>
      <w:r w:rsidR="008238FA">
        <w:rPr>
          <w:rFonts w:ascii="Times New Roman" w:hAnsi="Times New Roman"/>
          <w:b/>
        </w:rPr>
        <w:t>.9</w:t>
      </w:r>
      <w:r w:rsidR="00425B00">
        <w:rPr>
          <w:rFonts w:ascii="Times New Roman" w:hAnsi="Times New Roman"/>
          <w:b/>
        </w:rPr>
        <w:t>. </w:t>
      </w:r>
      <w:r w:rsidR="00551D4F" w:rsidRPr="00A625DF">
        <w:rPr>
          <w:rFonts w:ascii="Times New Roman" w:hAnsi="Times New Roman"/>
          <w:b/>
        </w:rPr>
        <w:t xml:space="preserve">punktu, </w:t>
      </w:r>
      <w:r>
        <w:rPr>
          <w:rFonts w:ascii="Times New Roman" w:hAnsi="Times New Roman"/>
          <w:b/>
        </w:rPr>
        <w:t xml:space="preserve">Komisija </w:t>
      </w:r>
      <w:r w:rsidR="00551D4F" w:rsidRPr="00A625DF">
        <w:rPr>
          <w:rFonts w:ascii="Times New Roman" w:hAnsi="Times New Roman"/>
          <w:b/>
        </w:rPr>
        <w:t>nolemj:</w:t>
      </w:r>
    </w:p>
    <w:p w:rsidR="00AA61B1" w:rsidRPr="00AA61B1" w:rsidRDefault="00AA61B1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  <w:bCs/>
          <w:lang w:eastAsia="lv-LV"/>
        </w:rPr>
        <w:t xml:space="preserve">atzīt </w:t>
      </w:r>
      <w:r w:rsidRPr="00CF333D">
        <w:rPr>
          <w:rFonts w:ascii="Times New Roman" w:hAnsi="Times New Roman"/>
          <w:b/>
          <w:bCs/>
          <w:lang w:eastAsia="lv-LV"/>
        </w:rPr>
        <w:t>AAS “BALTA”</w:t>
      </w:r>
      <w:r w:rsidRPr="00AA61B1">
        <w:rPr>
          <w:rFonts w:ascii="Times New Roman" w:hAnsi="Times New Roman"/>
          <w:bCs/>
          <w:lang w:eastAsia="lv-LV"/>
        </w:rPr>
        <w:t xml:space="preserve"> par uzvarētāju Iepirkumā ar piedāvāto cenu 15 718,00 EUR (piecpadsmit tūkstoši septiņi simti astoņpadsmit </w:t>
      </w:r>
      <w:proofErr w:type="spellStart"/>
      <w:r w:rsidRPr="00CF333D">
        <w:rPr>
          <w:rFonts w:ascii="Times New Roman" w:hAnsi="Times New Roman"/>
          <w:bCs/>
          <w:i/>
          <w:lang w:eastAsia="lv-LV"/>
        </w:rPr>
        <w:t>euro</w:t>
      </w:r>
      <w:proofErr w:type="spellEnd"/>
      <w:r w:rsidRPr="00CF333D">
        <w:rPr>
          <w:rFonts w:ascii="Times New Roman" w:hAnsi="Times New Roman"/>
          <w:bCs/>
          <w:i/>
          <w:lang w:eastAsia="lv-LV"/>
        </w:rPr>
        <w:t xml:space="preserve"> </w:t>
      </w:r>
      <w:r w:rsidRPr="00AA61B1">
        <w:rPr>
          <w:rFonts w:ascii="Times New Roman" w:hAnsi="Times New Roman"/>
          <w:bCs/>
          <w:lang w:eastAsia="lv-LV"/>
        </w:rPr>
        <w:t xml:space="preserve">un nulle centi), neieskaitot PVN, un piešķirt </w:t>
      </w:r>
      <w:r w:rsidRPr="00CF333D">
        <w:rPr>
          <w:rFonts w:ascii="Times New Roman" w:hAnsi="Times New Roman"/>
          <w:b/>
          <w:bCs/>
          <w:lang w:eastAsia="lv-LV"/>
        </w:rPr>
        <w:t>AAS “BALTA”</w:t>
      </w:r>
      <w:r w:rsidRPr="00AA61B1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AA61B1" w:rsidRPr="00AA61B1" w:rsidRDefault="00AA61B1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  <w:bCs/>
          <w:lang w:eastAsia="lv-LV"/>
        </w:rPr>
        <w:t xml:space="preserve">noraidīt pretendentu </w:t>
      </w:r>
      <w:proofErr w:type="spellStart"/>
      <w:r w:rsidRPr="00CF333D">
        <w:rPr>
          <w:rFonts w:ascii="Times New Roman" w:hAnsi="Times New Roman"/>
          <w:b/>
          <w:bCs/>
          <w:lang w:eastAsia="lv-LV"/>
        </w:rPr>
        <w:t>If</w:t>
      </w:r>
      <w:proofErr w:type="spellEnd"/>
      <w:r w:rsidRPr="00CF333D">
        <w:rPr>
          <w:rFonts w:ascii="Times New Roman" w:hAnsi="Times New Roman"/>
          <w:b/>
          <w:bCs/>
          <w:lang w:eastAsia="lv-LV"/>
        </w:rPr>
        <w:t xml:space="preserve"> P&amp;C Insurance AS Latvijas filiāle</w:t>
      </w:r>
      <w:r w:rsidRPr="00AA61B1">
        <w:rPr>
          <w:rFonts w:ascii="Times New Roman" w:hAnsi="Times New Roman"/>
          <w:bCs/>
          <w:lang w:eastAsia="lv-LV"/>
        </w:rPr>
        <w:t>;</w:t>
      </w:r>
    </w:p>
    <w:p w:rsidR="00C879DD" w:rsidRPr="00C879DD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 w:rsidRPr="00AA61B1">
        <w:rPr>
          <w:rFonts w:ascii="Times New Roman" w:hAnsi="Times New Roman"/>
        </w:rPr>
        <w:t>tīmekļvietnē</w:t>
      </w:r>
      <w:r w:rsidRPr="00AA61B1">
        <w:rPr>
          <w:rFonts w:ascii="Times New Roman" w:hAnsi="Times New Roman"/>
        </w:rPr>
        <w:t xml:space="preserve"> internetā nodrošināt brīvu un tiešu elektronisku pieeju šim lēmumam;</w:t>
      </w:r>
    </w:p>
    <w:p w:rsidR="00AA61B1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>desmit darbdienu laikā pēc tam, kad stājies spēkā iepirkuma līgums, publicēt Iepirkumu uzraudzības biroja mājaslapā internetā informatīvu paziņojumu par noslēgto līgumu;</w:t>
      </w:r>
    </w:p>
    <w:p w:rsidR="008238FA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 w:rsidRPr="00AA61B1">
        <w:rPr>
          <w:rFonts w:ascii="Times New Roman" w:hAnsi="Times New Roman"/>
        </w:rPr>
        <w:t>tīmekļvietnē</w:t>
      </w:r>
      <w:r w:rsidRPr="00AA61B1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Pr="00EC081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Y="158"/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C91442" w:rsidRPr="00C91442" w:rsidTr="009E6957">
        <w:tc>
          <w:tcPr>
            <w:tcW w:w="3794" w:type="dxa"/>
            <w:shd w:val="clear" w:color="auto" w:fill="auto"/>
          </w:tcPr>
          <w:p w:rsidR="00AC22C5" w:rsidRDefault="00AC22C5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AC22C5" w:rsidRDefault="00AC22C5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/K. </w:t>
            </w:r>
            <w:proofErr w:type="spellStart"/>
            <w:r w:rsidRPr="00C91442">
              <w:rPr>
                <w:rFonts w:ascii="Times New Roman" w:hAnsi="Times New Roman"/>
              </w:rPr>
              <w:t>Čikste</w:t>
            </w:r>
            <w:proofErr w:type="spellEnd"/>
            <w:r w:rsidRPr="00C91442">
              <w:rPr>
                <w:rFonts w:ascii="Times New Roman" w:hAnsi="Times New Roman"/>
              </w:rPr>
              <w:t>/</w:t>
            </w:r>
          </w:p>
        </w:tc>
      </w:tr>
      <w:tr w:rsidR="00C91442" w:rsidRPr="00C91442" w:rsidTr="009E6957">
        <w:tc>
          <w:tcPr>
            <w:tcW w:w="3794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/D. Silarāja/</w:t>
            </w:r>
          </w:p>
        </w:tc>
      </w:tr>
      <w:tr w:rsidR="00C91442" w:rsidRPr="00C91442" w:rsidTr="009E6957">
        <w:tc>
          <w:tcPr>
            <w:tcW w:w="3794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/I. Tumaševska/</w:t>
            </w:r>
          </w:p>
        </w:tc>
      </w:tr>
      <w:tr w:rsidR="00C91442" w:rsidRPr="00C91442" w:rsidTr="009E6957">
        <w:tc>
          <w:tcPr>
            <w:tcW w:w="3794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/M. Markus/</w:t>
            </w:r>
          </w:p>
        </w:tc>
      </w:tr>
      <w:tr w:rsidR="00C91442" w:rsidRPr="00C91442" w:rsidTr="009E6957">
        <w:tc>
          <w:tcPr>
            <w:tcW w:w="3794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  <w:iCs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  <w:iCs/>
              </w:rPr>
              <w:t>Iepirkuma komisijas sekretāre: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C91442" w:rsidRPr="00C91442" w:rsidRDefault="00C91442" w:rsidP="009E6957">
            <w:pPr>
              <w:rPr>
                <w:rFonts w:ascii="Times New Roman" w:hAnsi="Times New Roman"/>
              </w:rPr>
            </w:pPr>
          </w:p>
          <w:p w:rsidR="00C91442" w:rsidRPr="00C91442" w:rsidRDefault="00C91442" w:rsidP="009E6957">
            <w:pPr>
              <w:rPr>
                <w:rFonts w:ascii="Times New Roman" w:hAnsi="Times New Roman"/>
              </w:rPr>
            </w:pPr>
            <w:r w:rsidRPr="00C91442">
              <w:rPr>
                <w:rFonts w:ascii="Times New Roman" w:hAnsi="Times New Roman"/>
              </w:rPr>
              <w:t>/S. Kursīte/</w:t>
            </w:r>
          </w:p>
        </w:tc>
      </w:tr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170B0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46" w:rsidRDefault="00886046" w:rsidP="006033D8">
      <w:r>
        <w:separator/>
      </w:r>
    </w:p>
  </w:endnote>
  <w:endnote w:type="continuationSeparator" w:id="0">
    <w:p w:rsidR="00886046" w:rsidRDefault="00886046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F5418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46" w:rsidRDefault="00886046" w:rsidP="006033D8">
      <w:r>
        <w:separator/>
      </w:r>
    </w:p>
  </w:footnote>
  <w:footnote w:type="continuationSeparator" w:id="0">
    <w:p w:rsidR="00886046" w:rsidRDefault="00886046" w:rsidP="0060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BF" w:rsidRPr="00FE3FBF" w:rsidRDefault="00FE3FBF" w:rsidP="00FE3FBF">
    <w:pPr>
      <w:pStyle w:val="Header"/>
      <w:jc w:val="right"/>
      <w:rPr>
        <w:rFonts w:ascii="Times New Roman" w:hAnsi="Times New Roman"/>
      </w:rPr>
    </w:pPr>
    <w:r w:rsidRPr="00FE3FBF">
      <w:rPr>
        <w:rFonts w:ascii="Times New Roman" w:hAnsi="Times New Roman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5980D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Times New Roman" w:eastAsia="Cambria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A1618"/>
    <w:multiLevelType w:val="multilevel"/>
    <w:tmpl w:val="0C04556A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7611F2A"/>
    <w:multiLevelType w:val="multilevel"/>
    <w:tmpl w:val="B448C4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F2CC0"/>
    <w:rsid w:val="00100C9C"/>
    <w:rsid w:val="00102B8F"/>
    <w:rsid w:val="00115D02"/>
    <w:rsid w:val="00116E28"/>
    <w:rsid w:val="00166F22"/>
    <w:rsid w:val="00167D94"/>
    <w:rsid w:val="00170B0F"/>
    <w:rsid w:val="001737AC"/>
    <w:rsid w:val="00196880"/>
    <w:rsid w:val="001A112A"/>
    <w:rsid w:val="001A271D"/>
    <w:rsid w:val="001A76B4"/>
    <w:rsid w:val="001B0CA3"/>
    <w:rsid w:val="001B5054"/>
    <w:rsid w:val="001B6392"/>
    <w:rsid w:val="001D1555"/>
    <w:rsid w:val="001D5F9F"/>
    <w:rsid w:val="001E1C8A"/>
    <w:rsid w:val="001F31CE"/>
    <w:rsid w:val="001F5418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0B16"/>
    <w:rsid w:val="0029123B"/>
    <w:rsid w:val="00296863"/>
    <w:rsid w:val="002A03E0"/>
    <w:rsid w:val="002B597C"/>
    <w:rsid w:val="002B65B9"/>
    <w:rsid w:val="002B7B86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2A65"/>
    <w:rsid w:val="003749C1"/>
    <w:rsid w:val="0038727C"/>
    <w:rsid w:val="00391387"/>
    <w:rsid w:val="003A4F4F"/>
    <w:rsid w:val="003A7EB7"/>
    <w:rsid w:val="003C122B"/>
    <w:rsid w:val="003C5192"/>
    <w:rsid w:val="003C7D90"/>
    <w:rsid w:val="003E4695"/>
    <w:rsid w:val="003F58C7"/>
    <w:rsid w:val="00407C29"/>
    <w:rsid w:val="00425B00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E733C"/>
    <w:rsid w:val="004F0FBE"/>
    <w:rsid w:val="004F2020"/>
    <w:rsid w:val="004F6243"/>
    <w:rsid w:val="00501D73"/>
    <w:rsid w:val="00506ACF"/>
    <w:rsid w:val="00517845"/>
    <w:rsid w:val="00527289"/>
    <w:rsid w:val="00540A54"/>
    <w:rsid w:val="00540B35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2C2E"/>
    <w:rsid w:val="00654C33"/>
    <w:rsid w:val="0065725F"/>
    <w:rsid w:val="00662ADF"/>
    <w:rsid w:val="006752A8"/>
    <w:rsid w:val="006908B0"/>
    <w:rsid w:val="006A2717"/>
    <w:rsid w:val="006A3AB7"/>
    <w:rsid w:val="006B73C1"/>
    <w:rsid w:val="006C0D6D"/>
    <w:rsid w:val="006C5821"/>
    <w:rsid w:val="006D3691"/>
    <w:rsid w:val="006E4C54"/>
    <w:rsid w:val="006F447C"/>
    <w:rsid w:val="007066F7"/>
    <w:rsid w:val="007124C1"/>
    <w:rsid w:val="007156D9"/>
    <w:rsid w:val="007165F2"/>
    <w:rsid w:val="00725DD8"/>
    <w:rsid w:val="00754DB3"/>
    <w:rsid w:val="007628EF"/>
    <w:rsid w:val="00765C53"/>
    <w:rsid w:val="007676EE"/>
    <w:rsid w:val="00780872"/>
    <w:rsid w:val="00784817"/>
    <w:rsid w:val="007B6161"/>
    <w:rsid w:val="007C27E0"/>
    <w:rsid w:val="007E4633"/>
    <w:rsid w:val="007E7FB9"/>
    <w:rsid w:val="007F1589"/>
    <w:rsid w:val="007F1D8D"/>
    <w:rsid w:val="007F2F6A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046"/>
    <w:rsid w:val="00886A19"/>
    <w:rsid w:val="0088793E"/>
    <w:rsid w:val="0089129A"/>
    <w:rsid w:val="0089140D"/>
    <w:rsid w:val="008973FD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3349"/>
    <w:rsid w:val="009A4D65"/>
    <w:rsid w:val="009B5373"/>
    <w:rsid w:val="009C1A67"/>
    <w:rsid w:val="009C2BBB"/>
    <w:rsid w:val="009D228E"/>
    <w:rsid w:val="009D3EBA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233A8"/>
    <w:rsid w:val="00A44D71"/>
    <w:rsid w:val="00A456B3"/>
    <w:rsid w:val="00A55FEF"/>
    <w:rsid w:val="00A56720"/>
    <w:rsid w:val="00A625DF"/>
    <w:rsid w:val="00A75DF2"/>
    <w:rsid w:val="00A94B8B"/>
    <w:rsid w:val="00A96BA4"/>
    <w:rsid w:val="00AA61B1"/>
    <w:rsid w:val="00AC21A3"/>
    <w:rsid w:val="00AC22C5"/>
    <w:rsid w:val="00AE056A"/>
    <w:rsid w:val="00AE6829"/>
    <w:rsid w:val="00B01811"/>
    <w:rsid w:val="00B0353E"/>
    <w:rsid w:val="00B12D92"/>
    <w:rsid w:val="00B14383"/>
    <w:rsid w:val="00B220C0"/>
    <w:rsid w:val="00B309D9"/>
    <w:rsid w:val="00B33BE6"/>
    <w:rsid w:val="00B42D18"/>
    <w:rsid w:val="00B5013A"/>
    <w:rsid w:val="00B63B91"/>
    <w:rsid w:val="00B762AF"/>
    <w:rsid w:val="00B7667D"/>
    <w:rsid w:val="00B8069E"/>
    <w:rsid w:val="00B83DD8"/>
    <w:rsid w:val="00B857E7"/>
    <w:rsid w:val="00B85A69"/>
    <w:rsid w:val="00B866B0"/>
    <w:rsid w:val="00B901E4"/>
    <w:rsid w:val="00BB353C"/>
    <w:rsid w:val="00BB3848"/>
    <w:rsid w:val="00BB7221"/>
    <w:rsid w:val="00BB7A2F"/>
    <w:rsid w:val="00BC26DC"/>
    <w:rsid w:val="00BC2FC7"/>
    <w:rsid w:val="00BC3864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879DD"/>
    <w:rsid w:val="00C91442"/>
    <w:rsid w:val="00C955CE"/>
    <w:rsid w:val="00CA2526"/>
    <w:rsid w:val="00CA6594"/>
    <w:rsid w:val="00CB3257"/>
    <w:rsid w:val="00CB39FE"/>
    <w:rsid w:val="00CD4AAB"/>
    <w:rsid w:val="00CF0A59"/>
    <w:rsid w:val="00CF333D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A3556"/>
    <w:rsid w:val="00EA62F8"/>
    <w:rsid w:val="00EB30EA"/>
    <w:rsid w:val="00EB4B90"/>
    <w:rsid w:val="00EB63DC"/>
    <w:rsid w:val="00EC0813"/>
    <w:rsid w:val="00EF0772"/>
    <w:rsid w:val="00EF1818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3518"/>
    <w:rsid w:val="00FA02B5"/>
    <w:rsid w:val="00FC2299"/>
    <w:rsid w:val="00FC7482"/>
    <w:rsid w:val="00FD5047"/>
    <w:rsid w:val="00FE3FBF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146</cp:revision>
  <cp:lastPrinted>2017-04-24T11:09:00Z</cp:lastPrinted>
  <dcterms:created xsi:type="dcterms:W3CDTF">2016-10-10T09:02:00Z</dcterms:created>
  <dcterms:modified xsi:type="dcterms:W3CDTF">2017-05-30T09:22:00Z</dcterms:modified>
</cp:coreProperties>
</file>