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AE" w:rsidRPr="005B4254" w:rsidRDefault="00391387" w:rsidP="002C4E9E">
      <w:pPr>
        <w:jc w:val="center"/>
        <w:rPr>
          <w:rFonts w:ascii="Times New Roman" w:hAnsi="Times New Roman"/>
          <w:b/>
        </w:rPr>
      </w:pPr>
      <w:r w:rsidRPr="005B4254">
        <w:rPr>
          <w:rFonts w:ascii="Times New Roman" w:hAnsi="Times New Roman"/>
          <w:b/>
        </w:rPr>
        <w:t>LĒMUMS</w:t>
      </w:r>
    </w:p>
    <w:p w:rsidR="008F1BAE" w:rsidRPr="005B4254" w:rsidRDefault="008F1BAE" w:rsidP="008F1BAE">
      <w:pPr>
        <w:jc w:val="center"/>
        <w:rPr>
          <w:rFonts w:ascii="Times New Roman" w:hAnsi="Times New Roman"/>
        </w:rPr>
      </w:pPr>
      <w:r w:rsidRPr="005B4254">
        <w:rPr>
          <w:rFonts w:ascii="Times New Roman" w:hAnsi="Times New Roman"/>
          <w:b/>
        </w:rPr>
        <w:t>p</w:t>
      </w:r>
      <w:r w:rsidRPr="005B4254">
        <w:rPr>
          <w:rFonts w:ascii="Times New Roman" w:hAnsi="Times New Roman"/>
          <w:b/>
          <w:bCs/>
        </w:rPr>
        <w:t>ar rezultātiem</w:t>
      </w:r>
    </w:p>
    <w:p w:rsidR="00391387" w:rsidRPr="005B4254" w:rsidRDefault="00391387" w:rsidP="007F1D8D">
      <w:pPr>
        <w:jc w:val="center"/>
        <w:rPr>
          <w:rFonts w:ascii="Times New Roman" w:hAnsi="Times New Roman"/>
        </w:rPr>
      </w:pPr>
      <w:r w:rsidRPr="005B4254">
        <w:rPr>
          <w:rFonts w:ascii="Times New Roman" w:hAnsi="Times New Roman"/>
        </w:rPr>
        <w:t>Publisko iepirkumu likuma 8.</w:t>
      </w:r>
      <w:r w:rsidRPr="005B4254">
        <w:rPr>
          <w:rFonts w:ascii="Times New Roman" w:hAnsi="Times New Roman"/>
          <w:vertAlign w:val="superscript"/>
        </w:rPr>
        <w:t>2</w:t>
      </w:r>
      <w:r w:rsidRPr="005B4254">
        <w:rPr>
          <w:rFonts w:ascii="Times New Roman" w:hAnsi="Times New Roman"/>
        </w:rPr>
        <w:t xml:space="preserve"> panta kārtībā veiktajā iepirkumā</w:t>
      </w:r>
    </w:p>
    <w:p w:rsidR="00377256" w:rsidRPr="00377256" w:rsidRDefault="00377256" w:rsidP="00EF0772">
      <w:pPr>
        <w:jc w:val="center"/>
        <w:rPr>
          <w:rFonts w:ascii="Times New Roman" w:hAnsi="Times New Roman"/>
          <w:b/>
        </w:rPr>
      </w:pPr>
      <w:r w:rsidRPr="00377256">
        <w:rPr>
          <w:rFonts w:ascii="Times New Roman" w:hAnsi="Times New Roman"/>
          <w:b/>
        </w:rPr>
        <w:t>“Telpu uzkopšanas un dežuranta pakalpojumi Latvijas Universitātes atpūtas un konferenču kompleksā ”Ratnieki””</w:t>
      </w:r>
    </w:p>
    <w:p w:rsidR="003326E9" w:rsidRPr="00377256" w:rsidRDefault="00540A54" w:rsidP="00EF0772">
      <w:pPr>
        <w:jc w:val="center"/>
        <w:rPr>
          <w:rFonts w:ascii="Times New Roman" w:hAnsi="Times New Roman"/>
          <w:b/>
        </w:rPr>
      </w:pPr>
      <w:r w:rsidRPr="00377256">
        <w:rPr>
          <w:rFonts w:ascii="Times New Roman" w:hAnsi="Times New Roman"/>
          <w:b/>
        </w:rPr>
        <w:t xml:space="preserve">Iepirkuma identifikācijas </w:t>
      </w:r>
      <w:r w:rsidR="007D7C5B" w:rsidRPr="00377256">
        <w:rPr>
          <w:rFonts w:ascii="Times New Roman" w:hAnsi="Times New Roman"/>
          <w:b/>
        </w:rPr>
        <w:t>Nr.</w:t>
      </w:r>
      <w:r w:rsidR="007D7C5B" w:rsidRPr="00377256">
        <w:rPr>
          <w:rFonts w:ascii="Times New Roman" w:hAnsi="Times New Roman"/>
          <w:b/>
          <w:bCs/>
        </w:rPr>
        <w:t>LU 2016/</w:t>
      </w:r>
      <w:r w:rsidR="00377256">
        <w:rPr>
          <w:rFonts w:ascii="Times New Roman" w:hAnsi="Times New Roman"/>
          <w:b/>
          <w:bCs/>
        </w:rPr>
        <w:t>24</w:t>
      </w:r>
      <w:r w:rsidR="007D7C5B" w:rsidRPr="00377256">
        <w:rPr>
          <w:rFonts w:ascii="Times New Roman" w:hAnsi="Times New Roman"/>
          <w:b/>
          <w:bCs/>
        </w:rPr>
        <w:t>_I</w:t>
      </w:r>
    </w:p>
    <w:p w:rsidR="00EF0772" w:rsidRPr="005B4254" w:rsidRDefault="00EF0772" w:rsidP="00EF0772">
      <w:pPr>
        <w:jc w:val="center"/>
        <w:rPr>
          <w:rFonts w:ascii="Times New Roman" w:hAnsi="Times New Roman"/>
          <w:b/>
          <w:bCs/>
        </w:rPr>
      </w:pPr>
    </w:p>
    <w:p w:rsidR="00DB11ED" w:rsidRPr="002B597C" w:rsidRDefault="00B866B0" w:rsidP="007F1D8D">
      <w:pPr>
        <w:jc w:val="both"/>
        <w:rPr>
          <w:rFonts w:ascii="Times New Roman" w:hAnsi="Times New Roman"/>
          <w:b/>
          <w:bCs/>
        </w:rPr>
      </w:pPr>
      <w:r w:rsidRPr="002B597C">
        <w:rPr>
          <w:rFonts w:ascii="Times New Roman" w:hAnsi="Times New Roman"/>
          <w:b/>
          <w:bCs/>
        </w:rPr>
        <w:t>Rīgā, 201</w:t>
      </w:r>
      <w:r w:rsidR="00935188" w:rsidRPr="002B597C">
        <w:rPr>
          <w:rFonts w:ascii="Times New Roman" w:hAnsi="Times New Roman"/>
          <w:b/>
          <w:bCs/>
        </w:rPr>
        <w:t>6</w:t>
      </w:r>
      <w:r w:rsidR="00AE056A" w:rsidRPr="002B597C">
        <w:rPr>
          <w:rFonts w:ascii="Times New Roman" w:hAnsi="Times New Roman"/>
          <w:b/>
          <w:bCs/>
        </w:rPr>
        <w:t xml:space="preserve">. gada </w:t>
      </w:r>
      <w:r w:rsidR="00377256">
        <w:rPr>
          <w:rFonts w:ascii="Times New Roman" w:hAnsi="Times New Roman"/>
          <w:b/>
          <w:bCs/>
        </w:rPr>
        <w:t>15</w:t>
      </w:r>
      <w:r w:rsidR="00CC30D5">
        <w:rPr>
          <w:rFonts w:ascii="Times New Roman" w:hAnsi="Times New Roman"/>
          <w:b/>
          <w:bCs/>
        </w:rPr>
        <w:t>.</w:t>
      </w:r>
      <w:r w:rsidR="00935188" w:rsidRPr="002B597C">
        <w:rPr>
          <w:rFonts w:ascii="Times New Roman" w:hAnsi="Times New Roman"/>
          <w:b/>
          <w:bCs/>
        </w:rPr>
        <w:t>aprīlī</w:t>
      </w:r>
    </w:p>
    <w:p w:rsidR="003326E9" w:rsidRPr="00540A54" w:rsidRDefault="003326E9" w:rsidP="007F1D8D">
      <w:pPr>
        <w:jc w:val="both"/>
        <w:rPr>
          <w:rFonts w:ascii="Times New Roman" w:hAnsi="Times New Roman"/>
          <w:b/>
          <w:bCs/>
        </w:rPr>
      </w:pPr>
    </w:p>
    <w:p w:rsidR="008F1BAE" w:rsidRPr="00540A54" w:rsidRDefault="00540A54" w:rsidP="008F1BAE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lang w:eastAsia="lv-LV"/>
        </w:rPr>
        <w:t>Pasūtītājs</w:t>
      </w:r>
      <w:r w:rsidR="003326E9" w:rsidRPr="00540A54">
        <w:rPr>
          <w:rFonts w:ascii="Times New Roman" w:eastAsia="Times New Roman" w:hAnsi="Times New Roman"/>
          <w:bCs/>
          <w:lang w:eastAsia="lv-LV"/>
        </w:rPr>
        <w:t>:</w:t>
      </w:r>
      <w:r w:rsidR="00DB11ED" w:rsidRPr="00540A54">
        <w:rPr>
          <w:rFonts w:ascii="Times New Roman" w:eastAsia="Times New Roman" w:hAnsi="Times New Roman"/>
          <w:bCs/>
          <w:lang w:eastAsia="lv-LV"/>
        </w:rPr>
        <w:t xml:space="preserve"> </w:t>
      </w:r>
      <w:r w:rsidR="00807C5E" w:rsidRPr="00540A54">
        <w:rPr>
          <w:rFonts w:ascii="Times New Roman" w:eastAsia="Times New Roman" w:hAnsi="Times New Roman"/>
          <w:lang w:eastAsia="lv-LV"/>
        </w:rPr>
        <w:t>Latvijas U</w:t>
      </w:r>
      <w:r w:rsidR="00DB11ED" w:rsidRPr="00540A54">
        <w:rPr>
          <w:rFonts w:ascii="Times New Roman" w:eastAsia="Times New Roman" w:hAnsi="Times New Roman"/>
          <w:lang w:eastAsia="lv-LV"/>
        </w:rPr>
        <w:t xml:space="preserve">niversitāte, izglītības iestādes reģistrācijas Nr. </w:t>
      </w:r>
      <w:r w:rsidR="00807C5E" w:rsidRPr="00540A54">
        <w:rPr>
          <w:rFonts w:ascii="Times New Roman" w:hAnsi="Times New Roman"/>
        </w:rPr>
        <w:t>3341000218</w:t>
      </w:r>
      <w:r w:rsidRPr="00540A54">
        <w:rPr>
          <w:rFonts w:ascii="Times New Roman" w:eastAsia="Times New Roman" w:hAnsi="Times New Roman"/>
          <w:lang w:eastAsia="lv-LV"/>
        </w:rPr>
        <w:t>, juridiskā adrese</w:t>
      </w:r>
      <w:r w:rsidR="00F769DF">
        <w:rPr>
          <w:rFonts w:ascii="Times New Roman" w:eastAsia="Times New Roman" w:hAnsi="Times New Roman"/>
          <w:lang w:eastAsia="lv-LV"/>
        </w:rPr>
        <w:t>:</w:t>
      </w:r>
      <w:r w:rsidRPr="00540A54">
        <w:rPr>
          <w:rFonts w:ascii="Times New Roman" w:eastAsia="Times New Roman" w:hAnsi="Times New Roman"/>
          <w:lang w:eastAsia="lv-LV"/>
        </w:rPr>
        <w:t xml:space="preserve"> </w:t>
      </w:r>
      <w:r w:rsidRPr="00540A54">
        <w:rPr>
          <w:rFonts w:ascii="Times New Roman" w:eastAsia="Times New Roman" w:hAnsi="Times New Roman"/>
        </w:rPr>
        <w:t>Raiņa bulvāris 19, Rīga, LV-1586.</w:t>
      </w:r>
    </w:p>
    <w:p w:rsidR="008F1BAE" w:rsidRPr="002D41C0" w:rsidRDefault="008F1BAE" w:rsidP="004A5B52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2D41C0">
        <w:rPr>
          <w:rFonts w:ascii="Times New Roman" w:eastAsia="Times New Roman" w:hAnsi="Times New Roman"/>
          <w:b/>
          <w:bCs/>
          <w:lang w:eastAsia="lv-LV"/>
        </w:rPr>
        <w:t xml:space="preserve">Iepirkuma komisija: </w:t>
      </w:r>
      <w:r w:rsidRPr="002D41C0">
        <w:rPr>
          <w:rFonts w:ascii="Times New Roman" w:hAnsi="Times New Roman"/>
        </w:rPr>
        <w:t>ar Latvijas Universitātes 201</w:t>
      </w:r>
      <w:r w:rsidR="002B597C" w:rsidRPr="002D41C0">
        <w:rPr>
          <w:rFonts w:ascii="Times New Roman" w:hAnsi="Times New Roman"/>
        </w:rPr>
        <w:t>6</w:t>
      </w:r>
      <w:r w:rsidRPr="002D41C0">
        <w:rPr>
          <w:rFonts w:ascii="Times New Roman" w:hAnsi="Times New Roman"/>
        </w:rPr>
        <w:t xml:space="preserve">. gada </w:t>
      </w:r>
      <w:r w:rsidR="002B597C" w:rsidRPr="002D41C0">
        <w:rPr>
          <w:rFonts w:ascii="Times New Roman" w:hAnsi="Times New Roman"/>
        </w:rPr>
        <w:t>22</w:t>
      </w:r>
      <w:r w:rsidRPr="002D41C0">
        <w:rPr>
          <w:rFonts w:ascii="Times New Roman" w:hAnsi="Times New Roman"/>
        </w:rPr>
        <w:t>. februāra rīkojumu Nr. 1/</w:t>
      </w:r>
      <w:r w:rsidR="002B597C" w:rsidRPr="002D41C0">
        <w:rPr>
          <w:rFonts w:ascii="Times New Roman" w:hAnsi="Times New Roman"/>
        </w:rPr>
        <w:t>86</w:t>
      </w:r>
      <w:r w:rsidRPr="002D41C0">
        <w:rPr>
          <w:rFonts w:ascii="Times New Roman" w:hAnsi="Times New Roman"/>
        </w:rPr>
        <w:t xml:space="preserve"> “Par L</w:t>
      </w:r>
      <w:r w:rsidR="009606E9" w:rsidRPr="002D41C0">
        <w:rPr>
          <w:rFonts w:ascii="Times New Roman" w:hAnsi="Times New Roman"/>
        </w:rPr>
        <w:t xml:space="preserve">atvijas </w:t>
      </w:r>
      <w:r w:rsidRPr="002D41C0">
        <w:rPr>
          <w:rFonts w:ascii="Times New Roman" w:hAnsi="Times New Roman"/>
        </w:rPr>
        <w:t>U</w:t>
      </w:r>
      <w:r w:rsidR="009606E9" w:rsidRPr="002D41C0">
        <w:rPr>
          <w:rFonts w:ascii="Times New Roman" w:hAnsi="Times New Roman"/>
        </w:rPr>
        <w:t>niversitātes</w:t>
      </w:r>
      <w:r w:rsidRPr="002D41C0">
        <w:rPr>
          <w:rFonts w:ascii="Times New Roman" w:hAnsi="Times New Roman"/>
        </w:rPr>
        <w:t xml:space="preserve"> iepirkumu komisiju sastāviem” izveidota Latvijas Universitātes </w:t>
      </w:r>
      <w:r w:rsidR="002D41C0" w:rsidRPr="002D41C0">
        <w:rPr>
          <w:rFonts w:ascii="Times New Roman" w:hAnsi="Times New Roman"/>
        </w:rPr>
        <w:t>Būvniecības un īpašumu apsaimniekošanas iepirkumu komisija</w:t>
      </w:r>
      <w:r w:rsidR="00EF7631" w:rsidRPr="002D41C0">
        <w:rPr>
          <w:rFonts w:ascii="Times New Roman" w:hAnsi="Times New Roman"/>
        </w:rPr>
        <w:t xml:space="preserve"> </w:t>
      </w:r>
      <w:r w:rsidR="001737AC" w:rsidRPr="002D41C0">
        <w:rPr>
          <w:rFonts w:ascii="Times New Roman" w:hAnsi="Times New Roman"/>
        </w:rPr>
        <w:t xml:space="preserve">(turpmāk – </w:t>
      </w:r>
      <w:r w:rsidR="001737AC" w:rsidRPr="002D41C0">
        <w:rPr>
          <w:rFonts w:ascii="Times New Roman" w:hAnsi="Times New Roman"/>
          <w:b/>
        </w:rPr>
        <w:t>Komisija</w:t>
      </w:r>
      <w:r w:rsidR="001737AC" w:rsidRPr="002D41C0">
        <w:rPr>
          <w:rFonts w:ascii="Times New Roman" w:hAnsi="Times New Roman"/>
        </w:rPr>
        <w:t>)</w:t>
      </w:r>
      <w:r w:rsidRPr="002D41C0">
        <w:rPr>
          <w:rFonts w:ascii="Times New Roman" w:hAnsi="Times New Roman"/>
        </w:rPr>
        <w:t>.</w:t>
      </w:r>
    </w:p>
    <w:p w:rsidR="003326E9" w:rsidRPr="001A3893" w:rsidRDefault="003326E9" w:rsidP="00EF0772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hAnsi="Times New Roman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>Iepirkuma priekšmets:</w:t>
      </w:r>
      <w:r w:rsidR="00DB11ED" w:rsidRPr="00540A54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="001A3893" w:rsidRPr="001A3893">
        <w:rPr>
          <w:rFonts w:ascii="Times New Roman" w:hAnsi="Times New Roman"/>
        </w:rPr>
        <w:t xml:space="preserve">telpu uzkopšanas un dežuranta pakalpojumi Latvijas Universitātes atpūtas un konferenču kompleksā ”Ratnieki””, </w:t>
      </w:r>
      <w:r w:rsidR="00A00E53" w:rsidRPr="001A3893">
        <w:rPr>
          <w:rFonts w:ascii="Times New Roman" w:hAnsi="Times New Roman"/>
        </w:rPr>
        <w:t>atbilstoši Iepirkuma nolikuma un tehniskās specifikācijas prasībām</w:t>
      </w:r>
      <w:r w:rsidR="008F1BAE" w:rsidRPr="001A3893">
        <w:rPr>
          <w:rFonts w:ascii="Times New Roman" w:hAnsi="Times New Roman"/>
        </w:rPr>
        <w:t>.</w:t>
      </w:r>
    </w:p>
    <w:p w:rsidR="005A7315" w:rsidRPr="00330251" w:rsidRDefault="008F1BAE" w:rsidP="005A7315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EF0772">
        <w:rPr>
          <w:rFonts w:ascii="Times New Roman" w:eastAsia="Times New Roman" w:hAnsi="Times New Roman"/>
          <w:b/>
          <w:bCs/>
          <w:lang w:eastAsia="lv-LV"/>
        </w:rPr>
        <w:t xml:space="preserve">CPV nomenklatūras kods: </w:t>
      </w:r>
      <w:r w:rsidR="00330251" w:rsidRPr="00330251">
        <w:rPr>
          <w:rFonts w:ascii="Times New Roman" w:hAnsi="Times New Roman"/>
          <w:b/>
        </w:rPr>
        <w:t>90910000-9</w:t>
      </w:r>
      <w:r w:rsidR="00330251" w:rsidRPr="00330251">
        <w:rPr>
          <w:rFonts w:ascii="Times New Roman" w:hAnsi="Times New Roman"/>
        </w:rPr>
        <w:t xml:space="preserve"> (Uzkopšanas pakalpojumi)</w:t>
      </w:r>
      <w:r w:rsidR="00EF0772" w:rsidRPr="00330251">
        <w:rPr>
          <w:rFonts w:ascii="Times New Roman" w:hAnsi="Times New Roman"/>
          <w:lang w:val="en-GB"/>
        </w:rPr>
        <w:t>.</w:t>
      </w:r>
    </w:p>
    <w:p w:rsidR="005A7315" w:rsidRPr="005A7315" w:rsidRDefault="008F1BAE" w:rsidP="005A7315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A7315">
        <w:rPr>
          <w:rFonts w:ascii="Times New Roman" w:eastAsia="Times New Roman" w:hAnsi="Times New Roman"/>
          <w:b/>
          <w:bCs/>
          <w:lang w:eastAsia="lv-LV"/>
        </w:rPr>
        <w:t>Piedāvājuma izvēles kritērijs:</w:t>
      </w:r>
      <w:r w:rsidRPr="005A7315">
        <w:rPr>
          <w:rFonts w:ascii="Times New Roman" w:eastAsia="Times New Roman" w:hAnsi="Times New Roman"/>
          <w:bCs/>
          <w:lang w:eastAsia="lv-LV"/>
        </w:rPr>
        <w:t xml:space="preserve"> </w:t>
      </w:r>
      <w:r w:rsidR="005A7315" w:rsidRPr="005A7315">
        <w:rPr>
          <w:rFonts w:ascii="Times New Roman" w:hAnsi="Times New Roman"/>
        </w:rPr>
        <w:t>saimnieciski visizdevīgākais</w:t>
      </w:r>
      <w:r w:rsidR="005A7315" w:rsidRPr="005A7315">
        <w:rPr>
          <w:rFonts w:ascii="Times New Roman" w:hAnsi="Times New Roman"/>
          <w:b/>
        </w:rPr>
        <w:t xml:space="preserve"> </w:t>
      </w:r>
      <w:r w:rsidR="005A7315" w:rsidRPr="005A7315">
        <w:rPr>
          <w:rFonts w:ascii="Times New Roman" w:hAnsi="Times New Roman"/>
        </w:rPr>
        <w:t>piedāvājums, kas atbilst Nolikumā noteiktajām prasībām.</w:t>
      </w:r>
    </w:p>
    <w:p w:rsidR="005A7315" w:rsidRPr="003D1B0E" w:rsidRDefault="005A7315" w:rsidP="005A7315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/>
          <w:bCs/>
        </w:rPr>
      </w:pPr>
      <w:r w:rsidRPr="003D1B0E">
        <w:rPr>
          <w:rFonts w:ascii="Times New Roman" w:hAnsi="Times New Roman"/>
          <w:b/>
        </w:rPr>
        <w:t>Piedāvājumu vērtēšanas kritēriji nosakot saimnieciski visizdevīgāko piedāvājumu:</w:t>
      </w:r>
      <w:r w:rsidRPr="003D1B0E">
        <w:rPr>
          <w:rFonts w:ascii="Times New Roman" w:hAnsi="Times New Roman"/>
          <w:bCs/>
        </w:rPr>
        <w:t xml:space="preserve"> </w:t>
      </w:r>
    </w:p>
    <w:p w:rsidR="005A7315" w:rsidRDefault="005A7315" w:rsidP="005A7315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/>
          <w:b/>
        </w:rPr>
      </w:pPr>
      <w:r w:rsidRPr="003D1B0E">
        <w:rPr>
          <w:rFonts w:ascii="Times New Roman" w:hAnsi="Times New Roman"/>
          <w:bCs/>
        </w:rPr>
        <w:t>Iepirkumu komisija, atbilstoši šādiem vērtēšanas kritērijiem, veic Pretendentu Piedāvājumu vērtēšanu</w:t>
      </w:r>
      <w:r w:rsidRPr="003D1B0E">
        <w:rPr>
          <w:rFonts w:ascii="Times New Roman" w:hAnsi="Times New Roman"/>
        </w:rPr>
        <w:t>:</w:t>
      </w:r>
      <w:r w:rsidRPr="003D1B0E">
        <w:rPr>
          <w:rFonts w:ascii="Times New Roman" w:hAnsi="Times New Roman"/>
          <w:b/>
        </w:rPr>
        <w:t xml:space="preserve"> </w:t>
      </w:r>
    </w:p>
    <w:p w:rsidR="002B3177" w:rsidRDefault="002B3177" w:rsidP="005A7315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/>
          <w:b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35"/>
        <w:gridCol w:w="2805"/>
        <w:gridCol w:w="2057"/>
      </w:tblGrid>
      <w:tr w:rsidR="00C44DE0" w:rsidRPr="00C44DE0" w:rsidTr="00503D9F">
        <w:tc>
          <w:tcPr>
            <w:tcW w:w="1368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420" w:right="225"/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0F3457">
              <w:rPr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0F3457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Vērtēšanas kritērijs</w:t>
            </w:r>
          </w:p>
        </w:tc>
        <w:tc>
          <w:tcPr>
            <w:tcW w:w="2805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Vērtēšana</w:t>
            </w:r>
          </w:p>
        </w:tc>
        <w:tc>
          <w:tcPr>
            <w:tcW w:w="2057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Maksimālā skaitliskā vērtība</w:t>
            </w:r>
          </w:p>
        </w:tc>
      </w:tr>
      <w:tr w:rsidR="00C44DE0" w:rsidRPr="00C44DE0" w:rsidTr="00503D9F">
        <w:tc>
          <w:tcPr>
            <w:tcW w:w="1368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1.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bCs/>
                <w:sz w:val="22"/>
                <w:szCs w:val="22"/>
                <w:lang w:val="lv-LV"/>
              </w:rPr>
              <w:t>Pakalpojuma izmaksas telpu uzkopšanai visām ēkām visu telpu vienai uzkopšanas reizei</w:t>
            </w:r>
            <w:r w:rsidRPr="000F3457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0F3457">
              <w:rPr>
                <w:b/>
                <w:sz w:val="22"/>
                <w:szCs w:val="22"/>
                <w:u w:val="single"/>
                <w:lang w:val="lv-LV"/>
              </w:rPr>
              <w:t>EUR bez PVN</w:t>
            </w:r>
            <w:r w:rsidRPr="000F3457">
              <w:rPr>
                <w:b/>
                <w:sz w:val="22"/>
                <w:szCs w:val="22"/>
                <w:lang w:val="lv-LV"/>
              </w:rPr>
              <w:t xml:space="preserve"> (C)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(saskaņā ar Pretendenta finanšu piedāvājumu, kas sastādīts atbilstoši Nolikuma 5.pielikumam)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 Piedāvājumā norādīto piedāvājuma cenu par 1 (vienu) uzkopšanas reizi (saskaņā ar Pretendenta finanšu piedāvājumu, kas sastādīts atbilstoši Nolikuma 5.pielikumam)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Vērtēšana notiek salīdzinot labāko piedāvājumu ar citu Pretendentu piedāvājumiem.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50</w:t>
            </w:r>
          </w:p>
        </w:tc>
      </w:tr>
      <w:tr w:rsidR="00C44DE0" w:rsidRPr="00C44DE0" w:rsidTr="00503D9F">
        <w:trPr>
          <w:trHeight w:val="592"/>
        </w:trPr>
        <w:tc>
          <w:tcPr>
            <w:tcW w:w="1368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bCs/>
                <w:sz w:val="22"/>
                <w:szCs w:val="22"/>
                <w:lang w:val="lv-LV"/>
              </w:rPr>
              <w:t>Dežuranta/u pakalpojuma izmaksas vienam pasākumam</w:t>
            </w:r>
            <w:r w:rsidRPr="000F3457">
              <w:rPr>
                <w:b/>
                <w:sz w:val="22"/>
                <w:szCs w:val="22"/>
                <w:u w:val="single"/>
                <w:lang w:val="lv-LV"/>
              </w:rPr>
              <w:t xml:space="preserve"> EUR bez PVN</w:t>
            </w:r>
            <w:r w:rsidRPr="000F3457">
              <w:rPr>
                <w:b/>
                <w:sz w:val="22"/>
                <w:szCs w:val="22"/>
                <w:lang w:val="lv-LV"/>
              </w:rPr>
              <w:t xml:space="preserve"> (D)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 xml:space="preserve">(saskaņā ar Pretendenta finanšu piedāvājumu, kas </w:t>
            </w:r>
            <w:r w:rsidRPr="000F3457">
              <w:rPr>
                <w:sz w:val="22"/>
                <w:szCs w:val="22"/>
                <w:lang w:val="lv-LV"/>
              </w:rPr>
              <w:lastRenderedPageBreak/>
              <w:t>sastādīts atbilstoši Nolikuma 5.pielikumam)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lastRenderedPageBreak/>
              <w:t xml:space="preserve">Vērtē Piedāvājumā norādīto piedāvājuma cenu par 1 (vienu) dežuranta/u pakalpojumu (saskaņā ar Pretendenta finanšu piedāvājumu, kas </w:t>
            </w:r>
            <w:r w:rsidRPr="000F3457">
              <w:rPr>
                <w:sz w:val="22"/>
                <w:szCs w:val="22"/>
                <w:lang w:val="lv-LV"/>
              </w:rPr>
              <w:lastRenderedPageBreak/>
              <w:t>sastādīts atbilstoši Nolikuma 5.pielikumam)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Vērtēšana notiek salīdzinot labāko piedāvājumu ar citu Pretendentu piedāvājumiem.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lastRenderedPageBreak/>
              <w:t>40</w:t>
            </w:r>
          </w:p>
        </w:tc>
      </w:tr>
      <w:tr w:rsidR="00C44DE0" w:rsidRPr="00C44DE0" w:rsidTr="00503D9F">
        <w:trPr>
          <w:trHeight w:val="592"/>
        </w:trPr>
        <w:tc>
          <w:tcPr>
            <w:tcW w:w="1368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lastRenderedPageBreak/>
              <w:t>3.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bCs/>
                <w:sz w:val="22"/>
                <w:szCs w:val="22"/>
                <w:lang w:val="lv-LV"/>
              </w:rPr>
              <w:t xml:space="preserve">Pakalpojuma izmaksas </w:t>
            </w:r>
            <w:r w:rsidRPr="000F3457">
              <w:rPr>
                <w:b/>
                <w:sz w:val="22"/>
                <w:szCs w:val="22"/>
                <w:lang w:val="lv-LV"/>
              </w:rPr>
              <w:t>periodiski veicamajiem uzkopšanas darbiem (vienu reizi mēnesī) vienam mēnesim</w:t>
            </w:r>
            <w:r w:rsidRPr="000F3457">
              <w:rPr>
                <w:b/>
                <w:sz w:val="22"/>
                <w:szCs w:val="22"/>
                <w:u w:val="single"/>
                <w:lang w:val="lv-LV"/>
              </w:rPr>
              <w:t xml:space="preserve"> EUR bez PVN</w:t>
            </w:r>
            <w:r w:rsidRPr="000F3457">
              <w:rPr>
                <w:b/>
                <w:sz w:val="22"/>
                <w:szCs w:val="22"/>
                <w:lang w:val="lv-LV"/>
              </w:rPr>
              <w:t xml:space="preserve"> (M)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(saskaņā ar Pretendenta finanšu piedāvājumu, kas sastādīts atbilstoši Nolikuma 5.pielikumam)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 Piedāvājumā norādīto piedāvājuma cenu par 1 (vienu) uzkopšanas reizi vienam mēnesim (saskaņā ar Pretendenta finanšu piedāvājumu, kas sastādīts atbilstoši Nolikuma 5.pielikumam)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Vērtēšana notiek salīdzinot labāko piedāvājumu ar citu Pretendentu piedāvājumiem.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5</w:t>
            </w:r>
          </w:p>
        </w:tc>
      </w:tr>
      <w:tr w:rsidR="00C44DE0" w:rsidRPr="00C44DE0" w:rsidTr="00503D9F">
        <w:trPr>
          <w:trHeight w:val="592"/>
        </w:trPr>
        <w:tc>
          <w:tcPr>
            <w:tcW w:w="1368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4.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bCs/>
                <w:sz w:val="22"/>
                <w:szCs w:val="22"/>
                <w:lang w:val="lv-LV"/>
              </w:rPr>
              <w:t xml:space="preserve">Pakalpojuma izmaksas </w:t>
            </w:r>
            <w:r w:rsidRPr="000F3457">
              <w:rPr>
                <w:b/>
                <w:sz w:val="22"/>
                <w:szCs w:val="22"/>
                <w:lang w:val="lv-LV"/>
              </w:rPr>
              <w:t>periodiski veicamajiem uzkopšanas darbiem (2 reizes gadā) vienai reizei</w:t>
            </w:r>
            <w:r w:rsidRPr="000F3457">
              <w:rPr>
                <w:b/>
                <w:sz w:val="22"/>
                <w:szCs w:val="22"/>
                <w:u w:val="single"/>
                <w:lang w:val="lv-LV"/>
              </w:rPr>
              <w:t xml:space="preserve"> EUR bez PVN</w:t>
            </w:r>
            <w:r w:rsidRPr="000F3457">
              <w:rPr>
                <w:b/>
                <w:sz w:val="22"/>
                <w:szCs w:val="22"/>
                <w:lang w:val="lv-LV"/>
              </w:rPr>
              <w:t xml:space="preserve"> (G)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(saskaņā ar Pretendenta finanšu piedāvājumu, kas sastādīts atbilstoši Nolikuma 5.pielikumam)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 Piedāvājumā norādīto piedāvājuma cenu par 1 (vienu) uzkopšanas reizi (saskaņā ar Pretendenta finanšu piedāvājumu, kas sastādīts atbilstoši Nolikuma 5.pielikumam)</w:t>
            </w: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sz w:val="22"/>
                <w:szCs w:val="22"/>
                <w:lang w:val="lv-LV"/>
              </w:rPr>
              <w:t>Vērtēšana notiek salīdzinot labāko piedāvājumu ar citu Pretendentu piedāvājumiem.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5</w:t>
            </w:r>
          </w:p>
        </w:tc>
      </w:tr>
      <w:tr w:rsidR="00C44DE0" w:rsidRPr="00C44DE0" w:rsidTr="00503D9F">
        <w:tc>
          <w:tcPr>
            <w:tcW w:w="1368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rPr>
                <w:b/>
                <w:sz w:val="22"/>
                <w:szCs w:val="22"/>
                <w:lang w:val="lv-LV"/>
              </w:rPr>
            </w:pP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3135" w:type="dxa"/>
            <w:shd w:val="clear" w:color="auto" w:fill="auto"/>
          </w:tcPr>
          <w:p w:rsidR="00C44DE0" w:rsidRPr="000F3457" w:rsidRDefault="00C44DE0" w:rsidP="00503D9F">
            <w:pPr>
              <w:pStyle w:val="naisf"/>
              <w:spacing w:before="0" w:after="0"/>
              <w:ind w:left="225" w:right="225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Maksimālais iespējamais kopējais punktu skaits (P)</w:t>
            </w:r>
          </w:p>
        </w:tc>
        <w:tc>
          <w:tcPr>
            <w:tcW w:w="2805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2057" w:type="dxa"/>
            <w:shd w:val="clear" w:color="auto" w:fill="auto"/>
          </w:tcPr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C44DE0" w:rsidRPr="000F3457" w:rsidRDefault="00C44DE0" w:rsidP="00503D9F">
            <w:pPr>
              <w:pStyle w:val="naisf"/>
              <w:tabs>
                <w:tab w:val="left" w:pos="0"/>
              </w:tabs>
              <w:spacing w:before="0" w:after="0"/>
              <w:ind w:left="225" w:right="225"/>
              <w:jc w:val="center"/>
              <w:rPr>
                <w:b/>
                <w:sz w:val="22"/>
                <w:szCs w:val="22"/>
                <w:lang w:val="lv-LV"/>
              </w:rPr>
            </w:pPr>
            <w:r w:rsidRPr="000F3457">
              <w:rPr>
                <w:b/>
                <w:sz w:val="22"/>
                <w:szCs w:val="22"/>
                <w:lang w:val="lv-LV"/>
              </w:rPr>
              <w:t>100</w:t>
            </w:r>
          </w:p>
        </w:tc>
      </w:tr>
    </w:tbl>
    <w:p w:rsidR="00E04699" w:rsidRDefault="00E04699" w:rsidP="00E04699">
      <w:pPr>
        <w:pStyle w:val="ListParagraph"/>
        <w:widowControl w:val="0"/>
        <w:overflowPunct w:val="0"/>
        <w:autoSpaceDE w:val="0"/>
        <w:autoSpaceDN w:val="0"/>
        <w:adjustRightInd w:val="0"/>
        <w:ind w:left="1713"/>
        <w:jc w:val="both"/>
        <w:rPr>
          <w:rFonts w:ascii="Times New Roman" w:hAnsi="Times New Roman"/>
        </w:rPr>
      </w:pPr>
    </w:p>
    <w:p w:rsidR="00C44DE0" w:rsidRPr="005006AC" w:rsidRDefault="00C44DE0" w:rsidP="00E0469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sz w:val="22"/>
          <w:szCs w:val="22"/>
        </w:rPr>
        <w:t>Iepirkuma komisija, vērtējot Pretendentu Piedāvājumus, salīdzina aprēķinātos punktus katram Piedāvājumam atsevišķi, atbilstoši šādam algoritmam:</w:t>
      </w:r>
    </w:p>
    <w:p w:rsidR="00C44DE0" w:rsidRPr="005006AC" w:rsidRDefault="00C44DE0" w:rsidP="00E0469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iCs/>
          <w:sz w:val="22"/>
          <w:szCs w:val="22"/>
        </w:rPr>
        <w:t>P</w:t>
      </w:r>
      <w:r w:rsidRPr="005006AC">
        <w:rPr>
          <w:rFonts w:ascii="Times New Roman" w:hAnsi="Times New Roman"/>
          <w:sz w:val="22"/>
          <w:szCs w:val="22"/>
        </w:rPr>
        <w:t>retendenta piedāvājuma vidējo galīgo vērtējumu aprēķina pēc formulas:</w:t>
      </w:r>
    </w:p>
    <w:p w:rsidR="00C44DE0" w:rsidRPr="005006AC" w:rsidRDefault="00C44DE0" w:rsidP="00C44DE0">
      <w:pPr>
        <w:pStyle w:val="Footer"/>
        <w:tabs>
          <w:tab w:val="clear" w:pos="4153"/>
          <w:tab w:val="clear" w:pos="8306"/>
        </w:tabs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 xml:space="preserve">P = </w:t>
      </w:r>
      <w:proofErr w:type="spellStart"/>
      <w:r w:rsidRPr="005006AC">
        <w:rPr>
          <w:rFonts w:ascii="Times New Roman" w:hAnsi="Times New Roman"/>
          <w:b/>
          <w:iCs/>
          <w:sz w:val="22"/>
          <w:szCs w:val="22"/>
        </w:rPr>
        <w:t>ΣK</w:t>
      </w:r>
      <w:r w:rsidRPr="005006AC">
        <w:rPr>
          <w:rFonts w:ascii="Times New Roman" w:hAnsi="Times New Roman"/>
          <w:b/>
          <w:iCs/>
          <w:sz w:val="22"/>
          <w:szCs w:val="22"/>
          <w:vertAlign w:val="subscript"/>
        </w:rPr>
        <w:t>vid</w:t>
      </w:r>
      <w:proofErr w:type="spellEnd"/>
      <w:r w:rsidRPr="005006AC">
        <w:rPr>
          <w:rFonts w:ascii="Times New Roman" w:hAnsi="Times New Roman"/>
          <w:b/>
          <w:iCs/>
          <w:sz w:val="22"/>
          <w:szCs w:val="22"/>
          <w:vertAlign w:val="subscript"/>
        </w:rPr>
        <w:t>.</w: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 + C,     </w:t>
      </w:r>
      <w:r w:rsidRPr="005006AC">
        <w:rPr>
          <w:rFonts w:ascii="Times New Roman" w:hAnsi="Times New Roman"/>
          <w:iCs/>
          <w:sz w:val="22"/>
          <w:szCs w:val="22"/>
        </w:rPr>
        <w:t>kur</w:t>
      </w:r>
    </w:p>
    <w:p w:rsidR="00C44DE0" w:rsidRPr="005006AC" w:rsidRDefault="00C44DE0" w:rsidP="00C44DE0">
      <w:pPr>
        <w:spacing w:before="120" w:after="12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>P–</w:t>
      </w:r>
      <w:r w:rsidRPr="005006AC">
        <w:rPr>
          <w:rFonts w:ascii="Times New Roman" w:hAnsi="Times New Roman"/>
          <w:iCs/>
          <w:sz w:val="22"/>
          <w:szCs w:val="22"/>
        </w:rPr>
        <w:t xml:space="preserve"> P</w:t>
      </w:r>
      <w:r w:rsidRPr="005006AC">
        <w:rPr>
          <w:rFonts w:ascii="Times New Roman" w:hAnsi="Times New Roman"/>
          <w:sz w:val="22"/>
          <w:szCs w:val="22"/>
        </w:rPr>
        <w:t>retendenta piedāvājuma skaitliskais vērtējums;</w:t>
      </w:r>
    </w:p>
    <w:p w:rsidR="00C44DE0" w:rsidRPr="005006AC" w:rsidRDefault="00C44DE0" w:rsidP="00C44DE0">
      <w:pPr>
        <w:spacing w:before="120" w:after="120"/>
        <w:ind w:left="1440"/>
        <w:jc w:val="both"/>
        <w:rPr>
          <w:rFonts w:ascii="Times New Roman" w:hAnsi="Times New Roman"/>
          <w:iCs/>
          <w:sz w:val="22"/>
          <w:szCs w:val="22"/>
        </w:rPr>
      </w:pPr>
      <w:proofErr w:type="spellStart"/>
      <w:r w:rsidRPr="005006AC">
        <w:rPr>
          <w:rFonts w:ascii="Times New Roman" w:hAnsi="Times New Roman"/>
          <w:b/>
          <w:iCs/>
          <w:sz w:val="22"/>
          <w:szCs w:val="22"/>
        </w:rPr>
        <w:t>ΣK</w:t>
      </w:r>
      <w:r w:rsidRPr="005006AC">
        <w:rPr>
          <w:rFonts w:ascii="Times New Roman" w:hAnsi="Times New Roman"/>
          <w:b/>
          <w:iCs/>
          <w:sz w:val="22"/>
          <w:szCs w:val="22"/>
          <w:vertAlign w:val="subscript"/>
        </w:rPr>
        <w:t>vid</w:t>
      </w:r>
      <w:proofErr w:type="spellEnd"/>
      <w:r w:rsidRPr="005006AC">
        <w:rPr>
          <w:rFonts w:ascii="Times New Roman" w:hAnsi="Times New Roman"/>
          <w:b/>
          <w:iCs/>
          <w:sz w:val="22"/>
          <w:szCs w:val="22"/>
          <w:vertAlign w:val="subscript"/>
        </w:rPr>
        <w:t>.</w:t>
      </w:r>
      <w:r w:rsidRPr="005006AC">
        <w:rPr>
          <w:rFonts w:ascii="Times New Roman" w:hAnsi="Times New Roman"/>
          <w:iCs/>
          <w:sz w:val="22"/>
          <w:szCs w:val="22"/>
        </w:rPr>
        <w:t xml:space="preserve"> – </w:t>
      </w:r>
      <w:r w:rsidRPr="005006AC">
        <w:rPr>
          <w:rFonts w:ascii="Times New Roman" w:hAnsi="Times New Roman"/>
          <w:sz w:val="22"/>
          <w:szCs w:val="22"/>
        </w:rPr>
        <w:t>Iepirkuma komisijas</w:t>
      </w:r>
      <w:r w:rsidRPr="005006AC">
        <w:rPr>
          <w:rFonts w:ascii="Times New Roman" w:hAnsi="Times New Roman"/>
          <w:iCs/>
          <w:sz w:val="22"/>
          <w:szCs w:val="22"/>
        </w:rPr>
        <w:t xml:space="preserve"> locekļu vidējo vērtējumu par katru kritēriju (</w:t>
      </w:r>
      <w:r w:rsidRPr="005006AC">
        <w:rPr>
          <w:rFonts w:ascii="Times New Roman" w:hAnsi="Times New Roman"/>
          <w:sz w:val="22"/>
          <w:szCs w:val="22"/>
        </w:rPr>
        <w:t>Dežuranta/u pakalpojuma izmaksas vienam pasākumam (D), Pakalpojuma izmaksas periodiski veicamajiem uzkopšanas darbiem (vienu reizi mēnesī) vienam mēnesim (M</w:t>
      </w:r>
      <w:r w:rsidRPr="005006AC">
        <w:rPr>
          <w:rFonts w:ascii="Times New Roman" w:hAnsi="Times New Roman"/>
          <w:iCs/>
          <w:sz w:val="22"/>
          <w:szCs w:val="22"/>
        </w:rPr>
        <w:t xml:space="preserve">) un </w:t>
      </w:r>
      <w:r w:rsidRPr="005006AC">
        <w:rPr>
          <w:rFonts w:ascii="Times New Roman" w:hAnsi="Times New Roman"/>
          <w:sz w:val="22"/>
          <w:szCs w:val="22"/>
        </w:rPr>
        <w:t>Pakalpojuma izmaksas periodiski veicamajiem uzkopšanas darbiem (2 reizes gadā) vienai reizei (G)</w:t>
      </w:r>
      <w:r w:rsidRPr="005006AC">
        <w:rPr>
          <w:rFonts w:ascii="Times New Roman" w:hAnsi="Times New Roman"/>
          <w:iCs/>
          <w:sz w:val="22"/>
          <w:szCs w:val="22"/>
        </w:rPr>
        <w:t xml:space="preserve">) summa (Iepirkuma komisijas locekļu vērtējumu summa par konkrēto kritēriju, dalīta ar Iepirkuma komisijas locekļu skaitu) </w:t>
      </w:r>
    </w:p>
    <w:p w:rsidR="00C44DE0" w:rsidRPr="005006AC" w:rsidRDefault="00C44DE0" w:rsidP="00C44DE0">
      <w:pPr>
        <w:spacing w:before="120" w:after="12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lastRenderedPageBreak/>
        <w:t>C–</w:t>
      </w:r>
      <w:r w:rsidRPr="005006AC">
        <w:rPr>
          <w:rFonts w:ascii="Times New Roman" w:hAnsi="Times New Roman"/>
          <w:iCs/>
          <w:sz w:val="22"/>
          <w:szCs w:val="22"/>
        </w:rPr>
        <w:t xml:space="preserve"> cenas kritērija skaitliskais vērtējums, kuru aprēķina saskaņā ar formulu: </w:t>
      </w:r>
    </w:p>
    <w:p w:rsidR="00C44DE0" w:rsidRPr="005006AC" w:rsidRDefault="00C44DE0" w:rsidP="00C44DE0">
      <w:pPr>
        <w:ind w:left="1440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 xml:space="preserve">C = </w:t>
      </w:r>
      <w:r w:rsidRPr="005006AC">
        <w:rPr>
          <w:rFonts w:ascii="Times New Roman" w:hAnsi="Times New Roman"/>
          <w:iCs/>
          <w:position w:val="-32"/>
          <w:sz w:val="22"/>
          <w:szCs w:val="22"/>
        </w:rPr>
        <w:object w:dxaOrig="8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6.5pt" o:ole="">
            <v:imagedata r:id="rId7" o:title=""/>
          </v:shape>
          <o:OLEObject Type="Embed" ProgID="Equation.3" ShapeID="_x0000_i1025" DrawAspect="Content" ObjectID="_1522657318" r:id="rId8"/>
        </w:object>
      </w:r>
      <w:r w:rsidRPr="005006AC">
        <w:rPr>
          <w:rFonts w:ascii="Times New Roman" w:hAnsi="Times New Roman"/>
          <w:b/>
          <w:iCs/>
          <w:sz w:val="22"/>
          <w:szCs w:val="22"/>
        </w:rPr>
        <w:t>,</w:t>
      </w:r>
      <w:r w:rsidRPr="005006AC">
        <w:rPr>
          <w:rFonts w:ascii="Times New Roman" w:hAnsi="Times New Roman"/>
          <w:iCs/>
          <w:sz w:val="22"/>
          <w:szCs w:val="22"/>
        </w:rPr>
        <w:t xml:space="preserve"> kur</w:t>
      </w:r>
    </w:p>
    <w:p w:rsidR="00C44DE0" w:rsidRPr="005006AC" w:rsidRDefault="00C44DE0" w:rsidP="00C44DE0">
      <w:pPr>
        <w:ind w:left="1440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2"/>
          <w:sz w:val="22"/>
          <w:szCs w:val="22"/>
        </w:rPr>
        <w:object w:dxaOrig="360" w:dyaOrig="360">
          <v:shape id="_x0000_i1026" type="#_x0000_t75" style="width:18.5pt;height:18.5pt" o:ole="">
            <v:imagedata r:id="rId9" o:title=""/>
          </v:shape>
          <o:OLEObject Type="Embed" ProgID="Equation.3" ShapeID="_x0000_i1026" DrawAspect="Content" ObjectID="_1522657319" r:id="rId10"/>
        </w:object>
      </w:r>
      <w:r w:rsidRPr="005006AC">
        <w:rPr>
          <w:rFonts w:ascii="Times New Roman" w:hAnsi="Times New Roman"/>
          <w:iCs/>
          <w:sz w:val="22"/>
          <w:szCs w:val="22"/>
        </w:rPr>
        <w:t> – viszemākā piedāvātā cena,</w:t>
      </w:r>
    </w:p>
    <w:p w:rsidR="00C44DE0" w:rsidRPr="005006AC" w:rsidRDefault="00C44DE0" w:rsidP="00C44DE0">
      <w:pPr>
        <w:ind w:left="1440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4"/>
          <w:sz w:val="22"/>
          <w:szCs w:val="22"/>
        </w:rPr>
        <w:object w:dxaOrig="400" w:dyaOrig="380">
          <v:shape id="_x0000_i1027" type="#_x0000_t75" style="width:21.5pt;height:18.5pt" o:ole="">
            <v:imagedata r:id="rId11" o:title=""/>
          </v:shape>
          <o:OLEObject Type="Embed" ProgID="Equation.3" ShapeID="_x0000_i1027" DrawAspect="Content" ObjectID="_1522657320" r:id="rId12"/>
        </w:object>
      </w:r>
      <w:r w:rsidRPr="005006AC">
        <w:rPr>
          <w:rFonts w:ascii="Times New Roman" w:hAnsi="Times New Roman"/>
          <w:iCs/>
          <w:sz w:val="22"/>
          <w:szCs w:val="22"/>
        </w:rPr>
        <w:t>– vērtējamā piedāvājuma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sz w:val="22"/>
          <w:szCs w:val="22"/>
        </w:rPr>
        <w:t>N – cenas kritērija maksimālā skaitliskā vērtība (50 izdevīguma punkti).</w:t>
      </w:r>
    </w:p>
    <w:p w:rsidR="00C44DE0" w:rsidRPr="005006AC" w:rsidRDefault="00C44DE0" w:rsidP="00E0469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sz w:val="22"/>
          <w:szCs w:val="22"/>
        </w:rPr>
        <w:t>Dežuranta/u pakalpojuma izmaksas vienam pasākumam (ne vairāk par 40 izdevīguma punktiem):</w: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 D –</w:t>
      </w:r>
      <w:r w:rsidRPr="005006AC">
        <w:rPr>
          <w:rFonts w:ascii="Times New Roman" w:hAnsi="Times New Roman"/>
          <w:iCs/>
          <w:sz w:val="22"/>
          <w:szCs w:val="22"/>
        </w:rPr>
        <w:t xml:space="preserve"> d</w:t>
      </w:r>
      <w:r w:rsidRPr="005006AC">
        <w:rPr>
          <w:rFonts w:ascii="Times New Roman" w:hAnsi="Times New Roman"/>
          <w:sz w:val="22"/>
          <w:szCs w:val="22"/>
        </w:rPr>
        <w:t xml:space="preserve">ežuranta/u pakalpojuma izmaksu vienam pasākumam </w:t>
      </w:r>
      <w:r w:rsidRPr="005006AC">
        <w:rPr>
          <w:rFonts w:ascii="Times New Roman" w:hAnsi="Times New Roman"/>
          <w:iCs/>
          <w:sz w:val="22"/>
          <w:szCs w:val="22"/>
        </w:rPr>
        <w:t xml:space="preserve">skaitliskais vērtējums, kuru aprēķina saskaņā ar </w:t>
      </w:r>
      <w:r w:rsidRPr="005006AC">
        <w:rPr>
          <w:rFonts w:ascii="Times New Roman" w:hAnsi="Times New Roman"/>
          <w:sz w:val="22"/>
          <w:szCs w:val="22"/>
        </w:rPr>
        <w:t>formulu: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 xml:space="preserve">D = </w:t>
      </w:r>
      <w:r w:rsidRPr="005006AC">
        <w:rPr>
          <w:rFonts w:ascii="Times New Roman" w:hAnsi="Times New Roman"/>
          <w:iCs/>
          <w:position w:val="-32"/>
          <w:sz w:val="22"/>
          <w:szCs w:val="22"/>
        </w:rPr>
        <w:object w:dxaOrig="880" w:dyaOrig="700">
          <v:shape id="_x0000_i1028" type="#_x0000_t75" style="width:44pt;height:36.5pt" o:ole="">
            <v:imagedata r:id="rId13" o:title=""/>
          </v:shape>
          <o:OLEObject Type="Embed" ProgID="Equation.3" ShapeID="_x0000_i1028" DrawAspect="Content" ObjectID="_1522657321" r:id="rId14"/>
        </w:objec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, </w:t>
      </w:r>
      <w:r w:rsidRPr="005006AC">
        <w:rPr>
          <w:rFonts w:ascii="Times New Roman" w:hAnsi="Times New Roman"/>
          <w:bCs/>
          <w:iCs/>
          <w:sz w:val="22"/>
          <w:szCs w:val="22"/>
        </w:rPr>
        <w:t>kur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2"/>
          <w:sz w:val="22"/>
          <w:szCs w:val="22"/>
        </w:rPr>
        <w:object w:dxaOrig="380" w:dyaOrig="360">
          <v:shape id="_x0000_i1029" type="#_x0000_t75" style="width:19pt;height:18.5pt" o:ole="">
            <v:imagedata r:id="rId15" o:title=""/>
          </v:shape>
          <o:OLEObject Type="Embed" ProgID="Equation.3" ShapeID="_x0000_i1029" DrawAspect="Content" ObjectID="_1522657322" r:id="rId16"/>
        </w:object>
      </w:r>
      <w:r w:rsidRPr="005006AC">
        <w:rPr>
          <w:rFonts w:ascii="Times New Roman" w:hAnsi="Times New Roman"/>
          <w:iCs/>
          <w:sz w:val="22"/>
          <w:szCs w:val="22"/>
        </w:rPr>
        <w:t> – viszemākā piedāvātā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4"/>
          <w:sz w:val="22"/>
          <w:szCs w:val="22"/>
        </w:rPr>
        <w:object w:dxaOrig="420" w:dyaOrig="380">
          <v:shape id="_x0000_i1030" type="#_x0000_t75" style="width:22pt;height:18.5pt" o:ole="">
            <v:imagedata r:id="rId17" o:title=""/>
          </v:shape>
          <o:OLEObject Type="Embed" ProgID="Equation.3" ShapeID="_x0000_i1030" DrawAspect="Content" ObjectID="_1522657323" r:id="rId18"/>
        </w:object>
      </w:r>
      <w:r w:rsidRPr="005006AC">
        <w:rPr>
          <w:rFonts w:ascii="Times New Roman" w:hAnsi="Times New Roman"/>
          <w:iCs/>
          <w:sz w:val="22"/>
          <w:szCs w:val="22"/>
        </w:rPr>
        <w:t>– vērtējamā piedāvājuma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iCs/>
          <w:sz w:val="22"/>
          <w:szCs w:val="22"/>
        </w:rPr>
        <w:t>N – cenas kritērija maksimālā skaitliskā vērtība (40 izdevīguma punkti).</w:t>
      </w:r>
    </w:p>
    <w:p w:rsidR="00C44DE0" w:rsidRPr="005006AC" w:rsidRDefault="00C44DE0" w:rsidP="00E0469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sz w:val="22"/>
          <w:szCs w:val="22"/>
        </w:rPr>
        <w:t>Pakalpojuma izmaksas periodiski veicamajiem uzkopšanas darbiem (vienu reizi mēnesī) vienam mēnesim (ne vairāk par 5 izdevīguma punktiem):</w: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 M –</w:t>
      </w:r>
      <w:r w:rsidRPr="005006AC">
        <w:rPr>
          <w:rFonts w:ascii="Times New Roman" w:hAnsi="Times New Roman"/>
          <w:iCs/>
          <w:sz w:val="22"/>
          <w:szCs w:val="22"/>
        </w:rPr>
        <w:t xml:space="preserve"> </w:t>
      </w:r>
      <w:r w:rsidRPr="005006AC">
        <w:rPr>
          <w:rFonts w:ascii="Times New Roman" w:hAnsi="Times New Roman"/>
          <w:sz w:val="22"/>
          <w:szCs w:val="22"/>
        </w:rPr>
        <w:t xml:space="preserve">pakalpojuma izmaksu periodiski veicamajiem uzkopšanas darbiem (vienu reizi mēnesī) vienam mēnesim </w:t>
      </w:r>
      <w:r w:rsidRPr="005006AC">
        <w:rPr>
          <w:rFonts w:ascii="Times New Roman" w:hAnsi="Times New Roman"/>
          <w:iCs/>
          <w:sz w:val="22"/>
          <w:szCs w:val="22"/>
        </w:rPr>
        <w:t xml:space="preserve">skaitliskais vērtējums, kuru aprēķina saskaņā ar </w:t>
      </w:r>
      <w:r w:rsidRPr="005006AC">
        <w:rPr>
          <w:rFonts w:ascii="Times New Roman" w:hAnsi="Times New Roman"/>
          <w:sz w:val="22"/>
          <w:szCs w:val="22"/>
        </w:rPr>
        <w:t>formulu: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 xml:space="preserve">M = </w:t>
      </w:r>
      <w:r w:rsidRPr="005006AC">
        <w:rPr>
          <w:rFonts w:ascii="Times New Roman" w:hAnsi="Times New Roman"/>
          <w:iCs/>
          <w:position w:val="-32"/>
          <w:sz w:val="22"/>
          <w:szCs w:val="22"/>
        </w:rPr>
        <w:object w:dxaOrig="920" w:dyaOrig="700">
          <v:shape id="_x0000_i1031" type="#_x0000_t75" style="width:46pt;height:36.5pt" o:ole="">
            <v:imagedata r:id="rId19" o:title=""/>
          </v:shape>
          <o:OLEObject Type="Embed" ProgID="Equation.3" ShapeID="_x0000_i1031" DrawAspect="Content" ObjectID="_1522657324" r:id="rId20"/>
        </w:objec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, </w:t>
      </w:r>
      <w:r w:rsidRPr="005006AC">
        <w:rPr>
          <w:rFonts w:ascii="Times New Roman" w:hAnsi="Times New Roman"/>
          <w:bCs/>
          <w:iCs/>
          <w:sz w:val="22"/>
          <w:szCs w:val="22"/>
        </w:rPr>
        <w:t>kur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2"/>
          <w:sz w:val="22"/>
          <w:szCs w:val="22"/>
        </w:rPr>
        <w:object w:dxaOrig="440" w:dyaOrig="360">
          <v:shape id="_x0000_i1032" type="#_x0000_t75" style="width:22pt;height:18.5pt" o:ole="">
            <v:imagedata r:id="rId21" o:title=""/>
          </v:shape>
          <o:OLEObject Type="Embed" ProgID="Equation.3" ShapeID="_x0000_i1032" DrawAspect="Content" ObjectID="_1522657325" r:id="rId22"/>
        </w:object>
      </w:r>
      <w:r w:rsidRPr="005006AC">
        <w:rPr>
          <w:rFonts w:ascii="Times New Roman" w:hAnsi="Times New Roman"/>
          <w:iCs/>
          <w:sz w:val="22"/>
          <w:szCs w:val="22"/>
        </w:rPr>
        <w:t> – viszemākā piedāvātā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4"/>
          <w:sz w:val="22"/>
          <w:szCs w:val="22"/>
        </w:rPr>
        <w:object w:dxaOrig="460" w:dyaOrig="380">
          <v:shape id="_x0000_i1033" type="#_x0000_t75" style="width:24pt;height:18.5pt" o:ole="">
            <v:imagedata r:id="rId23" o:title=""/>
          </v:shape>
          <o:OLEObject Type="Embed" ProgID="Equation.3" ShapeID="_x0000_i1033" DrawAspect="Content" ObjectID="_1522657326" r:id="rId24"/>
        </w:object>
      </w:r>
      <w:r w:rsidRPr="005006AC">
        <w:rPr>
          <w:rFonts w:ascii="Times New Roman" w:hAnsi="Times New Roman"/>
          <w:iCs/>
          <w:sz w:val="22"/>
          <w:szCs w:val="22"/>
        </w:rPr>
        <w:t>– vērtējamā piedāvājuma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iCs/>
          <w:sz w:val="22"/>
          <w:szCs w:val="22"/>
        </w:rPr>
        <w:t>N – cenas kritērija maksimālā skaitliskā vērtība (5 izdevīguma punkti).</w:t>
      </w:r>
    </w:p>
    <w:p w:rsidR="00C44DE0" w:rsidRPr="005006AC" w:rsidRDefault="00C44DE0" w:rsidP="00E0469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sz w:val="22"/>
          <w:szCs w:val="22"/>
        </w:rPr>
        <w:t>Pakalpojuma izmaksas periodiski veicamajiem uzkopšanas darbiem (2 reizes gadā) vienai reizei (ne vairāk par 5 izdevīguma punktiem):</w: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 G –</w:t>
      </w:r>
      <w:r w:rsidRPr="005006AC">
        <w:rPr>
          <w:rFonts w:ascii="Times New Roman" w:hAnsi="Times New Roman"/>
          <w:iCs/>
          <w:sz w:val="22"/>
          <w:szCs w:val="22"/>
        </w:rPr>
        <w:t xml:space="preserve"> </w:t>
      </w:r>
      <w:r w:rsidRPr="005006AC">
        <w:rPr>
          <w:rFonts w:ascii="Times New Roman" w:hAnsi="Times New Roman"/>
          <w:sz w:val="22"/>
          <w:szCs w:val="22"/>
        </w:rPr>
        <w:t xml:space="preserve">pakalpojuma izmaksu periodiski veicamajiem uzkopšanas darbiem (2 reizes gadā) vienai reizei </w:t>
      </w:r>
      <w:r w:rsidRPr="005006AC">
        <w:rPr>
          <w:rFonts w:ascii="Times New Roman" w:hAnsi="Times New Roman"/>
          <w:iCs/>
          <w:sz w:val="22"/>
          <w:szCs w:val="22"/>
        </w:rPr>
        <w:t xml:space="preserve">skaitliskais vērtējums, kuru aprēķina saskaņā ar </w:t>
      </w:r>
      <w:r w:rsidRPr="005006AC">
        <w:rPr>
          <w:rFonts w:ascii="Times New Roman" w:hAnsi="Times New Roman"/>
          <w:sz w:val="22"/>
          <w:szCs w:val="22"/>
        </w:rPr>
        <w:t>formulu: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006AC">
        <w:rPr>
          <w:rFonts w:ascii="Times New Roman" w:hAnsi="Times New Roman"/>
          <w:b/>
          <w:iCs/>
          <w:sz w:val="22"/>
          <w:szCs w:val="22"/>
        </w:rPr>
        <w:t xml:space="preserve">G = </w:t>
      </w:r>
      <w:r w:rsidRPr="005006AC">
        <w:rPr>
          <w:rFonts w:ascii="Times New Roman" w:hAnsi="Times New Roman"/>
          <w:iCs/>
          <w:position w:val="-32"/>
          <w:sz w:val="22"/>
          <w:szCs w:val="22"/>
        </w:rPr>
        <w:object w:dxaOrig="859" w:dyaOrig="700">
          <v:shape id="_x0000_i1034" type="#_x0000_t75" style="width:43pt;height:36.5pt" o:ole="">
            <v:imagedata r:id="rId25" o:title=""/>
          </v:shape>
          <o:OLEObject Type="Embed" ProgID="Equation.3" ShapeID="_x0000_i1034" DrawAspect="Content" ObjectID="_1522657327" r:id="rId26"/>
        </w:object>
      </w:r>
      <w:r w:rsidRPr="005006AC">
        <w:rPr>
          <w:rFonts w:ascii="Times New Roman" w:hAnsi="Times New Roman"/>
          <w:b/>
          <w:iCs/>
          <w:sz w:val="22"/>
          <w:szCs w:val="22"/>
        </w:rPr>
        <w:t xml:space="preserve">, </w:t>
      </w:r>
      <w:r w:rsidRPr="005006AC">
        <w:rPr>
          <w:rFonts w:ascii="Times New Roman" w:hAnsi="Times New Roman"/>
          <w:bCs/>
          <w:iCs/>
          <w:sz w:val="22"/>
          <w:szCs w:val="22"/>
        </w:rPr>
        <w:t>kur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2"/>
          <w:sz w:val="22"/>
          <w:szCs w:val="22"/>
        </w:rPr>
        <w:object w:dxaOrig="380" w:dyaOrig="360">
          <v:shape id="_x0000_i1035" type="#_x0000_t75" style="width:19pt;height:18.5pt" o:ole="">
            <v:imagedata r:id="rId27" o:title=""/>
          </v:shape>
          <o:OLEObject Type="Embed" ProgID="Equation.3" ShapeID="_x0000_i1035" DrawAspect="Content" ObjectID="_1522657328" r:id="rId28"/>
        </w:object>
      </w:r>
      <w:r w:rsidRPr="005006AC">
        <w:rPr>
          <w:rFonts w:ascii="Times New Roman" w:hAnsi="Times New Roman"/>
          <w:iCs/>
          <w:sz w:val="22"/>
          <w:szCs w:val="22"/>
        </w:rPr>
        <w:t> – viszemākā piedāvātā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iCs/>
          <w:sz w:val="22"/>
          <w:szCs w:val="22"/>
        </w:rPr>
      </w:pPr>
      <w:r w:rsidRPr="005006AC">
        <w:rPr>
          <w:rFonts w:ascii="Times New Roman" w:hAnsi="Times New Roman"/>
          <w:iCs/>
          <w:position w:val="-14"/>
          <w:sz w:val="22"/>
          <w:szCs w:val="22"/>
        </w:rPr>
        <w:object w:dxaOrig="400" w:dyaOrig="380">
          <v:shape id="_x0000_i1036" type="#_x0000_t75" style="width:21.5pt;height:18.5pt" o:ole="">
            <v:imagedata r:id="rId29" o:title=""/>
          </v:shape>
          <o:OLEObject Type="Embed" ProgID="Equation.3" ShapeID="_x0000_i1036" DrawAspect="Content" ObjectID="_1522657329" r:id="rId30"/>
        </w:object>
      </w:r>
      <w:r w:rsidRPr="005006AC">
        <w:rPr>
          <w:rFonts w:ascii="Times New Roman" w:hAnsi="Times New Roman"/>
          <w:iCs/>
          <w:sz w:val="22"/>
          <w:szCs w:val="22"/>
        </w:rPr>
        <w:t>– vērtējamā piedāvājuma cena,</w:t>
      </w:r>
    </w:p>
    <w:p w:rsidR="00C44DE0" w:rsidRPr="005006AC" w:rsidRDefault="00C44DE0" w:rsidP="00C44DE0">
      <w:pPr>
        <w:pStyle w:val="ListParagraph"/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2"/>
          <w:szCs w:val="22"/>
        </w:rPr>
      </w:pPr>
      <w:r w:rsidRPr="005006AC">
        <w:rPr>
          <w:rFonts w:ascii="Times New Roman" w:hAnsi="Times New Roman"/>
          <w:iCs/>
          <w:sz w:val="22"/>
          <w:szCs w:val="22"/>
        </w:rPr>
        <w:t>N – cenas kritērija maksimālā skaitliskā vērtība (5 izdevīguma punkti).</w:t>
      </w:r>
    </w:p>
    <w:p w:rsidR="008F1BAE" w:rsidRPr="00540A54" w:rsidRDefault="003326E9" w:rsidP="007F1D8D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smartTag w:uri="schemas-tilde-lv/tildestengine" w:element="phone">
        <w:smartTagPr>
          <w:attr w:name="text" w:val="Paziņojums"/>
          <w:attr w:name="id" w:val="-1"/>
          <w:attr w:name="baseform" w:val="Paziņojums"/>
        </w:smartTagPr>
        <w:r w:rsidRPr="00540A54">
          <w:rPr>
            <w:rFonts w:ascii="Times New Roman" w:eastAsia="Times New Roman" w:hAnsi="Times New Roman"/>
            <w:b/>
            <w:bCs/>
            <w:lang w:eastAsia="lv-LV"/>
          </w:rPr>
          <w:t>Paziņojums</w:t>
        </w:r>
      </w:smartTag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par plānoto </w:t>
      </w:r>
      <w:smartTag w:uri="schemas-tilde-lv/tildestengine" w:element="phone">
        <w:smartTagPr>
          <w:attr w:name="text" w:val="līgumu"/>
          <w:attr w:name="id" w:val="-1"/>
          <w:attr w:name="baseform" w:val="līgum|s"/>
        </w:smartTagPr>
        <w:r w:rsidRPr="00540A54">
          <w:rPr>
            <w:rFonts w:ascii="Times New Roman" w:eastAsia="Times New Roman" w:hAnsi="Times New Roman"/>
            <w:b/>
            <w:bCs/>
            <w:lang w:eastAsia="lv-LV"/>
          </w:rPr>
          <w:t>līgumu</w:t>
        </w:r>
      </w:smartTag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publicēts </w:t>
      </w:r>
      <w:r w:rsidR="008F1BAE" w:rsidRPr="00540A54">
        <w:rPr>
          <w:rFonts w:ascii="Times New Roman" w:eastAsia="Times New Roman" w:hAnsi="Times New Roman"/>
          <w:b/>
          <w:bCs/>
          <w:lang w:eastAsia="lv-LV"/>
        </w:rPr>
        <w:t>Iepirkumu uzraudzības biroja mājaslapā</w:t>
      </w: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 (</w:t>
      </w:r>
      <w:hyperlink r:id="rId31" w:history="1">
        <w:r w:rsidRPr="00540A54">
          <w:rPr>
            <w:rFonts w:ascii="Times New Roman" w:eastAsia="Times New Roman" w:hAnsi="Times New Roman"/>
            <w:b/>
            <w:bCs/>
            <w:color w:val="000000"/>
            <w:lang w:eastAsia="lv-LV"/>
          </w:rPr>
          <w:t>www.iub.gov.lv</w:t>
        </w:r>
      </w:hyperlink>
      <w:r w:rsidRPr="00540A54">
        <w:rPr>
          <w:rFonts w:ascii="Times New Roman" w:eastAsia="Times New Roman" w:hAnsi="Times New Roman"/>
          <w:b/>
          <w:bCs/>
          <w:lang w:eastAsia="lv-LV"/>
        </w:rPr>
        <w:t>):</w:t>
      </w:r>
      <w:r w:rsidR="00DB11ED" w:rsidRPr="00540A54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="00B866B0" w:rsidRPr="008E421C">
        <w:rPr>
          <w:rFonts w:ascii="Times New Roman" w:eastAsia="Times New Roman" w:hAnsi="Times New Roman"/>
          <w:b/>
          <w:bCs/>
          <w:lang w:eastAsia="lv-LV"/>
        </w:rPr>
        <w:t>201</w:t>
      </w:r>
      <w:r w:rsidR="00C852E2" w:rsidRPr="008E421C">
        <w:rPr>
          <w:rFonts w:ascii="Times New Roman" w:eastAsia="Times New Roman" w:hAnsi="Times New Roman"/>
          <w:b/>
          <w:bCs/>
          <w:lang w:eastAsia="lv-LV"/>
        </w:rPr>
        <w:t>6</w:t>
      </w:r>
      <w:r w:rsidR="00EF0772" w:rsidRPr="008E421C">
        <w:rPr>
          <w:rFonts w:ascii="Times New Roman" w:eastAsia="Times New Roman" w:hAnsi="Times New Roman"/>
          <w:b/>
          <w:bCs/>
          <w:lang w:eastAsia="lv-LV"/>
        </w:rPr>
        <w:t xml:space="preserve">. gada </w:t>
      </w:r>
      <w:r w:rsidR="00C44DE0" w:rsidRPr="008E421C">
        <w:rPr>
          <w:rFonts w:ascii="Times New Roman" w:eastAsia="Times New Roman" w:hAnsi="Times New Roman"/>
          <w:b/>
          <w:bCs/>
          <w:lang w:eastAsia="lv-LV"/>
        </w:rPr>
        <w:t>01.aprīlī</w:t>
      </w:r>
      <w:r w:rsidR="008F1BAE" w:rsidRPr="008E421C">
        <w:rPr>
          <w:rFonts w:ascii="Times New Roman" w:eastAsia="Times New Roman" w:hAnsi="Times New Roman"/>
          <w:b/>
          <w:bCs/>
          <w:lang w:eastAsia="lv-LV"/>
        </w:rPr>
        <w:t>.</w:t>
      </w:r>
    </w:p>
    <w:p w:rsidR="003326E9" w:rsidRPr="007666A0" w:rsidRDefault="003326E9" w:rsidP="007F1D8D">
      <w:pPr>
        <w:pStyle w:val="ListParagraph"/>
        <w:numPr>
          <w:ilvl w:val="0"/>
          <w:numId w:val="3"/>
        </w:numPr>
        <w:spacing w:line="276" w:lineRule="auto"/>
        <w:ind w:right="-624"/>
        <w:jc w:val="both"/>
        <w:rPr>
          <w:rFonts w:ascii="Times New Roman" w:eastAsia="Times New Roman" w:hAnsi="Times New Roman"/>
          <w:bCs/>
          <w:lang w:eastAsia="lv-LV"/>
        </w:rPr>
      </w:pPr>
      <w:r w:rsidRPr="00540A54">
        <w:rPr>
          <w:rFonts w:ascii="Times New Roman" w:eastAsia="Times New Roman" w:hAnsi="Times New Roman"/>
          <w:b/>
          <w:bCs/>
          <w:lang w:eastAsia="lv-LV"/>
        </w:rPr>
        <w:t xml:space="preserve">Pretendenti, kuri </w:t>
      </w:r>
      <w:r w:rsidR="00B866B0">
        <w:rPr>
          <w:rFonts w:ascii="Times New Roman" w:eastAsia="Times New Roman" w:hAnsi="Times New Roman"/>
          <w:b/>
          <w:bCs/>
          <w:lang w:eastAsia="lv-LV"/>
        </w:rPr>
        <w:t>līdz 201</w:t>
      </w:r>
      <w:r w:rsidR="00501D73">
        <w:rPr>
          <w:rFonts w:ascii="Times New Roman" w:eastAsia="Times New Roman" w:hAnsi="Times New Roman"/>
          <w:b/>
          <w:bCs/>
          <w:lang w:eastAsia="lv-LV"/>
        </w:rPr>
        <w:t>6</w:t>
      </w:r>
      <w:r w:rsidR="00F769DF">
        <w:rPr>
          <w:rFonts w:ascii="Times New Roman" w:eastAsia="Times New Roman" w:hAnsi="Times New Roman"/>
          <w:b/>
          <w:bCs/>
          <w:lang w:eastAsia="lv-LV"/>
        </w:rPr>
        <w:t>.</w:t>
      </w:r>
      <w:r w:rsidR="00F61B5C">
        <w:rPr>
          <w:rFonts w:ascii="Times New Roman" w:eastAsia="Times New Roman" w:hAnsi="Times New Roman"/>
          <w:b/>
          <w:bCs/>
          <w:lang w:eastAsia="lv-LV"/>
        </w:rPr>
        <w:t xml:space="preserve">gada </w:t>
      </w:r>
      <w:r w:rsidR="008E421C">
        <w:rPr>
          <w:rFonts w:ascii="Times New Roman" w:eastAsia="Times New Roman" w:hAnsi="Times New Roman"/>
          <w:b/>
          <w:bCs/>
          <w:lang w:eastAsia="lv-LV"/>
        </w:rPr>
        <w:t>12</w:t>
      </w:r>
      <w:r w:rsidR="00F769DF">
        <w:rPr>
          <w:rFonts w:ascii="Times New Roman" w:eastAsia="Times New Roman" w:hAnsi="Times New Roman"/>
          <w:b/>
          <w:bCs/>
          <w:lang w:eastAsia="lv-LV"/>
        </w:rPr>
        <w:t>.</w:t>
      </w:r>
      <w:r w:rsidR="008E421C">
        <w:rPr>
          <w:rFonts w:ascii="Times New Roman" w:eastAsia="Times New Roman" w:hAnsi="Times New Roman"/>
          <w:b/>
          <w:bCs/>
          <w:lang w:eastAsia="lv-LV"/>
        </w:rPr>
        <w:t>aprīlim</w:t>
      </w:r>
      <w:r w:rsidR="00F769DF">
        <w:rPr>
          <w:rFonts w:ascii="Times New Roman" w:eastAsia="Times New Roman" w:hAnsi="Times New Roman"/>
          <w:b/>
          <w:bCs/>
          <w:lang w:eastAsia="lv-LV"/>
        </w:rPr>
        <w:t>, plkst.</w:t>
      </w:r>
      <w:r w:rsidR="00501D73">
        <w:rPr>
          <w:rFonts w:ascii="Times New Roman" w:eastAsia="Times New Roman" w:hAnsi="Times New Roman"/>
          <w:b/>
          <w:bCs/>
          <w:lang w:eastAsia="lv-LV"/>
        </w:rPr>
        <w:t>11</w:t>
      </w:r>
      <w:r w:rsidR="0089140D" w:rsidRPr="00540A54">
        <w:rPr>
          <w:rFonts w:ascii="Times New Roman" w:eastAsia="Times New Roman" w:hAnsi="Times New Roman"/>
          <w:b/>
          <w:bCs/>
          <w:lang w:eastAsia="lv-LV"/>
        </w:rPr>
        <w:t xml:space="preserve">:00 </w:t>
      </w:r>
      <w:r w:rsidRPr="00540A54">
        <w:rPr>
          <w:rFonts w:ascii="Times New Roman" w:eastAsia="Times New Roman" w:hAnsi="Times New Roman"/>
          <w:b/>
          <w:bCs/>
          <w:lang w:eastAsia="lv-LV"/>
        </w:rPr>
        <w:t>iesniedza piedāvājumus: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5844"/>
        <w:gridCol w:w="2245"/>
      </w:tblGrid>
      <w:tr w:rsidR="007666A0" w:rsidRPr="004456EA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t>Nr.p.k.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pStyle w:val="BodyText"/>
              <w:jc w:val="center"/>
              <w:rPr>
                <w:b/>
                <w:szCs w:val="24"/>
              </w:rPr>
            </w:pPr>
            <w:r w:rsidRPr="007666A0">
              <w:rPr>
                <w:b/>
                <w:szCs w:val="24"/>
              </w:rPr>
              <w:t xml:space="preserve">Pretendenti </w:t>
            </w:r>
          </w:p>
          <w:p w:rsidR="007666A0" w:rsidRPr="007666A0" w:rsidRDefault="007666A0" w:rsidP="00194467">
            <w:pPr>
              <w:pStyle w:val="BodyText"/>
              <w:jc w:val="center"/>
              <w:rPr>
                <w:b/>
                <w:szCs w:val="24"/>
              </w:rPr>
            </w:pPr>
            <w:r w:rsidRPr="007666A0">
              <w:rPr>
                <w:b/>
                <w:szCs w:val="24"/>
              </w:rPr>
              <w:t>(nosaukums)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  <w:highlight w:val="yellow"/>
              </w:rPr>
            </w:pPr>
            <w:r w:rsidRPr="007666A0">
              <w:rPr>
                <w:rFonts w:ascii="Times New Roman" w:hAnsi="Times New Roman"/>
                <w:b/>
              </w:rPr>
              <w:t>Piedāvājumu iesniegšanas laiks</w:t>
            </w:r>
          </w:p>
        </w:tc>
      </w:tr>
      <w:tr w:rsidR="007666A0" w:rsidRPr="009E2F2F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8E421C">
            <w:pPr>
              <w:pStyle w:val="BodyText"/>
              <w:rPr>
                <w:b/>
                <w:szCs w:val="24"/>
              </w:rPr>
            </w:pPr>
            <w:r w:rsidRPr="007666A0">
              <w:rPr>
                <w:b/>
              </w:rPr>
              <w:t>Sabiedrība ar ierobežotu atbildību „</w:t>
            </w:r>
            <w:r w:rsidR="008E421C">
              <w:rPr>
                <w:b/>
              </w:rPr>
              <w:t>MA serviss</w:t>
            </w:r>
            <w:r w:rsidRPr="007666A0">
              <w:rPr>
                <w:b/>
              </w:rPr>
              <w:t>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8E421C" w:rsidP="008E421C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666A0" w:rsidRPr="007666A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7666A0" w:rsidRPr="007666A0">
              <w:rPr>
                <w:rFonts w:ascii="Times New Roman" w:hAnsi="Times New Roman"/>
                <w:b/>
              </w:rPr>
              <w:t>.2016. plkst.</w:t>
            </w:r>
            <w:r>
              <w:rPr>
                <w:rFonts w:ascii="Times New Roman" w:hAnsi="Times New Roman"/>
                <w:b/>
              </w:rPr>
              <w:t>11</w:t>
            </w:r>
            <w:r w:rsidR="007666A0" w:rsidRPr="007666A0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7666A0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5429B" w:rsidP="0075429B">
            <w:pPr>
              <w:pStyle w:val="BodyText"/>
              <w:rPr>
                <w:b/>
                <w:szCs w:val="24"/>
              </w:rPr>
            </w:pPr>
            <w:r w:rsidRPr="007666A0">
              <w:rPr>
                <w:b/>
              </w:rPr>
              <w:t>Sabiedrība ar ierobežotu atbildību</w:t>
            </w:r>
            <w:r w:rsidR="007666A0" w:rsidRPr="007666A0">
              <w:rPr>
                <w:b/>
              </w:rPr>
              <w:t xml:space="preserve"> „</w:t>
            </w:r>
            <w:r>
              <w:rPr>
                <w:b/>
              </w:rPr>
              <w:t>Pumeks</w:t>
            </w:r>
            <w:r w:rsidR="007666A0" w:rsidRPr="007666A0">
              <w:rPr>
                <w:b/>
              </w:rPr>
              <w:t>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5429B" w:rsidP="0075429B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666A0" w:rsidRPr="007666A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7666A0" w:rsidRPr="007666A0">
              <w:rPr>
                <w:rFonts w:ascii="Times New Roman" w:hAnsi="Times New Roman"/>
                <w:b/>
              </w:rPr>
              <w:t>.2016. plkst.12:</w:t>
            </w:r>
            <w:r>
              <w:rPr>
                <w:rFonts w:ascii="Times New Roman" w:hAnsi="Times New Roman"/>
                <w:b/>
              </w:rPr>
              <w:t>40</w:t>
            </w:r>
          </w:p>
        </w:tc>
      </w:tr>
    </w:tbl>
    <w:p w:rsidR="00501D73" w:rsidRPr="007666A0" w:rsidRDefault="002466F7" w:rsidP="0089140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/>
          <w:bCs/>
          <w:lang w:eastAsia="lv-LV"/>
        </w:rPr>
        <w:t>Piedāvājumu atbilstība N</w:t>
      </w:r>
      <w:r w:rsidR="003326E9" w:rsidRPr="00540A54">
        <w:rPr>
          <w:rFonts w:ascii="Times New Roman" w:eastAsia="Times New Roman" w:hAnsi="Times New Roman"/>
          <w:b/>
          <w:bCs/>
          <w:lang w:eastAsia="lv-LV"/>
        </w:rPr>
        <w:t>olikumā noteiktajām prasībām</w:t>
      </w:r>
      <w:r>
        <w:rPr>
          <w:rFonts w:ascii="Times New Roman" w:eastAsia="Times New Roman" w:hAnsi="Times New Roman"/>
          <w:b/>
          <w:bCs/>
          <w:lang w:eastAsia="lv-LV"/>
        </w:rPr>
        <w:t xml:space="preserve"> un kritērijiem</w:t>
      </w:r>
      <w:r w:rsidR="003326E9" w:rsidRPr="00540A54">
        <w:rPr>
          <w:rFonts w:ascii="Times New Roman" w:eastAsia="Times New Roman" w:hAnsi="Times New Roman"/>
          <w:b/>
          <w:bCs/>
          <w:lang w:eastAsia="lv-LV"/>
        </w:rPr>
        <w:t>: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5844"/>
        <w:gridCol w:w="2245"/>
      </w:tblGrid>
      <w:tr w:rsidR="007666A0" w:rsidRPr="007666A0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lastRenderedPageBreak/>
              <w:t>Nr.p.k.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pStyle w:val="BodyText"/>
              <w:jc w:val="center"/>
              <w:rPr>
                <w:b/>
                <w:szCs w:val="24"/>
              </w:rPr>
            </w:pPr>
            <w:r w:rsidRPr="007666A0">
              <w:rPr>
                <w:b/>
                <w:szCs w:val="24"/>
              </w:rPr>
              <w:t xml:space="preserve">Pretendenti </w:t>
            </w:r>
          </w:p>
          <w:p w:rsidR="007666A0" w:rsidRPr="007666A0" w:rsidRDefault="007666A0" w:rsidP="00194467">
            <w:pPr>
              <w:pStyle w:val="BodyText"/>
              <w:jc w:val="center"/>
              <w:rPr>
                <w:b/>
                <w:szCs w:val="24"/>
              </w:rPr>
            </w:pPr>
            <w:r w:rsidRPr="007666A0">
              <w:rPr>
                <w:b/>
                <w:szCs w:val="24"/>
              </w:rPr>
              <w:t>(nosaukums)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  <w:highlight w:val="yellow"/>
              </w:rPr>
            </w:pPr>
            <w:r w:rsidRPr="007666A0">
              <w:rPr>
                <w:rFonts w:ascii="Times New Roman" w:hAnsi="Times New Roman"/>
                <w:b/>
              </w:rPr>
              <w:t>atbilst vai neatbilst</w:t>
            </w:r>
          </w:p>
        </w:tc>
      </w:tr>
      <w:tr w:rsidR="007666A0" w:rsidRPr="007666A0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955C9" w:rsidP="00194467">
            <w:pPr>
              <w:pStyle w:val="BodyText"/>
              <w:rPr>
                <w:b/>
                <w:szCs w:val="24"/>
              </w:rPr>
            </w:pPr>
            <w:r w:rsidRPr="007666A0">
              <w:rPr>
                <w:b/>
              </w:rPr>
              <w:t>Sabiedrība ar ierobežotu atbildību „</w:t>
            </w:r>
            <w:r>
              <w:rPr>
                <w:b/>
              </w:rPr>
              <w:t>MA serviss</w:t>
            </w:r>
            <w:r w:rsidRPr="007666A0">
              <w:rPr>
                <w:b/>
              </w:rPr>
              <w:t>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atbilst</w:t>
            </w:r>
          </w:p>
        </w:tc>
      </w:tr>
      <w:tr w:rsidR="007666A0" w:rsidRPr="007666A0" w:rsidTr="00194467">
        <w:trPr>
          <w:trHeight w:val="32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7666A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B43AE2" w:rsidP="00194467">
            <w:pPr>
              <w:pStyle w:val="BodyText"/>
              <w:rPr>
                <w:b/>
                <w:szCs w:val="24"/>
              </w:rPr>
            </w:pPr>
            <w:r w:rsidRPr="007666A0">
              <w:rPr>
                <w:b/>
              </w:rPr>
              <w:t>Sabiedrība ar ierobežotu atbildību „</w:t>
            </w:r>
            <w:r>
              <w:rPr>
                <w:b/>
              </w:rPr>
              <w:t>Pumeks</w:t>
            </w:r>
            <w:r w:rsidRPr="007666A0">
              <w:rPr>
                <w:b/>
              </w:rPr>
              <w:t>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0" w:rsidRPr="007666A0" w:rsidRDefault="007666A0" w:rsidP="00194467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atbilst</w:t>
            </w:r>
          </w:p>
        </w:tc>
      </w:tr>
    </w:tbl>
    <w:p w:rsidR="00807C5E" w:rsidRPr="000F3457" w:rsidRDefault="0003443F" w:rsidP="0089140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0F3457">
        <w:rPr>
          <w:rFonts w:ascii="Times New Roman" w:eastAsia="Times New Roman" w:hAnsi="Times New Roman"/>
          <w:b/>
          <w:bCs/>
          <w:lang w:eastAsia="lv-LV"/>
        </w:rPr>
        <w:t>Pretendentu p</w:t>
      </w:r>
      <w:r w:rsidR="0089140D" w:rsidRPr="000F3457">
        <w:rPr>
          <w:rFonts w:ascii="Times New Roman" w:eastAsia="Times New Roman" w:hAnsi="Times New Roman"/>
          <w:b/>
          <w:bCs/>
          <w:lang w:eastAsia="lv-LV"/>
        </w:rPr>
        <w:t xml:space="preserve">iedāvājumi, kuros veikti aritmētisko kļūdu labojumi: </w:t>
      </w:r>
      <w:r w:rsidR="009E68B5">
        <w:rPr>
          <w:rFonts w:ascii="Times New Roman" w:hAnsi="Times New Roman"/>
          <w:b/>
        </w:rPr>
        <w:t>nav</w:t>
      </w:r>
      <w:r w:rsidR="007C3A50" w:rsidRPr="000F3457">
        <w:rPr>
          <w:rFonts w:ascii="Times New Roman" w:hAnsi="Times New Roman"/>
          <w:b/>
        </w:rPr>
        <w:t>.</w:t>
      </w:r>
    </w:p>
    <w:p w:rsidR="00E45FCB" w:rsidRPr="000F3457" w:rsidRDefault="0089140D" w:rsidP="0078481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0F3457">
        <w:rPr>
          <w:rFonts w:ascii="Times New Roman" w:eastAsia="Times New Roman" w:hAnsi="Times New Roman"/>
          <w:b/>
          <w:bCs/>
          <w:lang w:eastAsia="lv-LV"/>
        </w:rPr>
        <w:t xml:space="preserve">Noraidītie pretendenti un to noraidīšanas iemesli: </w:t>
      </w:r>
      <w:r w:rsidR="00B84F39" w:rsidRPr="000F3457">
        <w:rPr>
          <w:rFonts w:ascii="Times New Roman" w:eastAsia="Times New Roman" w:hAnsi="Times New Roman"/>
          <w:b/>
          <w:bCs/>
          <w:lang w:eastAsia="lv-LV"/>
        </w:rPr>
        <w:t>nav</w:t>
      </w:r>
    </w:p>
    <w:p w:rsidR="00540A54" w:rsidRPr="000F3457" w:rsidRDefault="00540A54" w:rsidP="00540A5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0F3457">
        <w:rPr>
          <w:rFonts w:ascii="Times New Roman" w:eastAsia="Times New Roman" w:hAnsi="Times New Roman"/>
          <w:b/>
          <w:bCs/>
          <w:lang w:eastAsia="lv-LV"/>
        </w:rPr>
        <w:t>Publisko iepirkumu likuma 8</w:t>
      </w:r>
      <w:r w:rsidRPr="000F3457">
        <w:rPr>
          <w:rFonts w:ascii="Times New Roman" w:eastAsia="Times New Roman" w:hAnsi="Times New Roman"/>
          <w:b/>
          <w:bCs/>
          <w:vertAlign w:val="superscript"/>
          <w:lang w:eastAsia="lv-LV"/>
        </w:rPr>
        <w:t>2</w:t>
      </w:r>
      <w:r w:rsidRPr="000F3457">
        <w:rPr>
          <w:rFonts w:ascii="Times New Roman" w:eastAsia="Times New Roman" w:hAnsi="Times New Roman"/>
          <w:b/>
          <w:bCs/>
          <w:lang w:eastAsia="lv-LV"/>
        </w:rPr>
        <w:t>.</w:t>
      </w:r>
      <w:r w:rsidR="00A12308" w:rsidRPr="000F3457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Pr="000F3457">
        <w:rPr>
          <w:rFonts w:ascii="Times New Roman" w:eastAsia="Times New Roman" w:hAnsi="Times New Roman"/>
          <w:b/>
          <w:bCs/>
          <w:lang w:eastAsia="lv-LV"/>
        </w:rPr>
        <w:t>panta piekt</w:t>
      </w:r>
      <w:r w:rsidR="00C7363D" w:rsidRPr="000F3457">
        <w:rPr>
          <w:rFonts w:ascii="Times New Roman" w:eastAsia="Times New Roman" w:hAnsi="Times New Roman"/>
          <w:b/>
          <w:bCs/>
          <w:lang w:eastAsia="lv-LV"/>
        </w:rPr>
        <w:t>ajā</w:t>
      </w:r>
      <w:r w:rsidRPr="000F3457">
        <w:rPr>
          <w:rFonts w:ascii="Times New Roman" w:eastAsia="Times New Roman" w:hAnsi="Times New Roman"/>
          <w:b/>
          <w:bCs/>
          <w:lang w:eastAsia="lv-LV"/>
        </w:rPr>
        <w:t xml:space="preserve"> daļ</w:t>
      </w:r>
      <w:r w:rsidR="00C7363D" w:rsidRPr="000F3457">
        <w:rPr>
          <w:rFonts w:ascii="Times New Roman" w:eastAsia="Times New Roman" w:hAnsi="Times New Roman"/>
          <w:b/>
          <w:bCs/>
          <w:lang w:eastAsia="lv-LV"/>
        </w:rPr>
        <w:t>ā</w:t>
      </w:r>
      <w:r w:rsidRPr="000F3457">
        <w:rPr>
          <w:rFonts w:ascii="Times New Roman" w:eastAsia="Times New Roman" w:hAnsi="Times New Roman"/>
          <w:b/>
          <w:bCs/>
          <w:lang w:eastAsia="lv-LV"/>
        </w:rPr>
        <w:t xml:space="preserve"> </w:t>
      </w:r>
      <w:r w:rsidR="00C7363D" w:rsidRPr="000F3457">
        <w:rPr>
          <w:rFonts w:ascii="Times New Roman" w:eastAsia="Times New Roman" w:hAnsi="Times New Roman"/>
          <w:b/>
          <w:bCs/>
          <w:lang w:eastAsia="lv-LV"/>
        </w:rPr>
        <w:t>minētie izslēgšanas nosacījumi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Pr="000F3457">
        <w:rPr>
          <w:rFonts w:ascii="Times New Roman" w:eastAsia="Times New Roman" w:hAnsi="Times New Roman"/>
          <w:b/>
          <w:bCs/>
          <w:lang w:eastAsia="lv-LV"/>
        </w:rPr>
        <w:t>uz</w:t>
      </w:r>
      <w:r w:rsidR="00B866B0" w:rsidRPr="000F3457">
        <w:rPr>
          <w:rFonts w:ascii="Times New Roman" w:eastAsia="Times New Roman" w:hAnsi="Times New Roman"/>
          <w:b/>
          <w:bCs/>
          <w:lang w:eastAsia="lv-LV"/>
        </w:rPr>
        <w:t xml:space="preserve"> pretendent</w:t>
      </w:r>
      <w:r w:rsidR="00F71F04" w:rsidRPr="000F3457">
        <w:rPr>
          <w:rFonts w:ascii="Times New Roman" w:eastAsia="Times New Roman" w:hAnsi="Times New Roman"/>
          <w:b/>
          <w:bCs/>
          <w:lang w:eastAsia="lv-LV"/>
        </w:rPr>
        <w:t>iem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="00B84F39" w:rsidRPr="000F3457">
        <w:rPr>
          <w:rFonts w:ascii="Times New Roman" w:hAnsi="Times New Roman"/>
          <w:b/>
        </w:rPr>
        <w:t>Sabiedrība ar ierobežotu atbildību „MA serviss”</w:t>
      </w:r>
      <w:r w:rsidR="00285D92" w:rsidRPr="000F3457">
        <w:rPr>
          <w:rFonts w:ascii="Times New Roman" w:hAnsi="Times New Roman"/>
          <w:b/>
        </w:rPr>
        <w:t xml:space="preserve"> </w:t>
      </w:r>
      <w:r w:rsidR="00B84F39" w:rsidRPr="000F3457">
        <w:rPr>
          <w:rFonts w:ascii="Times New Roman" w:hAnsi="Times New Roman"/>
          <w:b/>
        </w:rPr>
        <w:t>un Sabiedrība ar ierobežotu atbildību „Pumeks”</w:t>
      </w:r>
      <w:r w:rsidR="00B866B0" w:rsidRPr="000F3457">
        <w:rPr>
          <w:rFonts w:ascii="Times New Roman" w:eastAsia="Times New Roman" w:hAnsi="Times New Roman"/>
          <w:bCs/>
          <w:lang w:eastAsia="lv-LV"/>
        </w:rPr>
        <w:t xml:space="preserve">: </w:t>
      </w:r>
      <w:r w:rsidRPr="000F3457">
        <w:rPr>
          <w:rFonts w:ascii="Times New Roman" w:eastAsia="Times New Roman" w:hAnsi="Times New Roman"/>
          <w:b/>
          <w:bCs/>
          <w:u w:val="single"/>
          <w:lang w:eastAsia="lv-LV"/>
        </w:rPr>
        <w:t>nav</w:t>
      </w:r>
      <w:r w:rsidR="00C02F72" w:rsidRPr="000F3457">
        <w:rPr>
          <w:rFonts w:ascii="Times New Roman" w:eastAsia="Times New Roman" w:hAnsi="Times New Roman"/>
          <w:b/>
          <w:bCs/>
          <w:u w:val="single"/>
          <w:lang w:eastAsia="lv-LV"/>
        </w:rPr>
        <w:t xml:space="preserve"> attiecināmi</w:t>
      </w:r>
      <w:r w:rsidRPr="000F3457">
        <w:rPr>
          <w:rFonts w:ascii="Times New Roman" w:eastAsia="Times New Roman" w:hAnsi="Times New Roman"/>
          <w:b/>
          <w:bCs/>
          <w:u w:val="single"/>
          <w:lang w:eastAsia="lv-LV"/>
        </w:rPr>
        <w:t>.</w:t>
      </w:r>
    </w:p>
    <w:p w:rsidR="006911EC" w:rsidRPr="000F3457" w:rsidRDefault="00F857AA" w:rsidP="002466F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0F3457">
        <w:rPr>
          <w:rFonts w:ascii="Times New Roman" w:eastAsia="Times New Roman" w:hAnsi="Times New Roman"/>
          <w:b/>
          <w:bCs/>
          <w:lang w:eastAsia="lv-LV"/>
        </w:rPr>
        <w:t>Par uzvarētāju noteiktā pretendenta salīdzinošās priekšrocības:</w:t>
      </w:r>
    </w:p>
    <w:p w:rsidR="006B0121" w:rsidRPr="000F3457" w:rsidRDefault="006B0121" w:rsidP="009B74D7">
      <w:pPr>
        <w:pStyle w:val="BodyText"/>
        <w:numPr>
          <w:ilvl w:val="1"/>
          <w:numId w:val="3"/>
        </w:numPr>
        <w:rPr>
          <w:b/>
          <w:szCs w:val="24"/>
        </w:rPr>
      </w:pPr>
      <w:r w:rsidRPr="000F3457">
        <w:rPr>
          <w:szCs w:val="24"/>
        </w:rPr>
        <w:t xml:space="preserve">Komisija, vērtējot </w:t>
      </w:r>
      <w:r w:rsidR="009B74D7" w:rsidRPr="000F3457">
        <w:rPr>
          <w:szCs w:val="24"/>
        </w:rPr>
        <w:t>p</w:t>
      </w:r>
      <w:r w:rsidRPr="000F3457">
        <w:rPr>
          <w:szCs w:val="24"/>
        </w:rPr>
        <w:t xml:space="preserve">retendentu </w:t>
      </w:r>
      <w:r w:rsidR="009B74D7" w:rsidRPr="000F3457">
        <w:rPr>
          <w:szCs w:val="24"/>
        </w:rPr>
        <w:t>p</w:t>
      </w:r>
      <w:r w:rsidRPr="000F3457">
        <w:rPr>
          <w:szCs w:val="24"/>
        </w:rPr>
        <w:t xml:space="preserve">iedāvājumus atbilstoši Iepirkuma nolikuma </w:t>
      </w:r>
      <w:r w:rsidR="00B84F39" w:rsidRPr="000F3457">
        <w:rPr>
          <w:b/>
          <w:szCs w:val="24"/>
        </w:rPr>
        <w:t>6</w:t>
      </w:r>
      <w:r w:rsidRPr="000F3457">
        <w:rPr>
          <w:b/>
          <w:szCs w:val="24"/>
        </w:rPr>
        <w:t>.</w:t>
      </w:r>
      <w:r w:rsidR="00B84F39" w:rsidRPr="000F3457">
        <w:rPr>
          <w:b/>
          <w:szCs w:val="24"/>
        </w:rPr>
        <w:t>10.</w:t>
      </w:r>
      <w:r w:rsidRPr="000F3457">
        <w:rPr>
          <w:b/>
          <w:szCs w:val="24"/>
        </w:rPr>
        <w:t>punktā</w:t>
      </w:r>
      <w:r w:rsidRPr="000F3457">
        <w:rPr>
          <w:szCs w:val="24"/>
        </w:rPr>
        <w:t xml:space="preserve"> noteiktajam, secina, ka </w:t>
      </w:r>
      <w:r w:rsidR="009B74D7" w:rsidRPr="000F3457">
        <w:rPr>
          <w:szCs w:val="24"/>
        </w:rPr>
        <w:t>p</w:t>
      </w:r>
      <w:r w:rsidRPr="000F3457">
        <w:rPr>
          <w:szCs w:val="24"/>
        </w:rPr>
        <w:t xml:space="preserve">retendentu </w:t>
      </w:r>
      <w:r w:rsidR="00B84F39" w:rsidRPr="000F3457">
        <w:rPr>
          <w:b/>
        </w:rPr>
        <w:t>Sabiedrība ar ierobežotu atbildību „MA serviss” un Sabiedrība ar ierobežotu atbildību „Pumeks”</w:t>
      </w:r>
      <w:r w:rsidRPr="000F3457">
        <w:rPr>
          <w:b/>
          <w:szCs w:val="24"/>
        </w:rPr>
        <w:t xml:space="preserve"> </w:t>
      </w:r>
      <w:r w:rsidR="009B74D7" w:rsidRPr="000F3457">
        <w:rPr>
          <w:szCs w:val="24"/>
        </w:rPr>
        <w:t>p</w:t>
      </w:r>
      <w:r w:rsidRPr="000F3457">
        <w:rPr>
          <w:szCs w:val="24"/>
        </w:rPr>
        <w:t>iedāvājumi ir ieguvuši šādu vērtējumu (punktu skaitu):</w:t>
      </w:r>
    </w:p>
    <w:p w:rsidR="009B74D7" w:rsidRPr="000F3457" w:rsidRDefault="009B74D7" w:rsidP="00F857AA">
      <w:pPr>
        <w:jc w:val="both"/>
        <w:rPr>
          <w:rFonts w:ascii="Times New Roman" w:hAnsi="Times New Roman"/>
          <w:b/>
        </w:rPr>
      </w:pPr>
      <w:r w:rsidRPr="000F3457">
        <w:rPr>
          <w:rFonts w:ascii="Times New Roman" w:eastAsia="Times New Roman" w:hAnsi="Times New Roman"/>
          <w:b/>
          <w:bCs/>
          <w:lang w:eastAsia="lv-LV"/>
        </w:rPr>
        <w:t>12.1.</w:t>
      </w:r>
      <w:r w:rsidR="002B3177">
        <w:rPr>
          <w:rFonts w:ascii="Times New Roman" w:eastAsia="Times New Roman" w:hAnsi="Times New Roman"/>
          <w:b/>
          <w:bCs/>
          <w:lang w:eastAsia="lv-LV"/>
        </w:rPr>
        <w:t>1</w:t>
      </w:r>
      <w:r w:rsidRPr="000F3457">
        <w:rPr>
          <w:rFonts w:ascii="Times New Roman" w:eastAsia="Times New Roman" w:hAnsi="Times New Roman"/>
          <w:b/>
          <w:bCs/>
          <w:lang w:eastAsia="lv-LV"/>
        </w:rPr>
        <w:t>.</w:t>
      </w:r>
      <w:r w:rsidRPr="000F3457">
        <w:rPr>
          <w:rFonts w:ascii="Times New Roman" w:hAnsi="Times New Roman"/>
          <w:b/>
        </w:rPr>
        <w:t xml:space="preserve"> </w:t>
      </w:r>
      <w:r w:rsidR="00EA44D9" w:rsidRPr="000F3457">
        <w:rPr>
          <w:rFonts w:ascii="Times New Roman" w:hAnsi="Times New Roman"/>
          <w:b/>
        </w:rPr>
        <w:t xml:space="preserve">pretendents </w:t>
      </w:r>
      <w:r w:rsidR="00B84F39" w:rsidRPr="000F3457">
        <w:rPr>
          <w:rFonts w:ascii="Times New Roman" w:hAnsi="Times New Roman"/>
          <w:b/>
        </w:rPr>
        <w:t>Sabiedrība ar ierobežotu atbildību „Pumeks”</w:t>
      </w:r>
      <w:r w:rsidR="007E441F" w:rsidRPr="000F3457">
        <w:rPr>
          <w:rFonts w:ascii="Times New Roman" w:hAnsi="Times New Roman"/>
          <w:b/>
        </w:rPr>
        <w:t xml:space="preserve"> - </w:t>
      </w:r>
      <w:r w:rsidR="007E441F" w:rsidRPr="000F3457">
        <w:rPr>
          <w:rFonts w:ascii="Times New Roman" w:hAnsi="Times New Roman"/>
          <w:b/>
          <w:bCs/>
        </w:rPr>
        <w:t xml:space="preserve">ir ieguvis augstāko punktu kopvērtējumu – </w:t>
      </w:r>
      <w:r w:rsidR="00B84F39" w:rsidRPr="000F3457">
        <w:rPr>
          <w:rFonts w:ascii="Times New Roman" w:hAnsi="Times New Roman"/>
          <w:b/>
        </w:rPr>
        <w:t>100</w:t>
      </w:r>
      <w:r w:rsidR="00017AE0" w:rsidRPr="000F3457">
        <w:rPr>
          <w:rFonts w:ascii="Times New Roman" w:hAnsi="Times New Roman"/>
          <w:b/>
        </w:rPr>
        <w:t xml:space="preserve"> (viens simts)</w:t>
      </w:r>
      <w:r w:rsidR="007E441F" w:rsidRPr="000F3457">
        <w:rPr>
          <w:rFonts w:ascii="Times New Roman" w:hAnsi="Times New Roman"/>
          <w:b/>
        </w:rPr>
        <w:t xml:space="preserve"> </w:t>
      </w:r>
      <w:r w:rsidR="007E441F" w:rsidRPr="000F3457">
        <w:rPr>
          <w:rFonts w:ascii="Times New Roman" w:hAnsi="Times New Roman"/>
          <w:b/>
          <w:bCs/>
        </w:rPr>
        <w:t>punktus</w:t>
      </w:r>
      <w:r w:rsidR="00251FFA" w:rsidRPr="000F3457">
        <w:rPr>
          <w:rFonts w:ascii="Times New Roman" w:hAnsi="Times New Roman"/>
          <w:b/>
          <w:bCs/>
        </w:rPr>
        <w:t>;</w:t>
      </w:r>
    </w:p>
    <w:p w:rsidR="00251FFA" w:rsidRPr="000F3457" w:rsidRDefault="009B74D7" w:rsidP="00F857AA">
      <w:pPr>
        <w:jc w:val="both"/>
        <w:rPr>
          <w:rFonts w:ascii="Times New Roman" w:hAnsi="Times New Roman"/>
          <w:b/>
          <w:bCs/>
        </w:rPr>
      </w:pPr>
      <w:r w:rsidRPr="000F3457">
        <w:rPr>
          <w:rFonts w:ascii="Times New Roman" w:hAnsi="Times New Roman"/>
          <w:b/>
        </w:rPr>
        <w:t>12.1.</w:t>
      </w:r>
      <w:r w:rsidR="002B3177">
        <w:rPr>
          <w:rFonts w:ascii="Times New Roman" w:hAnsi="Times New Roman"/>
          <w:b/>
        </w:rPr>
        <w:t>2</w:t>
      </w:r>
      <w:r w:rsidRPr="000F3457">
        <w:rPr>
          <w:rFonts w:ascii="Times New Roman" w:hAnsi="Times New Roman"/>
          <w:b/>
        </w:rPr>
        <w:t>.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="00EA44D9" w:rsidRPr="000F3457">
        <w:rPr>
          <w:rFonts w:ascii="Times New Roman" w:eastAsia="Times New Roman" w:hAnsi="Times New Roman"/>
          <w:b/>
          <w:bCs/>
          <w:lang w:eastAsia="lv-LV"/>
        </w:rPr>
        <w:t>pretendents</w:t>
      </w:r>
      <w:r w:rsidR="00EA44D9"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="00B84F39" w:rsidRPr="000F3457">
        <w:rPr>
          <w:rFonts w:ascii="Times New Roman" w:hAnsi="Times New Roman"/>
          <w:b/>
        </w:rPr>
        <w:t>Sabiedrība ar ierobežotu atbildību „MA serviss”</w:t>
      </w:r>
      <w:r w:rsidR="00251FFA" w:rsidRPr="000F3457">
        <w:rPr>
          <w:rFonts w:ascii="Times New Roman" w:hAnsi="Times New Roman"/>
          <w:b/>
        </w:rPr>
        <w:t xml:space="preserve"> </w:t>
      </w:r>
      <w:r w:rsidR="00251FFA" w:rsidRPr="000F3457">
        <w:rPr>
          <w:rFonts w:ascii="Times New Roman" w:hAnsi="Times New Roman"/>
          <w:b/>
          <w:bCs/>
        </w:rPr>
        <w:t xml:space="preserve">ir ieguvis zemāku punktu kopvērtējumu – </w:t>
      </w:r>
      <w:r w:rsidR="00017AE0" w:rsidRPr="000F3457">
        <w:rPr>
          <w:rFonts w:ascii="Times New Roman" w:hAnsi="Times New Roman"/>
          <w:b/>
        </w:rPr>
        <w:t>63</w:t>
      </w:r>
      <w:r w:rsidR="00251FFA" w:rsidRPr="000F3457">
        <w:rPr>
          <w:rFonts w:ascii="Times New Roman" w:hAnsi="Times New Roman"/>
          <w:b/>
        </w:rPr>
        <w:t>,</w:t>
      </w:r>
      <w:r w:rsidR="00017AE0" w:rsidRPr="000F3457">
        <w:rPr>
          <w:rFonts w:ascii="Times New Roman" w:hAnsi="Times New Roman"/>
          <w:b/>
        </w:rPr>
        <w:t>43 (sešdesmit trīs komats četrdesmit trīs)</w:t>
      </w:r>
      <w:r w:rsidR="00251FFA" w:rsidRPr="000F3457">
        <w:rPr>
          <w:rFonts w:ascii="Times New Roman" w:hAnsi="Times New Roman"/>
          <w:b/>
        </w:rPr>
        <w:t xml:space="preserve"> </w:t>
      </w:r>
      <w:r w:rsidR="00251FFA" w:rsidRPr="000F3457">
        <w:rPr>
          <w:rFonts w:ascii="Times New Roman" w:hAnsi="Times New Roman"/>
          <w:b/>
          <w:bCs/>
        </w:rPr>
        <w:t>punktus</w:t>
      </w:r>
      <w:r w:rsidR="00017AE0" w:rsidRPr="000F3457">
        <w:rPr>
          <w:rFonts w:ascii="Times New Roman" w:hAnsi="Times New Roman"/>
          <w:b/>
          <w:bCs/>
        </w:rPr>
        <w:t>.</w:t>
      </w:r>
      <w:r w:rsidR="00251FFA" w:rsidRPr="000F3457">
        <w:rPr>
          <w:rFonts w:ascii="Times New Roman" w:hAnsi="Times New Roman"/>
          <w:b/>
          <w:bCs/>
        </w:rPr>
        <w:t xml:space="preserve"> </w:t>
      </w:r>
    </w:p>
    <w:p w:rsidR="007156D9" w:rsidRPr="000F3457" w:rsidRDefault="00886A19" w:rsidP="002466F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0F3457">
        <w:rPr>
          <w:rFonts w:ascii="Times New Roman" w:eastAsia="Times New Roman" w:hAnsi="Times New Roman"/>
          <w:bCs/>
          <w:lang w:eastAsia="lv-LV"/>
        </w:rPr>
        <w:t>Komisija, ņ</w:t>
      </w:r>
      <w:r w:rsidR="007156D9" w:rsidRPr="000F3457">
        <w:rPr>
          <w:rFonts w:ascii="Times New Roman" w:eastAsia="Times New Roman" w:hAnsi="Times New Roman"/>
          <w:bCs/>
          <w:lang w:eastAsia="lv-LV"/>
        </w:rPr>
        <w:t>emot vērā iepriekš minēto</w:t>
      </w:r>
      <w:r w:rsidR="005A5D91"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="00C64E8D" w:rsidRPr="000F3457">
        <w:rPr>
          <w:rFonts w:ascii="Times New Roman" w:eastAsia="Times New Roman" w:hAnsi="Times New Roman"/>
          <w:bCs/>
          <w:lang w:eastAsia="lv-LV"/>
        </w:rPr>
        <w:t xml:space="preserve">un </w:t>
      </w:r>
      <w:r w:rsidR="005A5D91" w:rsidRPr="000F3457">
        <w:rPr>
          <w:rFonts w:ascii="Times New Roman" w:eastAsia="Times New Roman" w:hAnsi="Times New Roman"/>
          <w:bCs/>
          <w:lang w:eastAsia="lv-LV"/>
        </w:rPr>
        <w:t xml:space="preserve">pamatojoties uz </w:t>
      </w:r>
      <w:r w:rsidR="000C154A" w:rsidRPr="000F3457">
        <w:rPr>
          <w:rFonts w:ascii="Times New Roman" w:eastAsia="Times New Roman" w:hAnsi="Times New Roman"/>
          <w:bCs/>
          <w:lang w:eastAsia="lv-LV"/>
        </w:rPr>
        <w:t xml:space="preserve">Iepirkuma </w:t>
      </w:r>
      <w:r w:rsidR="00D43623" w:rsidRPr="000F3457">
        <w:rPr>
          <w:rFonts w:ascii="Times New Roman" w:eastAsia="Times New Roman" w:hAnsi="Times New Roman"/>
          <w:bCs/>
          <w:lang w:eastAsia="lv-LV"/>
        </w:rPr>
        <w:t>n</w:t>
      </w:r>
      <w:r w:rsidR="000C154A" w:rsidRPr="000F3457">
        <w:rPr>
          <w:rFonts w:ascii="Times New Roman" w:eastAsia="Times New Roman" w:hAnsi="Times New Roman"/>
          <w:bCs/>
          <w:lang w:eastAsia="lv-LV"/>
        </w:rPr>
        <w:t xml:space="preserve">olikuma </w:t>
      </w:r>
      <w:r w:rsidR="00597D4A" w:rsidRPr="000F3457">
        <w:rPr>
          <w:rFonts w:ascii="Times New Roman" w:eastAsia="Times New Roman" w:hAnsi="Times New Roman"/>
          <w:bCs/>
          <w:lang w:eastAsia="lv-LV"/>
        </w:rPr>
        <w:t>6</w:t>
      </w:r>
      <w:r w:rsidR="004D49E2" w:rsidRPr="000F3457">
        <w:rPr>
          <w:rFonts w:ascii="Times New Roman" w:eastAsia="Times New Roman" w:hAnsi="Times New Roman"/>
          <w:bCs/>
          <w:lang w:eastAsia="lv-LV"/>
        </w:rPr>
        <w:t>.</w:t>
      </w:r>
      <w:r w:rsidR="00597D4A" w:rsidRPr="000F3457">
        <w:rPr>
          <w:rFonts w:ascii="Times New Roman" w:eastAsia="Times New Roman" w:hAnsi="Times New Roman"/>
          <w:bCs/>
          <w:lang w:eastAsia="lv-LV"/>
        </w:rPr>
        <w:t>12</w:t>
      </w:r>
      <w:r w:rsidR="004D49E2" w:rsidRPr="000F3457">
        <w:rPr>
          <w:rFonts w:ascii="Times New Roman" w:eastAsia="Times New Roman" w:hAnsi="Times New Roman"/>
          <w:bCs/>
          <w:lang w:eastAsia="lv-LV"/>
        </w:rPr>
        <w:t xml:space="preserve">.punktā </w:t>
      </w:r>
      <w:r w:rsidR="000C154A" w:rsidRPr="000F3457">
        <w:rPr>
          <w:rFonts w:ascii="Times New Roman" w:eastAsia="Times New Roman" w:hAnsi="Times New Roman"/>
          <w:bCs/>
          <w:lang w:eastAsia="lv-LV"/>
        </w:rPr>
        <w:t xml:space="preserve">noteikto, kā arī </w:t>
      </w:r>
      <w:r w:rsidR="005A5D91" w:rsidRPr="000F3457">
        <w:rPr>
          <w:rFonts w:ascii="Times New Roman" w:eastAsia="Times New Roman" w:hAnsi="Times New Roman"/>
          <w:bCs/>
          <w:lang w:eastAsia="lv-LV"/>
        </w:rPr>
        <w:t>Publisko iepirkumu likuma 8</w:t>
      </w:r>
      <w:r w:rsidR="005A5D91" w:rsidRPr="000F3457">
        <w:rPr>
          <w:rFonts w:ascii="Times New Roman" w:eastAsia="Times New Roman" w:hAnsi="Times New Roman"/>
          <w:bCs/>
          <w:vertAlign w:val="superscript"/>
          <w:lang w:eastAsia="lv-LV"/>
        </w:rPr>
        <w:t>2</w:t>
      </w:r>
      <w:r w:rsidR="005A5D91" w:rsidRPr="000F3457">
        <w:rPr>
          <w:rFonts w:ascii="Times New Roman" w:eastAsia="Times New Roman" w:hAnsi="Times New Roman"/>
          <w:bCs/>
          <w:lang w:eastAsia="lv-LV"/>
        </w:rPr>
        <w:t>. panta devīt</w:t>
      </w:r>
      <w:r w:rsidR="000C154A" w:rsidRPr="000F3457">
        <w:rPr>
          <w:rFonts w:ascii="Times New Roman" w:eastAsia="Times New Roman" w:hAnsi="Times New Roman"/>
          <w:bCs/>
          <w:lang w:eastAsia="lv-LV"/>
        </w:rPr>
        <w:t>ās</w:t>
      </w:r>
      <w:r w:rsidR="005A5D91" w:rsidRPr="000F3457">
        <w:rPr>
          <w:rFonts w:ascii="Times New Roman" w:eastAsia="Times New Roman" w:hAnsi="Times New Roman"/>
          <w:bCs/>
          <w:lang w:eastAsia="lv-LV"/>
        </w:rPr>
        <w:t xml:space="preserve"> daļ</w:t>
      </w:r>
      <w:r w:rsidR="000C154A" w:rsidRPr="000F3457">
        <w:rPr>
          <w:rFonts w:ascii="Times New Roman" w:eastAsia="Times New Roman" w:hAnsi="Times New Roman"/>
          <w:bCs/>
          <w:lang w:eastAsia="lv-LV"/>
        </w:rPr>
        <w:t xml:space="preserve">as regulējumu, </w:t>
      </w:r>
      <w:r w:rsidR="007156D9" w:rsidRPr="000F3457">
        <w:rPr>
          <w:rFonts w:ascii="Times New Roman" w:eastAsia="Times New Roman" w:hAnsi="Times New Roman"/>
          <w:bCs/>
          <w:lang w:eastAsia="lv-LV"/>
        </w:rPr>
        <w:t>nolemj:</w:t>
      </w:r>
    </w:p>
    <w:p w:rsidR="00BA593A" w:rsidRPr="000F3457" w:rsidRDefault="00510215" w:rsidP="001D521C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0F3457">
        <w:rPr>
          <w:rFonts w:ascii="Times New Roman" w:hAnsi="Times New Roman"/>
        </w:rPr>
        <w:t xml:space="preserve">atzīt </w:t>
      </w:r>
      <w:r w:rsidRPr="000F3457">
        <w:rPr>
          <w:rFonts w:ascii="Times New Roman" w:hAnsi="Times New Roman"/>
          <w:b/>
        </w:rPr>
        <w:t xml:space="preserve">pretendentu </w:t>
      </w:r>
      <w:r w:rsidR="00597D4A" w:rsidRPr="000F3457">
        <w:rPr>
          <w:rFonts w:ascii="Times New Roman" w:hAnsi="Times New Roman"/>
          <w:b/>
        </w:rPr>
        <w:t>Sabiedrība ar ierobežotu atbildību „Pumeks”</w:t>
      </w:r>
      <w:r w:rsidRPr="000F3457">
        <w:rPr>
          <w:rFonts w:ascii="Times New Roman" w:hAnsi="Times New Roman"/>
          <w:b/>
        </w:rPr>
        <w:t xml:space="preserve"> </w:t>
      </w:r>
      <w:r w:rsidRPr="000F3457">
        <w:rPr>
          <w:rFonts w:ascii="Times New Roman" w:hAnsi="Times New Roman"/>
        </w:rPr>
        <w:t>par uzvarētāju Iepirkumā</w:t>
      </w:r>
      <w:r w:rsidR="007B7F33" w:rsidRPr="000F3457">
        <w:rPr>
          <w:rFonts w:ascii="Times New Roman" w:hAnsi="Times New Roman"/>
        </w:rPr>
        <w:t xml:space="preserve"> un piešķirt līguma slēgšanas tiesības</w:t>
      </w:r>
      <w:r w:rsidRPr="000F3457">
        <w:rPr>
          <w:rFonts w:ascii="Times New Roman" w:hAnsi="Times New Roman"/>
        </w:rPr>
        <w:t xml:space="preserve">, jo tā </w:t>
      </w:r>
      <w:r w:rsidR="001D521C" w:rsidRPr="000F3457">
        <w:rPr>
          <w:rFonts w:ascii="Times New Roman" w:hAnsi="Times New Roman"/>
        </w:rPr>
        <w:t>p</w:t>
      </w:r>
      <w:r w:rsidRPr="000F3457">
        <w:rPr>
          <w:rFonts w:ascii="Times New Roman" w:hAnsi="Times New Roman"/>
        </w:rPr>
        <w:t xml:space="preserve">iedāvājums ir saimnieciski visizdevīgākais, </w:t>
      </w:r>
      <w:r w:rsidRPr="000F3457">
        <w:rPr>
          <w:rFonts w:ascii="Times New Roman" w:hAnsi="Times New Roman"/>
          <w:bCs/>
        </w:rPr>
        <w:t xml:space="preserve">iegūstot augstāko punktu kopvērtējumu – </w:t>
      </w:r>
      <w:r w:rsidR="00597D4A" w:rsidRPr="000F3457">
        <w:rPr>
          <w:rFonts w:ascii="Times New Roman" w:hAnsi="Times New Roman"/>
          <w:b/>
        </w:rPr>
        <w:t>100</w:t>
      </w:r>
      <w:r w:rsidRPr="000F3457">
        <w:rPr>
          <w:rFonts w:ascii="Times New Roman" w:hAnsi="Times New Roman"/>
          <w:b/>
        </w:rPr>
        <w:t xml:space="preserve"> </w:t>
      </w:r>
      <w:r w:rsidRPr="000F3457">
        <w:rPr>
          <w:rFonts w:ascii="Times New Roman" w:hAnsi="Times New Roman"/>
          <w:b/>
          <w:bCs/>
        </w:rPr>
        <w:t>punktus</w:t>
      </w:r>
      <w:r w:rsidR="009E7C1F" w:rsidRPr="000F3457">
        <w:rPr>
          <w:rFonts w:ascii="Times New Roman" w:hAnsi="Times New Roman"/>
          <w:bCs/>
        </w:rPr>
        <w:t>;</w:t>
      </w:r>
      <w:r w:rsidRPr="000F3457">
        <w:rPr>
          <w:rFonts w:ascii="Times New Roman" w:hAnsi="Times New Roman"/>
        </w:rPr>
        <w:t xml:space="preserve"> </w:t>
      </w:r>
    </w:p>
    <w:p w:rsidR="00F57AF2" w:rsidRPr="000F3457" w:rsidRDefault="007156D9" w:rsidP="0007019F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0F3457">
        <w:rPr>
          <w:rFonts w:ascii="Times New Roman" w:eastAsia="Times New Roman" w:hAnsi="Times New Roman"/>
          <w:bCs/>
          <w:lang w:eastAsia="lv-LV"/>
        </w:rPr>
        <w:t xml:space="preserve">triju darbdienu laikā </w:t>
      </w:r>
      <w:r w:rsidR="0007019F" w:rsidRPr="000F3457">
        <w:rPr>
          <w:rFonts w:ascii="Times New Roman" w:eastAsia="Times New Roman" w:hAnsi="Times New Roman"/>
          <w:bCs/>
          <w:lang w:eastAsia="lv-LV"/>
        </w:rPr>
        <w:t xml:space="preserve">pēc Komisijas lēmuma pieņemšanas 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informēt </w:t>
      </w:r>
      <w:r w:rsidR="0007019F" w:rsidRPr="000F3457">
        <w:rPr>
          <w:rFonts w:ascii="Times New Roman" w:eastAsia="Times New Roman" w:hAnsi="Times New Roman"/>
          <w:bCs/>
          <w:lang w:eastAsia="lv-LV"/>
        </w:rPr>
        <w:t>p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retendentus par </w:t>
      </w:r>
      <w:r w:rsidR="0007019F" w:rsidRPr="000F3457">
        <w:rPr>
          <w:rFonts w:ascii="Times New Roman" w:eastAsia="Times New Roman" w:hAnsi="Times New Roman"/>
          <w:bCs/>
          <w:lang w:eastAsia="lv-LV"/>
        </w:rPr>
        <w:t>I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epirkumā </w:t>
      </w:r>
      <w:r w:rsidR="0007019F" w:rsidRPr="000F3457">
        <w:rPr>
          <w:rFonts w:ascii="Times New Roman" w:eastAsia="Times New Roman" w:hAnsi="Times New Roman"/>
          <w:bCs/>
          <w:lang w:eastAsia="lv-LV"/>
        </w:rPr>
        <w:t>atzīt</w:t>
      </w:r>
      <w:r w:rsidR="00A9654B" w:rsidRPr="000F3457">
        <w:rPr>
          <w:rFonts w:ascii="Times New Roman" w:eastAsia="Times New Roman" w:hAnsi="Times New Roman"/>
          <w:bCs/>
          <w:lang w:eastAsia="lv-LV"/>
        </w:rPr>
        <w:t>o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uzvarētāj</w:t>
      </w:r>
      <w:r w:rsidR="00A9654B" w:rsidRPr="000F3457">
        <w:rPr>
          <w:rFonts w:ascii="Times New Roman" w:eastAsia="Times New Roman" w:hAnsi="Times New Roman"/>
          <w:bCs/>
          <w:lang w:eastAsia="lv-LV"/>
        </w:rPr>
        <w:t>u</w:t>
      </w:r>
      <w:r w:rsidR="0007019F" w:rsidRPr="000F3457">
        <w:rPr>
          <w:rFonts w:ascii="Times New Roman" w:eastAsia="Times New Roman" w:hAnsi="Times New Roman"/>
          <w:bCs/>
          <w:lang w:eastAsia="lv-LV"/>
        </w:rPr>
        <w:t>, kā arī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L</w:t>
      </w:r>
      <w:r w:rsidR="0007019F" w:rsidRPr="000F3457">
        <w:rPr>
          <w:rFonts w:ascii="Times New Roman" w:eastAsia="Times New Roman" w:hAnsi="Times New Roman"/>
          <w:bCs/>
          <w:lang w:eastAsia="lv-LV"/>
        </w:rPr>
        <w:t xml:space="preserve">atvijas </w:t>
      </w:r>
      <w:r w:rsidRPr="000F3457">
        <w:rPr>
          <w:rFonts w:ascii="Times New Roman" w:eastAsia="Times New Roman" w:hAnsi="Times New Roman"/>
          <w:bCs/>
          <w:lang w:eastAsia="lv-LV"/>
        </w:rPr>
        <w:t>U</w:t>
      </w:r>
      <w:r w:rsidR="0007019F" w:rsidRPr="000F3457">
        <w:rPr>
          <w:rFonts w:ascii="Times New Roman" w:eastAsia="Times New Roman" w:hAnsi="Times New Roman"/>
          <w:bCs/>
          <w:lang w:eastAsia="lv-LV"/>
        </w:rPr>
        <w:t>niversitātes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mājas lapā </w:t>
      </w:r>
      <w:r w:rsidR="0007019F" w:rsidRPr="000F3457">
        <w:rPr>
          <w:rFonts w:ascii="Times New Roman" w:eastAsia="Times New Roman" w:hAnsi="Times New Roman"/>
          <w:bCs/>
          <w:lang w:eastAsia="lv-LV"/>
        </w:rPr>
        <w:t xml:space="preserve">internetā 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nodrošināt brīvu un tiešu elektronisku pieeju </w:t>
      </w:r>
      <w:r w:rsidR="00602FEF" w:rsidRPr="000F3457">
        <w:rPr>
          <w:rFonts w:ascii="Times New Roman" w:eastAsia="Times New Roman" w:hAnsi="Times New Roman"/>
          <w:bCs/>
          <w:lang w:eastAsia="lv-LV"/>
        </w:rPr>
        <w:t>minētajam Komisijas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lēmumam;</w:t>
      </w:r>
    </w:p>
    <w:p w:rsidR="00F57AF2" w:rsidRPr="000F3457" w:rsidRDefault="007156D9" w:rsidP="00F57AF2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0F3457">
        <w:rPr>
          <w:rFonts w:ascii="Times New Roman" w:eastAsia="Times New Roman" w:hAnsi="Times New Roman"/>
          <w:bCs/>
          <w:lang w:eastAsia="lv-LV"/>
        </w:rPr>
        <w:t>ne vēlāk kā piec</w:t>
      </w:r>
      <w:r w:rsidR="002638B8" w:rsidRPr="000F3457">
        <w:rPr>
          <w:rFonts w:ascii="Times New Roman" w:eastAsia="Times New Roman" w:hAnsi="Times New Roman"/>
          <w:bCs/>
          <w:lang w:eastAsia="lv-LV"/>
        </w:rPr>
        <w:t>as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darbdien</w:t>
      </w:r>
      <w:r w:rsidR="002638B8" w:rsidRPr="000F3457">
        <w:rPr>
          <w:rFonts w:ascii="Times New Roman" w:eastAsia="Times New Roman" w:hAnsi="Times New Roman"/>
          <w:bCs/>
          <w:lang w:eastAsia="lv-LV"/>
        </w:rPr>
        <w:t>as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pēc tam, kad noslēgts iepirkuma līgums</w:t>
      </w:r>
      <w:r w:rsidR="002638B8" w:rsidRPr="000F3457">
        <w:rPr>
          <w:rFonts w:ascii="Times New Roman" w:eastAsia="Times New Roman" w:hAnsi="Times New Roman"/>
          <w:bCs/>
          <w:lang w:eastAsia="lv-LV"/>
        </w:rPr>
        <w:t xml:space="preserve"> ar </w:t>
      </w:r>
      <w:r w:rsidR="00597D4A" w:rsidRPr="000F3457">
        <w:rPr>
          <w:rFonts w:ascii="Times New Roman" w:hAnsi="Times New Roman"/>
          <w:b/>
        </w:rPr>
        <w:t>Sabiedrību ar ierobežotu atbildību „Pumeks”</w:t>
      </w:r>
      <w:r w:rsidR="002638B8" w:rsidRPr="000F3457">
        <w:rPr>
          <w:rFonts w:ascii="Times New Roman" w:eastAsia="Times New Roman" w:hAnsi="Times New Roman"/>
          <w:bCs/>
          <w:lang w:eastAsia="lv-LV"/>
        </w:rPr>
        <w:t xml:space="preserve">, </w:t>
      </w:r>
      <w:r w:rsidRPr="000F3457">
        <w:rPr>
          <w:rFonts w:ascii="Times New Roman" w:eastAsia="Times New Roman" w:hAnsi="Times New Roman"/>
          <w:bCs/>
          <w:lang w:eastAsia="lv-LV"/>
        </w:rPr>
        <w:t>publicēt Iepirkumu uzraudzības biroja mājaslapā internetā informatīvu paziņojumu par noslēgt</w:t>
      </w:r>
      <w:r w:rsidR="002638B8" w:rsidRPr="000F3457">
        <w:rPr>
          <w:rFonts w:ascii="Times New Roman" w:eastAsia="Times New Roman" w:hAnsi="Times New Roman"/>
          <w:bCs/>
          <w:lang w:eastAsia="lv-LV"/>
        </w:rPr>
        <w:t>ajiem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līgum</w:t>
      </w:r>
      <w:r w:rsidR="002638B8" w:rsidRPr="000F3457">
        <w:rPr>
          <w:rFonts w:ascii="Times New Roman" w:eastAsia="Times New Roman" w:hAnsi="Times New Roman"/>
          <w:bCs/>
          <w:lang w:eastAsia="lv-LV"/>
        </w:rPr>
        <w:t>iem</w:t>
      </w:r>
      <w:r w:rsidRPr="000F3457">
        <w:rPr>
          <w:rFonts w:ascii="Times New Roman" w:eastAsia="Times New Roman" w:hAnsi="Times New Roman"/>
          <w:bCs/>
          <w:lang w:eastAsia="lv-LV"/>
        </w:rPr>
        <w:t>;</w:t>
      </w:r>
    </w:p>
    <w:p w:rsidR="000D43E8" w:rsidRPr="000F3457" w:rsidRDefault="007156D9" w:rsidP="000D43E8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Cs/>
          <w:lang w:eastAsia="lv-LV"/>
        </w:rPr>
      </w:pPr>
      <w:r w:rsidRPr="000F3457">
        <w:rPr>
          <w:rFonts w:ascii="Times New Roman" w:eastAsia="Times New Roman" w:hAnsi="Times New Roman"/>
          <w:bCs/>
          <w:lang w:eastAsia="lv-LV"/>
        </w:rPr>
        <w:t>ne vēlāk kā dienā, kad stājas spēkā iepirkuma līgum</w:t>
      </w:r>
      <w:r w:rsidR="00A9654B" w:rsidRPr="000F3457">
        <w:rPr>
          <w:rFonts w:ascii="Times New Roman" w:eastAsia="Times New Roman" w:hAnsi="Times New Roman"/>
          <w:bCs/>
          <w:lang w:eastAsia="lv-LV"/>
        </w:rPr>
        <w:t>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, </w:t>
      </w:r>
      <w:r w:rsidR="00BE6F95" w:rsidRPr="000F3457">
        <w:rPr>
          <w:rFonts w:ascii="Times New Roman" w:eastAsia="Times New Roman" w:hAnsi="Times New Roman"/>
          <w:bCs/>
          <w:lang w:eastAsia="lv-LV"/>
        </w:rPr>
        <w:t>Latvijas Universitātes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mājas lapā ievietot </w:t>
      </w:r>
      <w:r w:rsidR="00506ACF" w:rsidRPr="000F3457">
        <w:rPr>
          <w:rFonts w:ascii="Times New Roman" w:eastAsia="Times New Roman" w:hAnsi="Times New Roman"/>
          <w:bCs/>
          <w:lang w:eastAsia="lv-LV"/>
        </w:rPr>
        <w:t>noslēgt</w:t>
      </w:r>
      <w:r w:rsidR="00A9654B" w:rsidRPr="000F3457">
        <w:rPr>
          <w:rFonts w:ascii="Times New Roman" w:eastAsia="Times New Roman" w:hAnsi="Times New Roman"/>
          <w:bCs/>
          <w:lang w:eastAsia="lv-LV"/>
        </w:rPr>
        <w:t>ā</w:t>
      </w:r>
      <w:r w:rsidR="00506ACF" w:rsidRPr="000F3457">
        <w:rPr>
          <w:rFonts w:ascii="Times New Roman" w:eastAsia="Times New Roman" w:hAnsi="Times New Roman"/>
          <w:bCs/>
          <w:lang w:eastAsia="lv-LV"/>
        </w:rPr>
        <w:t xml:space="preserve"> </w:t>
      </w:r>
      <w:r w:rsidRPr="000F3457">
        <w:rPr>
          <w:rFonts w:ascii="Times New Roman" w:eastAsia="Times New Roman" w:hAnsi="Times New Roman"/>
          <w:bCs/>
          <w:lang w:eastAsia="lv-LV"/>
        </w:rPr>
        <w:t>iepirkuma līgum</w:t>
      </w:r>
      <w:r w:rsidR="00A9654B" w:rsidRPr="000F3457">
        <w:rPr>
          <w:rFonts w:ascii="Times New Roman" w:eastAsia="Times New Roman" w:hAnsi="Times New Roman"/>
          <w:bCs/>
          <w:lang w:eastAsia="lv-LV"/>
        </w:rPr>
        <w:t>a</w:t>
      </w:r>
      <w:r w:rsidRPr="000F3457">
        <w:rPr>
          <w:rFonts w:ascii="Times New Roman" w:eastAsia="Times New Roman" w:hAnsi="Times New Roman"/>
          <w:bCs/>
          <w:lang w:eastAsia="lv-LV"/>
        </w:rPr>
        <w:t xml:space="preserve"> tekstu, atbilstoši normatīvajos aktos noteiktajai kārtībai ievērojot komercnoslēpuma aizsardzības prasības.</w:t>
      </w:r>
    </w:p>
    <w:p w:rsidR="00822B18" w:rsidRPr="000F3457" w:rsidRDefault="00822B18" w:rsidP="00822B18">
      <w:pPr>
        <w:pStyle w:val="ListParagraph"/>
        <w:spacing w:line="360" w:lineRule="auto"/>
        <w:ind w:left="1080"/>
        <w:jc w:val="both"/>
        <w:rPr>
          <w:rFonts w:ascii="Times New Roman" w:hAnsi="Times New Roman"/>
        </w:rPr>
      </w:pPr>
    </w:p>
    <w:p w:rsidR="0055433E" w:rsidRPr="000F3457" w:rsidRDefault="005006AC" w:rsidP="0055433E">
      <w:pPr>
        <w:spacing w:line="360" w:lineRule="auto"/>
        <w:ind w:left="4320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Komisijas priekšsēdētāja:</w:t>
      </w:r>
      <w:r>
        <w:rPr>
          <w:rFonts w:ascii="Times New Roman" w:hAnsi="Times New Roman"/>
        </w:rPr>
        <w:tab/>
        <w:t>_____/paraksts/</w:t>
      </w:r>
      <w:r w:rsidR="0055433E" w:rsidRPr="000F3457">
        <w:rPr>
          <w:rFonts w:ascii="Times New Roman" w:hAnsi="Times New Roman"/>
        </w:rPr>
        <w:t>____/Kitija Gruškevica/</w:t>
      </w:r>
    </w:p>
    <w:p w:rsidR="0055433E" w:rsidRPr="000F3457" w:rsidRDefault="0055433E" w:rsidP="0055433E">
      <w:pPr>
        <w:spacing w:line="360" w:lineRule="auto"/>
        <w:ind w:left="4320" w:hanging="4320"/>
        <w:jc w:val="both"/>
        <w:rPr>
          <w:rFonts w:ascii="Times New Roman" w:hAnsi="Times New Roman"/>
        </w:rPr>
      </w:pPr>
      <w:r w:rsidRPr="000F3457">
        <w:rPr>
          <w:rFonts w:ascii="Times New Roman" w:hAnsi="Times New Roman"/>
        </w:rPr>
        <w:t>Komisijas priekšsēdētājas vietnieks:             _____</w:t>
      </w:r>
      <w:r w:rsidR="005006AC">
        <w:rPr>
          <w:rFonts w:ascii="Times New Roman" w:hAnsi="Times New Roman"/>
        </w:rPr>
        <w:t>/paraksts/</w:t>
      </w:r>
      <w:r w:rsidRPr="000F3457">
        <w:rPr>
          <w:rFonts w:ascii="Times New Roman" w:hAnsi="Times New Roman"/>
        </w:rPr>
        <w:t>_____/Harijs Strods/</w:t>
      </w:r>
    </w:p>
    <w:p w:rsidR="0055433E" w:rsidRPr="000F3457" w:rsidRDefault="0055433E" w:rsidP="0055433E">
      <w:pPr>
        <w:spacing w:line="360" w:lineRule="auto"/>
        <w:ind w:left="4320" w:right="-514" w:hanging="4320"/>
        <w:jc w:val="both"/>
        <w:rPr>
          <w:rFonts w:ascii="Times New Roman" w:hAnsi="Times New Roman"/>
        </w:rPr>
      </w:pPr>
      <w:r w:rsidRPr="000F3457">
        <w:rPr>
          <w:rFonts w:ascii="Times New Roman" w:hAnsi="Times New Roman"/>
        </w:rPr>
        <w:t>Komisijas locekļi:</w:t>
      </w:r>
      <w:r w:rsidRPr="000F3457">
        <w:rPr>
          <w:rFonts w:ascii="Times New Roman" w:hAnsi="Times New Roman"/>
        </w:rPr>
        <w:tab/>
        <w:t>_____</w:t>
      </w:r>
      <w:r w:rsidR="005006AC">
        <w:rPr>
          <w:rFonts w:ascii="Times New Roman" w:hAnsi="Times New Roman"/>
        </w:rPr>
        <w:t>/paraksts/</w:t>
      </w:r>
      <w:r w:rsidRPr="000F3457">
        <w:rPr>
          <w:rFonts w:ascii="Times New Roman" w:hAnsi="Times New Roman"/>
        </w:rPr>
        <w:t>_____/Dace Silarāja/</w:t>
      </w:r>
    </w:p>
    <w:p w:rsidR="0055433E" w:rsidRPr="000F3457" w:rsidRDefault="000F3457" w:rsidP="000F3457">
      <w:pPr>
        <w:spacing w:line="360" w:lineRule="auto"/>
        <w:ind w:left="4320" w:hanging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55433E" w:rsidRPr="000F3457">
        <w:rPr>
          <w:rFonts w:ascii="Times New Roman" w:hAnsi="Times New Roman"/>
        </w:rPr>
        <w:t>______</w:t>
      </w:r>
      <w:r w:rsidR="005006AC">
        <w:rPr>
          <w:rFonts w:ascii="Times New Roman" w:hAnsi="Times New Roman"/>
        </w:rPr>
        <w:t>/paraksts/</w:t>
      </w:r>
      <w:r w:rsidR="0055433E" w:rsidRPr="000F3457">
        <w:rPr>
          <w:rFonts w:ascii="Times New Roman" w:hAnsi="Times New Roman"/>
        </w:rPr>
        <w:t>_____/Imants Klāvs/</w:t>
      </w:r>
    </w:p>
    <w:p w:rsidR="0055433E" w:rsidRPr="000F3457" w:rsidRDefault="0055433E" w:rsidP="0055433E">
      <w:pPr>
        <w:spacing w:line="360" w:lineRule="auto"/>
        <w:ind w:left="4320" w:right="-514" w:hanging="4320"/>
        <w:jc w:val="both"/>
        <w:rPr>
          <w:rFonts w:ascii="Times New Roman" w:hAnsi="Times New Roman"/>
        </w:rPr>
      </w:pPr>
      <w:r w:rsidRPr="000F3457">
        <w:rPr>
          <w:rFonts w:ascii="Times New Roman" w:hAnsi="Times New Roman"/>
        </w:rPr>
        <w:t xml:space="preserve">                                                                   _______</w:t>
      </w:r>
      <w:r w:rsidR="005006AC">
        <w:rPr>
          <w:rFonts w:ascii="Times New Roman" w:hAnsi="Times New Roman"/>
        </w:rPr>
        <w:t>/paraksts/</w:t>
      </w:r>
      <w:r w:rsidRPr="000F3457">
        <w:rPr>
          <w:rFonts w:ascii="Times New Roman" w:hAnsi="Times New Roman"/>
        </w:rPr>
        <w:t xml:space="preserve">_____/Ineta </w:t>
      </w:r>
      <w:proofErr w:type="spellStart"/>
      <w:r w:rsidRPr="000F3457">
        <w:rPr>
          <w:rFonts w:ascii="Times New Roman" w:hAnsi="Times New Roman"/>
        </w:rPr>
        <w:t>Tumaševska</w:t>
      </w:r>
      <w:proofErr w:type="spellEnd"/>
      <w:r w:rsidRPr="000F3457">
        <w:rPr>
          <w:rFonts w:ascii="Times New Roman" w:hAnsi="Times New Roman"/>
        </w:rPr>
        <w:t>/</w:t>
      </w:r>
    </w:p>
    <w:p w:rsidR="0055433E" w:rsidRPr="000F3457" w:rsidRDefault="000F3457" w:rsidP="0055433E">
      <w:pPr>
        <w:spacing w:line="360" w:lineRule="auto"/>
        <w:ind w:left="4320" w:right="-514" w:hanging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55433E" w:rsidRPr="000F3457">
        <w:rPr>
          <w:rFonts w:ascii="Times New Roman" w:hAnsi="Times New Roman"/>
        </w:rPr>
        <w:t>_______</w:t>
      </w:r>
      <w:r w:rsidR="005006AC">
        <w:rPr>
          <w:rFonts w:ascii="Times New Roman" w:hAnsi="Times New Roman"/>
        </w:rPr>
        <w:t>/paraksts/</w:t>
      </w:r>
      <w:r w:rsidR="0055433E" w:rsidRPr="000F3457">
        <w:rPr>
          <w:rFonts w:ascii="Times New Roman" w:hAnsi="Times New Roman"/>
        </w:rPr>
        <w:t>_____/Matīss Markus/</w:t>
      </w:r>
    </w:p>
    <w:p w:rsidR="0055433E" w:rsidRPr="000F3457" w:rsidRDefault="0055433E" w:rsidP="0055433E">
      <w:pPr>
        <w:spacing w:line="360" w:lineRule="auto"/>
        <w:jc w:val="both"/>
        <w:rPr>
          <w:rFonts w:ascii="Times New Roman" w:hAnsi="Times New Roman"/>
        </w:rPr>
      </w:pPr>
      <w:r w:rsidRPr="000F3457">
        <w:rPr>
          <w:rFonts w:ascii="Times New Roman" w:hAnsi="Times New Roman"/>
        </w:rPr>
        <w:t>Komisijas sekretāre:</w:t>
      </w:r>
      <w:r w:rsidRPr="000F3457">
        <w:rPr>
          <w:rFonts w:ascii="Times New Roman" w:hAnsi="Times New Roman"/>
        </w:rPr>
        <w:tab/>
      </w:r>
      <w:r w:rsidRPr="000F3457">
        <w:rPr>
          <w:rFonts w:ascii="Times New Roman" w:hAnsi="Times New Roman"/>
        </w:rPr>
        <w:tab/>
      </w:r>
      <w:r w:rsidRPr="000F3457">
        <w:rPr>
          <w:rFonts w:ascii="Times New Roman" w:hAnsi="Times New Roman"/>
        </w:rPr>
        <w:tab/>
      </w:r>
      <w:r w:rsidR="005006AC">
        <w:rPr>
          <w:rFonts w:ascii="Times New Roman" w:hAnsi="Times New Roman"/>
        </w:rPr>
        <w:t xml:space="preserve">      </w:t>
      </w:r>
      <w:r w:rsidRPr="000F3457">
        <w:rPr>
          <w:rFonts w:ascii="Times New Roman" w:hAnsi="Times New Roman"/>
        </w:rPr>
        <w:t>_____</w:t>
      </w:r>
      <w:r w:rsidR="005006AC">
        <w:rPr>
          <w:rFonts w:ascii="Times New Roman" w:hAnsi="Times New Roman"/>
        </w:rPr>
        <w:t>__</w:t>
      </w:r>
      <w:bookmarkStart w:id="0" w:name="_GoBack"/>
      <w:bookmarkEnd w:id="0"/>
      <w:r w:rsidR="005006AC">
        <w:rPr>
          <w:rFonts w:ascii="Times New Roman" w:hAnsi="Times New Roman"/>
        </w:rPr>
        <w:t>/paraksts/_____</w:t>
      </w:r>
      <w:r w:rsidRPr="000F3457">
        <w:rPr>
          <w:rFonts w:ascii="Times New Roman" w:hAnsi="Times New Roman"/>
        </w:rPr>
        <w:t>/</w:t>
      </w:r>
      <w:r w:rsidRPr="000F3457">
        <w:rPr>
          <w:rFonts w:ascii="Times New Roman" w:hAnsi="Times New Roman"/>
          <w:bCs/>
        </w:rPr>
        <w:t>Antra Krūtmane/</w:t>
      </w:r>
    </w:p>
    <w:sectPr w:rsidR="0055433E" w:rsidRPr="000F3457" w:rsidSect="006033D8">
      <w:footerReference w:type="default" r:id="rId3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B6" w:rsidRDefault="00DA1DB6" w:rsidP="006033D8">
      <w:r>
        <w:separator/>
      </w:r>
    </w:p>
  </w:endnote>
  <w:endnote w:type="continuationSeparator" w:id="0">
    <w:p w:rsidR="00DA1DB6" w:rsidRDefault="00DA1DB6" w:rsidP="0060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96793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033D8" w:rsidRPr="006033D8" w:rsidRDefault="006033D8">
        <w:pPr>
          <w:pStyle w:val="Footer"/>
          <w:jc w:val="center"/>
          <w:rPr>
            <w:rFonts w:ascii="Times New Roman" w:hAnsi="Times New Roman"/>
          </w:rPr>
        </w:pPr>
        <w:r w:rsidRPr="006033D8">
          <w:rPr>
            <w:rFonts w:ascii="Times New Roman" w:hAnsi="Times New Roman"/>
          </w:rPr>
          <w:fldChar w:fldCharType="begin"/>
        </w:r>
        <w:r w:rsidRPr="006033D8">
          <w:rPr>
            <w:rFonts w:ascii="Times New Roman" w:hAnsi="Times New Roman"/>
          </w:rPr>
          <w:instrText xml:space="preserve"> PAGE   \* MERGEFORMAT </w:instrText>
        </w:r>
        <w:r w:rsidRPr="006033D8">
          <w:rPr>
            <w:rFonts w:ascii="Times New Roman" w:hAnsi="Times New Roman"/>
          </w:rPr>
          <w:fldChar w:fldCharType="separate"/>
        </w:r>
        <w:r w:rsidR="005006AC">
          <w:rPr>
            <w:rFonts w:ascii="Times New Roman" w:hAnsi="Times New Roman"/>
            <w:noProof/>
          </w:rPr>
          <w:t>3</w:t>
        </w:r>
        <w:r w:rsidRPr="006033D8">
          <w:rPr>
            <w:rFonts w:ascii="Times New Roman" w:hAnsi="Times New Roman"/>
            <w:noProof/>
          </w:rPr>
          <w:fldChar w:fldCharType="end"/>
        </w:r>
      </w:p>
    </w:sdtContent>
  </w:sdt>
  <w:p w:rsidR="006033D8" w:rsidRDefault="00603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B6" w:rsidRDefault="00DA1DB6" w:rsidP="006033D8">
      <w:r>
        <w:separator/>
      </w:r>
    </w:p>
  </w:footnote>
  <w:footnote w:type="continuationSeparator" w:id="0">
    <w:p w:rsidR="00DA1DB6" w:rsidRDefault="00DA1DB6" w:rsidP="0060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8FD"/>
    <w:multiLevelType w:val="hybridMultilevel"/>
    <w:tmpl w:val="0B46C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A294C"/>
    <w:multiLevelType w:val="hybridMultilevel"/>
    <w:tmpl w:val="73946DF6"/>
    <w:lvl w:ilvl="0" w:tplc="29424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0B0"/>
    <w:multiLevelType w:val="hybridMultilevel"/>
    <w:tmpl w:val="802C9288"/>
    <w:lvl w:ilvl="0" w:tplc="10AC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82D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965FA"/>
    <w:multiLevelType w:val="hybridMultilevel"/>
    <w:tmpl w:val="6EDC7C1A"/>
    <w:lvl w:ilvl="0" w:tplc="4E7E89E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6610E"/>
    <w:multiLevelType w:val="multilevel"/>
    <w:tmpl w:val="1A64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30654D45"/>
    <w:multiLevelType w:val="multilevel"/>
    <w:tmpl w:val="E16A60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E27067"/>
    <w:multiLevelType w:val="hybridMultilevel"/>
    <w:tmpl w:val="34866916"/>
    <w:lvl w:ilvl="0" w:tplc="0426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7" w15:restartNumberingAfterBreak="0">
    <w:nsid w:val="41FF173E"/>
    <w:multiLevelType w:val="multilevel"/>
    <w:tmpl w:val="58F2D1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561C69"/>
    <w:multiLevelType w:val="multilevel"/>
    <w:tmpl w:val="1E2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52F51D7"/>
    <w:multiLevelType w:val="hybridMultilevel"/>
    <w:tmpl w:val="FB688E76"/>
    <w:lvl w:ilvl="0" w:tplc="B5A4F38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A396E"/>
    <w:multiLevelType w:val="multilevel"/>
    <w:tmpl w:val="409890B8"/>
    <w:lvl w:ilvl="0">
      <w:start w:val="1"/>
      <w:numFmt w:val="decimal"/>
      <w:lvlText w:val="%1."/>
      <w:lvlJc w:val="left"/>
      <w:pPr>
        <w:tabs>
          <w:tab w:val="num" w:pos="7980"/>
        </w:tabs>
        <w:ind w:left="798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E9"/>
    <w:rsid w:val="00007E80"/>
    <w:rsid w:val="00017AE0"/>
    <w:rsid w:val="0003443F"/>
    <w:rsid w:val="00050D81"/>
    <w:rsid w:val="0007019F"/>
    <w:rsid w:val="0008123F"/>
    <w:rsid w:val="00092D29"/>
    <w:rsid w:val="000A3901"/>
    <w:rsid w:val="000A7EAA"/>
    <w:rsid w:val="000C154A"/>
    <w:rsid w:val="000D03A7"/>
    <w:rsid w:val="000D43E8"/>
    <w:rsid w:val="000D707A"/>
    <w:rsid w:val="000F3457"/>
    <w:rsid w:val="00115D02"/>
    <w:rsid w:val="00116E28"/>
    <w:rsid w:val="001737AC"/>
    <w:rsid w:val="00195B79"/>
    <w:rsid w:val="00196880"/>
    <w:rsid w:val="001A3893"/>
    <w:rsid w:val="001D1555"/>
    <w:rsid w:val="001D521C"/>
    <w:rsid w:val="001E1C8A"/>
    <w:rsid w:val="001F31CE"/>
    <w:rsid w:val="00220A90"/>
    <w:rsid w:val="00230887"/>
    <w:rsid w:val="0024340B"/>
    <w:rsid w:val="002450E4"/>
    <w:rsid w:val="00245295"/>
    <w:rsid w:val="002453E0"/>
    <w:rsid w:val="00245FF6"/>
    <w:rsid w:val="002466F7"/>
    <w:rsid w:val="00251FFA"/>
    <w:rsid w:val="002638B8"/>
    <w:rsid w:val="00267A3F"/>
    <w:rsid w:val="00272C93"/>
    <w:rsid w:val="00282DC6"/>
    <w:rsid w:val="00285D92"/>
    <w:rsid w:val="00296863"/>
    <w:rsid w:val="002B3177"/>
    <w:rsid w:val="002B597C"/>
    <w:rsid w:val="002C4E9E"/>
    <w:rsid w:val="002C61C6"/>
    <w:rsid w:val="002D066B"/>
    <w:rsid w:val="002D41C0"/>
    <w:rsid w:val="002E3B1F"/>
    <w:rsid w:val="00312122"/>
    <w:rsid w:val="003130F0"/>
    <w:rsid w:val="00330251"/>
    <w:rsid w:val="003326E9"/>
    <w:rsid w:val="00361A7E"/>
    <w:rsid w:val="00365D1C"/>
    <w:rsid w:val="00377256"/>
    <w:rsid w:val="00382DE5"/>
    <w:rsid w:val="0038727C"/>
    <w:rsid w:val="00391387"/>
    <w:rsid w:val="003A089B"/>
    <w:rsid w:val="003B590C"/>
    <w:rsid w:val="003C5192"/>
    <w:rsid w:val="003C7D90"/>
    <w:rsid w:val="003D1B0E"/>
    <w:rsid w:val="003F58C7"/>
    <w:rsid w:val="00407C29"/>
    <w:rsid w:val="0041792D"/>
    <w:rsid w:val="00434345"/>
    <w:rsid w:val="004357CF"/>
    <w:rsid w:val="00463096"/>
    <w:rsid w:val="00465086"/>
    <w:rsid w:val="004B763D"/>
    <w:rsid w:val="004D49E2"/>
    <w:rsid w:val="005006AC"/>
    <w:rsid w:val="00501D73"/>
    <w:rsid w:val="00506ACF"/>
    <w:rsid w:val="00510215"/>
    <w:rsid w:val="0051148B"/>
    <w:rsid w:val="00511B6C"/>
    <w:rsid w:val="00522007"/>
    <w:rsid w:val="00524720"/>
    <w:rsid w:val="00527289"/>
    <w:rsid w:val="00540A54"/>
    <w:rsid w:val="0055433E"/>
    <w:rsid w:val="0056284A"/>
    <w:rsid w:val="005959DD"/>
    <w:rsid w:val="00597D4A"/>
    <w:rsid w:val="005A5D91"/>
    <w:rsid w:val="005A7315"/>
    <w:rsid w:val="005B4254"/>
    <w:rsid w:val="005E03CF"/>
    <w:rsid w:val="005E2BA0"/>
    <w:rsid w:val="005E6AA1"/>
    <w:rsid w:val="005F30AF"/>
    <w:rsid w:val="005F3B6D"/>
    <w:rsid w:val="00602FEF"/>
    <w:rsid w:val="006033D8"/>
    <w:rsid w:val="00605BD0"/>
    <w:rsid w:val="00610DC5"/>
    <w:rsid w:val="006174B5"/>
    <w:rsid w:val="00630721"/>
    <w:rsid w:val="006328B3"/>
    <w:rsid w:val="0065223C"/>
    <w:rsid w:val="00654C33"/>
    <w:rsid w:val="00662ADF"/>
    <w:rsid w:val="006911EC"/>
    <w:rsid w:val="006A61FD"/>
    <w:rsid w:val="006B0121"/>
    <w:rsid w:val="006E4C54"/>
    <w:rsid w:val="006E5196"/>
    <w:rsid w:val="006F447C"/>
    <w:rsid w:val="007124C1"/>
    <w:rsid w:val="007156D9"/>
    <w:rsid w:val="00725132"/>
    <w:rsid w:val="0074422A"/>
    <w:rsid w:val="0075429B"/>
    <w:rsid w:val="007603B8"/>
    <w:rsid w:val="0076048B"/>
    <w:rsid w:val="00760E69"/>
    <w:rsid w:val="00765C53"/>
    <w:rsid w:val="007666A0"/>
    <w:rsid w:val="00784817"/>
    <w:rsid w:val="007955C9"/>
    <w:rsid w:val="007B07BA"/>
    <w:rsid w:val="007B7F33"/>
    <w:rsid w:val="007C27E0"/>
    <w:rsid w:val="007C3A50"/>
    <w:rsid w:val="007D7C5B"/>
    <w:rsid w:val="007E441F"/>
    <w:rsid w:val="007E7FB9"/>
    <w:rsid w:val="007F1D8D"/>
    <w:rsid w:val="00801FE3"/>
    <w:rsid w:val="00807C5E"/>
    <w:rsid w:val="00822B18"/>
    <w:rsid w:val="008352E4"/>
    <w:rsid w:val="00845FBD"/>
    <w:rsid w:val="00851B4D"/>
    <w:rsid w:val="0087108C"/>
    <w:rsid w:val="0087766B"/>
    <w:rsid w:val="00886A19"/>
    <w:rsid w:val="0089129A"/>
    <w:rsid w:val="0089140D"/>
    <w:rsid w:val="008973FD"/>
    <w:rsid w:val="008E421C"/>
    <w:rsid w:val="008F1610"/>
    <w:rsid w:val="008F1BAE"/>
    <w:rsid w:val="00904E0F"/>
    <w:rsid w:val="00904F3D"/>
    <w:rsid w:val="00907848"/>
    <w:rsid w:val="00920A22"/>
    <w:rsid w:val="00924F82"/>
    <w:rsid w:val="00930BB6"/>
    <w:rsid w:val="009311DC"/>
    <w:rsid w:val="00935188"/>
    <w:rsid w:val="00940C95"/>
    <w:rsid w:val="00943744"/>
    <w:rsid w:val="009606E9"/>
    <w:rsid w:val="0097773B"/>
    <w:rsid w:val="009B74D7"/>
    <w:rsid w:val="009C1579"/>
    <w:rsid w:val="009C2BBB"/>
    <w:rsid w:val="009D4781"/>
    <w:rsid w:val="009D5FA1"/>
    <w:rsid w:val="009E68B5"/>
    <w:rsid w:val="009E6B23"/>
    <w:rsid w:val="009E7C1F"/>
    <w:rsid w:val="00A00A20"/>
    <w:rsid w:val="00A00E53"/>
    <w:rsid w:val="00A03EA2"/>
    <w:rsid w:val="00A048B6"/>
    <w:rsid w:val="00A110A7"/>
    <w:rsid w:val="00A12308"/>
    <w:rsid w:val="00A155F8"/>
    <w:rsid w:val="00A44D71"/>
    <w:rsid w:val="00A456B3"/>
    <w:rsid w:val="00A9654B"/>
    <w:rsid w:val="00A96BA4"/>
    <w:rsid w:val="00AE056A"/>
    <w:rsid w:val="00B43AE2"/>
    <w:rsid w:val="00B7306A"/>
    <w:rsid w:val="00B7667D"/>
    <w:rsid w:val="00B8069E"/>
    <w:rsid w:val="00B83DD8"/>
    <w:rsid w:val="00B84F39"/>
    <w:rsid w:val="00B85A69"/>
    <w:rsid w:val="00B866B0"/>
    <w:rsid w:val="00BA1F04"/>
    <w:rsid w:val="00BA4FDE"/>
    <w:rsid w:val="00BA593A"/>
    <w:rsid w:val="00BA6882"/>
    <w:rsid w:val="00BA75E4"/>
    <w:rsid w:val="00BB3848"/>
    <w:rsid w:val="00BB7221"/>
    <w:rsid w:val="00BC26DC"/>
    <w:rsid w:val="00BE5191"/>
    <w:rsid w:val="00BE6F95"/>
    <w:rsid w:val="00C0171A"/>
    <w:rsid w:val="00C017D4"/>
    <w:rsid w:val="00C02424"/>
    <w:rsid w:val="00C02F72"/>
    <w:rsid w:val="00C164FC"/>
    <w:rsid w:val="00C304E4"/>
    <w:rsid w:val="00C40E53"/>
    <w:rsid w:val="00C44DE0"/>
    <w:rsid w:val="00C45E5B"/>
    <w:rsid w:val="00C64E8D"/>
    <w:rsid w:val="00C66D01"/>
    <w:rsid w:val="00C72872"/>
    <w:rsid w:val="00C7363D"/>
    <w:rsid w:val="00C852E2"/>
    <w:rsid w:val="00C955CE"/>
    <w:rsid w:val="00C9600C"/>
    <w:rsid w:val="00CA54E4"/>
    <w:rsid w:val="00CB3257"/>
    <w:rsid w:val="00CC30D5"/>
    <w:rsid w:val="00CD4AAB"/>
    <w:rsid w:val="00CE4132"/>
    <w:rsid w:val="00CF05C4"/>
    <w:rsid w:val="00CF0A59"/>
    <w:rsid w:val="00D030F8"/>
    <w:rsid w:val="00D3329E"/>
    <w:rsid w:val="00D43623"/>
    <w:rsid w:val="00D511A0"/>
    <w:rsid w:val="00D549C4"/>
    <w:rsid w:val="00D962EC"/>
    <w:rsid w:val="00DA1DB6"/>
    <w:rsid w:val="00DB11ED"/>
    <w:rsid w:val="00DB54CE"/>
    <w:rsid w:val="00DC0A97"/>
    <w:rsid w:val="00DD4BF7"/>
    <w:rsid w:val="00DE1A8B"/>
    <w:rsid w:val="00DE64FE"/>
    <w:rsid w:val="00DF5BB9"/>
    <w:rsid w:val="00E04699"/>
    <w:rsid w:val="00E12557"/>
    <w:rsid w:val="00E45FCB"/>
    <w:rsid w:val="00E73E16"/>
    <w:rsid w:val="00E76287"/>
    <w:rsid w:val="00E910E3"/>
    <w:rsid w:val="00EA44D9"/>
    <w:rsid w:val="00EA62F8"/>
    <w:rsid w:val="00EF0772"/>
    <w:rsid w:val="00EF32F2"/>
    <w:rsid w:val="00EF7631"/>
    <w:rsid w:val="00F000A8"/>
    <w:rsid w:val="00F13A0D"/>
    <w:rsid w:val="00F1632C"/>
    <w:rsid w:val="00F22D40"/>
    <w:rsid w:val="00F57AF2"/>
    <w:rsid w:val="00F61B5C"/>
    <w:rsid w:val="00F71F04"/>
    <w:rsid w:val="00F769DF"/>
    <w:rsid w:val="00F857AA"/>
    <w:rsid w:val="00FA02B5"/>
    <w:rsid w:val="00FA5E56"/>
    <w:rsid w:val="00FB6BC9"/>
    <w:rsid w:val="00FD4B37"/>
    <w:rsid w:val="00FD5047"/>
    <w:rsid w:val="00FE0F58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C41BAC74-21F2-4198-8DAC-E4B8276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E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3D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3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3D8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D8"/>
    <w:rPr>
      <w:rFonts w:ascii="Segoe UI" w:eastAsia="Cambria" w:hAnsi="Segoe UI" w:cs="Segoe UI"/>
      <w:sz w:val="18"/>
      <w:szCs w:val="18"/>
    </w:rPr>
  </w:style>
  <w:style w:type="paragraph" w:customStyle="1" w:styleId="CharChar1">
    <w:name w:val="Char Char1"/>
    <w:basedOn w:val="Normal"/>
    <w:rsid w:val="00807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F1BAE"/>
    <w:pPr>
      <w:ind w:left="720"/>
      <w:contextualSpacing/>
    </w:pPr>
  </w:style>
  <w:style w:type="paragraph" w:customStyle="1" w:styleId="CharChar2">
    <w:name w:val="Char Char2"/>
    <w:basedOn w:val="Normal"/>
    <w:rsid w:val="00540A5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rsid w:val="00630721"/>
    <w:rPr>
      <w:color w:val="0000FF"/>
      <w:u w:val="single"/>
    </w:rPr>
  </w:style>
  <w:style w:type="paragraph" w:styleId="BodyText">
    <w:name w:val="Body Text"/>
    <w:basedOn w:val="Normal"/>
    <w:link w:val="BodyTextChar"/>
    <w:rsid w:val="0038727C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8727C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10">
    <w:name w:val="Char Char1"/>
    <w:basedOn w:val="Normal"/>
    <w:rsid w:val="00EF7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5A7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5A7315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paragraph" w:customStyle="1" w:styleId="naisf">
    <w:name w:val="naisf"/>
    <w:basedOn w:val="Normal"/>
    <w:link w:val="naisfChar"/>
    <w:uiPriority w:val="99"/>
    <w:qFormat/>
    <w:rsid w:val="005A7315"/>
    <w:pPr>
      <w:spacing w:before="100" w:after="10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naisfChar">
    <w:name w:val="naisf Char"/>
    <w:link w:val="naisf"/>
    <w:uiPriority w:val="99"/>
    <w:qFormat/>
    <w:locked/>
    <w:rsid w:val="005A731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7315"/>
    <w:rPr>
      <w:rFonts w:ascii="Cambria" w:eastAsia="Cambria" w:hAnsi="Cambria" w:cs="Times New Roman"/>
      <w:sz w:val="24"/>
      <w:szCs w:val="24"/>
    </w:rPr>
  </w:style>
  <w:style w:type="paragraph" w:customStyle="1" w:styleId="RakstzRakstz4">
    <w:name w:val="Rakstz. Rakstz.4"/>
    <w:basedOn w:val="Normal"/>
    <w:rsid w:val="0072513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1">
    <w:name w:val="Char Char1"/>
    <w:basedOn w:val="Normal"/>
    <w:rsid w:val="00BA593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yperlink" Target="http://www.iub.gov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5705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Kikors</dc:creator>
  <cp:lastModifiedBy>Antra </cp:lastModifiedBy>
  <cp:revision>3</cp:revision>
  <cp:lastPrinted>2016-04-15T08:30:00Z</cp:lastPrinted>
  <dcterms:created xsi:type="dcterms:W3CDTF">2016-04-20T08:31:00Z</dcterms:created>
  <dcterms:modified xsi:type="dcterms:W3CDTF">2016-04-20T08:35:00Z</dcterms:modified>
</cp:coreProperties>
</file>