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819F" w14:textId="77777777" w:rsidR="00822FDB" w:rsidRPr="00CA51C7" w:rsidRDefault="00E315D1" w:rsidP="00822FD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object w:dxaOrig="1440" w:dyaOrig="1440" w14:anchorId="60AB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9pt;margin-top:.15pt;width:108pt;height:112.6pt;z-index:251660288" wrapcoords="-150 0 -150 21456 21600 21456 21600 0 -150 0">
            <v:imagedata r:id="rId7" o:title="" gain="234057f" blacklevel="-3932f" grayscale="t"/>
            <w10:wrap type="through"/>
          </v:shape>
          <o:OLEObject Type="Embed" ProgID="Word.Picture.8" ShapeID="_x0000_s1027" DrawAspect="Content" ObjectID="_1496235872" r:id="rId8"/>
        </w:object>
      </w:r>
      <w:r w:rsidR="00822FDB" w:rsidRPr="00CA51C7">
        <w:rPr>
          <w:rFonts w:ascii="Times New Roman" w:eastAsia="Calibri" w:hAnsi="Times New Roman" w:cs="Times New Roman"/>
          <w:sz w:val="24"/>
          <w:szCs w:val="24"/>
        </w:rPr>
        <w:tab/>
      </w:r>
    </w:p>
    <w:p w14:paraId="750378FD" w14:textId="77777777" w:rsidR="003C35BF" w:rsidRPr="00CA51C7" w:rsidRDefault="003C35BF" w:rsidP="003C35BF">
      <w:pPr>
        <w:spacing w:after="0" w:line="240" w:lineRule="auto"/>
        <w:jc w:val="right"/>
        <w:rPr>
          <w:rFonts w:ascii="Times New Roman" w:eastAsia="Calibri" w:hAnsi="Times New Roman" w:cs="Times New Roman"/>
          <w:sz w:val="24"/>
          <w:szCs w:val="24"/>
        </w:rPr>
      </w:pPr>
      <w:r w:rsidRPr="00CA51C7">
        <w:rPr>
          <w:rFonts w:ascii="Times New Roman" w:eastAsia="Calibri" w:hAnsi="Times New Roman" w:cs="Times New Roman"/>
          <w:sz w:val="24"/>
          <w:szCs w:val="24"/>
        </w:rPr>
        <w:t>APSTIPRINĀTS</w:t>
      </w:r>
    </w:p>
    <w:p w14:paraId="21458603" w14:textId="77777777" w:rsidR="003C35BF" w:rsidRPr="00CA51C7" w:rsidRDefault="003C35BF" w:rsidP="003C35BF">
      <w:pPr>
        <w:tabs>
          <w:tab w:val="left" w:pos="855"/>
        </w:tabs>
        <w:spacing w:after="0" w:line="240" w:lineRule="auto"/>
        <w:jc w:val="right"/>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Iepirkumu komisijas </w:t>
      </w:r>
    </w:p>
    <w:p w14:paraId="0332DD90" w14:textId="2445AB04" w:rsidR="003C35BF" w:rsidRPr="00E063ED" w:rsidRDefault="00450ECB" w:rsidP="003C35B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2015. gada 19</w:t>
      </w:r>
      <w:r w:rsidR="003C35BF" w:rsidRPr="00E063ED">
        <w:rPr>
          <w:rFonts w:ascii="Times New Roman" w:eastAsia="Calibri" w:hAnsi="Times New Roman" w:cs="Times New Roman"/>
          <w:sz w:val="24"/>
          <w:szCs w:val="24"/>
        </w:rPr>
        <w:t>.jūnija sēdē</w:t>
      </w:r>
    </w:p>
    <w:p w14:paraId="516A80D4" w14:textId="55C47300" w:rsidR="00822FDB" w:rsidRPr="00CA51C7" w:rsidRDefault="003C35BF" w:rsidP="003C35BF">
      <w:pPr>
        <w:spacing w:after="0" w:line="240" w:lineRule="auto"/>
        <w:jc w:val="right"/>
        <w:rPr>
          <w:rFonts w:ascii="Times New Roman" w:eastAsia="Calibri" w:hAnsi="Times New Roman" w:cs="Times New Roman"/>
          <w:sz w:val="24"/>
          <w:szCs w:val="24"/>
        </w:rPr>
      </w:pPr>
      <w:smartTag w:uri="schemas-tilde-lv/tildestengine" w:element="veidnes">
        <w:smartTagPr>
          <w:attr w:name="text" w:val="protokols"/>
          <w:attr w:name="baseform" w:val="protokols"/>
          <w:attr w:name="id" w:val="-1"/>
        </w:smartTagPr>
        <w:r w:rsidRPr="00E063ED">
          <w:rPr>
            <w:rFonts w:ascii="Times New Roman" w:eastAsia="Calibri" w:hAnsi="Times New Roman" w:cs="Times New Roman"/>
            <w:sz w:val="24"/>
            <w:szCs w:val="24"/>
          </w:rPr>
          <w:t>proto</w:t>
        </w:r>
        <w:bookmarkStart w:id="0" w:name="_GoBack"/>
        <w:bookmarkEnd w:id="0"/>
        <w:r w:rsidRPr="00E063ED">
          <w:rPr>
            <w:rFonts w:ascii="Times New Roman" w:eastAsia="Calibri" w:hAnsi="Times New Roman" w:cs="Times New Roman"/>
            <w:sz w:val="24"/>
            <w:szCs w:val="24"/>
          </w:rPr>
          <w:t>kols</w:t>
        </w:r>
      </w:smartTag>
      <w:r w:rsidR="00E063ED">
        <w:rPr>
          <w:rFonts w:ascii="Times New Roman" w:eastAsia="Calibri" w:hAnsi="Times New Roman" w:cs="Times New Roman"/>
          <w:sz w:val="24"/>
          <w:szCs w:val="24"/>
        </w:rPr>
        <w:t xml:space="preserve"> Nr. 1</w:t>
      </w:r>
    </w:p>
    <w:tbl>
      <w:tblPr>
        <w:tblW w:w="0" w:type="auto"/>
        <w:tblLook w:val="00A0" w:firstRow="1" w:lastRow="0" w:firstColumn="1" w:lastColumn="0" w:noHBand="0" w:noVBand="0"/>
      </w:tblPr>
      <w:tblGrid>
        <w:gridCol w:w="4372"/>
        <w:gridCol w:w="4628"/>
      </w:tblGrid>
      <w:tr w:rsidR="00822FDB" w:rsidRPr="00CA51C7" w14:paraId="0E949701" w14:textId="77777777" w:rsidTr="003C35BF">
        <w:tc>
          <w:tcPr>
            <w:tcW w:w="4372" w:type="dxa"/>
          </w:tcPr>
          <w:p w14:paraId="7DDD229A" w14:textId="77777777" w:rsidR="00822FDB" w:rsidRPr="00CA51C7" w:rsidRDefault="00822FDB" w:rsidP="00822FDB">
            <w:pPr>
              <w:spacing w:after="0" w:line="240" w:lineRule="auto"/>
              <w:jc w:val="right"/>
              <w:rPr>
                <w:rFonts w:ascii="Times New Roman" w:eastAsia="Calibri" w:hAnsi="Times New Roman" w:cs="Times New Roman"/>
                <w:sz w:val="24"/>
                <w:szCs w:val="24"/>
              </w:rPr>
            </w:pPr>
          </w:p>
        </w:tc>
        <w:tc>
          <w:tcPr>
            <w:tcW w:w="4628" w:type="dxa"/>
          </w:tcPr>
          <w:p w14:paraId="278559C5"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41D19CBA" w14:textId="77777777" w:rsidR="00822FDB" w:rsidRPr="00CA51C7" w:rsidRDefault="00822FDB" w:rsidP="003C35BF">
            <w:pPr>
              <w:spacing w:after="0" w:line="240" w:lineRule="auto"/>
              <w:jc w:val="right"/>
              <w:rPr>
                <w:rFonts w:ascii="Times New Roman" w:eastAsia="Calibri" w:hAnsi="Times New Roman" w:cs="Times New Roman"/>
                <w:sz w:val="24"/>
                <w:szCs w:val="24"/>
              </w:rPr>
            </w:pPr>
          </w:p>
          <w:p w14:paraId="21767452" w14:textId="77777777" w:rsidR="003C35BF" w:rsidRPr="00CA51C7" w:rsidRDefault="003C35BF" w:rsidP="003C35BF">
            <w:pPr>
              <w:spacing w:after="0" w:line="240" w:lineRule="auto"/>
              <w:jc w:val="right"/>
              <w:rPr>
                <w:rFonts w:ascii="Times New Roman" w:eastAsia="Calibri" w:hAnsi="Times New Roman" w:cs="Times New Roman"/>
                <w:sz w:val="24"/>
                <w:szCs w:val="24"/>
              </w:rPr>
            </w:pPr>
          </w:p>
          <w:p w14:paraId="58594514" w14:textId="77777777" w:rsidR="003C35BF" w:rsidRPr="00CA51C7" w:rsidRDefault="003C35BF" w:rsidP="003C35BF">
            <w:pPr>
              <w:spacing w:after="0" w:line="240" w:lineRule="auto"/>
              <w:jc w:val="right"/>
              <w:rPr>
                <w:rFonts w:ascii="Times New Roman" w:eastAsia="Calibri" w:hAnsi="Times New Roman" w:cs="Times New Roman"/>
                <w:sz w:val="24"/>
                <w:szCs w:val="24"/>
              </w:rPr>
            </w:pPr>
          </w:p>
          <w:p w14:paraId="73BC018E" w14:textId="77777777" w:rsidR="003C35BF" w:rsidRPr="00CA51C7" w:rsidRDefault="003C35BF" w:rsidP="003C35BF">
            <w:pPr>
              <w:spacing w:after="0" w:line="240" w:lineRule="auto"/>
              <w:jc w:val="right"/>
              <w:rPr>
                <w:rFonts w:ascii="Times New Roman" w:eastAsia="Calibri" w:hAnsi="Times New Roman" w:cs="Times New Roman"/>
                <w:sz w:val="24"/>
                <w:szCs w:val="24"/>
              </w:rPr>
            </w:pPr>
          </w:p>
        </w:tc>
      </w:tr>
    </w:tbl>
    <w:p w14:paraId="7571C2EC"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284FD577"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19BD0848" w14:textId="77777777" w:rsidR="00822FDB" w:rsidRPr="00CA51C7" w:rsidRDefault="00822FDB" w:rsidP="00822FDB">
      <w:pPr>
        <w:spacing w:after="0" w:line="240" w:lineRule="auto"/>
        <w:jc w:val="center"/>
        <w:rPr>
          <w:rFonts w:ascii="Times New Roman" w:eastAsia="Calibri" w:hAnsi="Times New Roman" w:cs="Times New Roman"/>
          <w:sz w:val="24"/>
          <w:szCs w:val="24"/>
        </w:rPr>
      </w:pPr>
      <w:r w:rsidRPr="00CA51C7">
        <w:rPr>
          <w:rFonts w:ascii="Times New Roman" w:eastAsia="Calibri" w:hAnsi="Times New Roman" w:cs="Times New Roman"/>
          <w:sz w:val="24"/>
          <w:szCs w:val="24"/>
        </w:rPr>
        <w:t>Latvijas Universitātes</w:t>
      </w:r>
    </w:p>
    <w:p w14:paraId="03F361AA" w14:textId="77777777" w:rsidR="00822FDB" w:rsidRPr="00CA51C7" w:rsidRDefault="003C35BF" w:rsidP="00822FDB">
      <w:pPr>
        <w:spacing w:after="0" w:line="240" w:lineRule="auto"/>
        <w:jc w:val="center"/>
        <w:rPr>
          <w:rFonts w:ascii="Times New Roman" w:eastAsia="Calibri" w:hAnsi="Times New Roman" w:cs="Times New Roman"/>
          <w:sz w:val="24"/>
          <w:szCs w:val="24"/>
        </w:rPr>
      </w:pPr>
      <w:r w:rsidRPr="00CA51C7">
        <w:rPr>
          <w:rFonts w:ascii="Times New Roman" w:eastAsia="Calibri" w:hAnsi="Times New Roman" w:cs="Times New Roman"/>
          <w:sz w:val="24"/>
          <w:szCs w:val="24"/>
        </w:rPr>
        <w:t>iepirkuma</w:t>
      </w:r>
    </w:p>
    <w:p w14:paraId="2AF67061"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4B4206DD" w14:textId="2DCCD8D3" w:rsidR="003C35BF" w:rsidRPr="00CA51C7" w:rsidRDefault="003C35BF" w:rsidP="003C35BF">
      <w:pPr>
        <w:tabs>
          <w:tab w:val="left" w:pos="855"/>
        </w:tabs>
        <w:spacing w:after="0" w:line="240" w:lineRule="auto"/>
        <w:jc w:val="center"/>
        <w:rPr>
          <w:rFonts w:ascii="Times New Roman" w:eastAsia="Calibri" w:hAnsi="Times New Roman" w:cs="Times New Roman"/>
          <w:b/>
          <w:sz w:val="24"/>
          <w:szCs w:val="24"/>
          <w:lang w:eastAsia="lv-LV"/>
        </w:rPr>
      </w:pPr>
      <w:r w:rsidRPr="00CA51C7">
        <w:rPr>
          <w:rFonts w:ascii="Times New Roman" w:eastAsia="Calibri" w:hAnsi="Times New Roman" w:cs="Times New Roman"/>
          <w:b/>
          <w:sz w:val="24"/>
          <w:szCs w:val="24"/>
          <w:lang w:eastAsia="lv-LV"/>
        </w:rPr>
        <w:t>“</w:t>
      </w:r>
      <w:r w:rsidR="00C66C62">
        <w:rPr>
          <w:rFonts w:ascii="Times New Roman" w:eastAsia="Calibri" w:hAnsi="Times New Roman" w:cs="Times New Roman"/>
          <w:b/>
          <w:sz w:val="24"/>
          <w:szCs w:val="24"/>
          <w:lang w:eastAsia="lv-LV"/>
        </w:rPr>
        <w:t>Būvdarbi Latvijas Universitātes Akadēmiskā centra Torņkalnā ēkas funkcionalitātes uzlabošanai</w:t>
      </w:r>
      <w:r w:rsidRPr="00CA51C7">
        <w:rPr>
          <w:rFonts w:ascii="Times New Roman" w:eastAsia="Calibri" w:hAnsi="Times New Roman" w:cs="Times New Roman"/>
          <w:b/>
          <w:sz w:val="24"/>
          <w:szCs w:val="24"/>
          <w:lang w:eastAsia="lv-LV"/>
        </w:rPr>
        <w:t>”</w:t>
      </w:r>
    </w:p>
    <w:p w14:paraId="3F0E2D05" w14:textId="77777777" w:rsidR="003C35BF" w:rsidRPr="00CA51C7" w:rsidRDefault="003C35BF" w:rsidP="003C35BF">
      <w:pPr>
        <w:tabs>
          <w:tab w:val="left" w:pos="855"/>
        </w:tabs>
        <w:spacing w:after="0" w:line="240" w:lineRule="auto"/>
        <w:jc w:val="center"/>
        <w:rPr>
          <w:rFonts w:ascii="Times New Roman" w:eastAsia="Calibri" w:hAnsi="Times New Roman" w:cs="Times New Roman"/>
          <w:b/>
          <w:sz w:val="24"/>
          <w:szCs w:val="24"/>
          <w:lang w:eastAsia="lv-LV"/>
        </w:rPr>
      </w:pPr>
    </w:p>
    <w:p w14:paraId="1DE1DF67" w14:textId="024BE24B" w:rsidR="00822FDB" w:rsidRPr="00CA51C7" w:rsidRDefault="003C35BF" w:rsidP="00A314BE">
      <w:pPr>
        <w:tabs>
          <w:tab w:val="left" w:pos="0"/>
        </w:tabs>
        <w:spacing w:after="0" w:line="240" w:lineRule="auto"/>
        <w:jc w:val="center"/>
        <w:rPr>
          <w:rFonts w:ascii="Times New Roman" w:eastAsia="Calibri" w:hAnsi="Times New Roman" w:cs="Times New Roman"/>
          <w:b/>
          <w:i/>
          <w:sz w:val="24"/>
          <w:szCs w:val="24"/>
        </w:rPr>
      </w:pPr>
      <w:r w:rsidRPr="00CA51C7">
        <w:rPr>
          <w:rFonts w:ascii="Times New Roman" w:eastAsia="Calibri" w:hAnsi="Times New Roman" w:cs="Times New Roman"/>
          <w:b/>
          <w:sz w:val="24"/>
          <w:szCs w:val="24"/>
          <w:lang w:eastAsia="lv-LV"/>
        </w:rPr>
        <w:t>(Iepirkuma identifikācijas numurs</w:t>
      </w:r>
      <w:r w:rsidR="00CC222B">
        <w:rPr>
          <w:rFonts w:ascii="Times New Roman" w:eastAsia="Calibri" w:hAnsi="Times New Roman" w:cs="Times New Roman"/>
          <w:b/>
          <w:sz w:val="24"/>
          <w:szCs w:val="24"/>
          <w:lang w:eastAsia="lv-LV"/>
        </w:rPr>
        <w:t>:</w:t>
      </w:r>
      <w:r w:rsidRPr="00CA51C7">
        <w:rPr>
          <w:rFonts w:ascii="Times New Roman" w:eastAsia="Calibri" w:hAnsi="Times New Roman" w:cs="Times New Roman"/>
          <w:b/>
          <w:sz w:val="24"/>
          <w:szCs w:val="24"/>
          <w:lang w:eastAsia="lv-LV"/>
        </w:rPr>
        <w:t xml:space="preserve"> </w:t>
      </w:r>
      <w:r w:rsidR="00CC222B" w:rsidRPr="00CC222B">
        <w:rPr>
          <w:rFonts w:ascii="Times New Roman" w:eastAsia="Calibri" w:hAnsi="Times New Roman" w:cs="Times New Roman"/>
          <w:b/>
          <w:sz w:val="24"/>
          <w:szCs w:val="24"/>
          <w:lang w:eastAsia="lv-LV"/>
        </w:rPr>
        <w:t>LU 2015/41_I_ERAF</w:t>
      </w:r>
      <w:r w:rsidRPr="00CA51C7">
        <w:rPr>
          <w:rFonts w:ascii="Times New Roman" w:eastAsia="Calibri" w:hAnsi="Times New Roman" w:cs="Times New Roman"/>
          <w:b/>
          <w:sz w:val="24"/>
          <w:szCs w:val="24"/>
          <w:lang w:eastAsia="lv-LV"/>
        </w:rPr>
        <w:t>)</w:t>
      </w:r>
    </w:p>
    <w:p w14:paraId="7D4429F0" w14:textId="77777777" w:rsidR="00822FDB" w:rsidRPr="00CA51C7" w:rsidRDefault="00822FDB" w:rsidP="00822FDB">
      <w:pPr>
        <w:tabs>
          <w:tab w:val="left" w:pos="855"/>
        </w:tabs>
        <w:spacing w:after="0" w:line="240" w:lineRule="auto"/>
        <w:jc w:val="center"/>
        <w:rPr>
          <w:rFonts w:ascii="Times New Roman" w:eastAsia="Calibri" w:hAnsi="Times New Roman" w:cs="Times New Roman"/>
          <w:sz w:val="24"/>
          <w:szCs w:val="24"/>
        </w:rPr>
      </w:pPr>
    </w:p>
    <w:p w14:paraId="3B09CCE1" w14:textId="77777777" w:rsidR="00822FDB" w:rsidRPr="00CA51C7" w:rsidRDefault="00822FDB" w:rsidP="00822FDB">
      <w:pPr>
        <w:tabs>
          <w:tab w:val="left" w:pos="855"/>
        </w:tabs>
        <w:spacing w:after="0" w:line="240" w:lineRule="auto"/>
        <w:jc w:val="center"/>
        <w:rPr>
          <w:rFonts w:ascii="Times New Roman" w:eastAsia="Calibri" w:hAnsi="Times New Roman" w:cs="Times New Roman"/>
          <w:b/>
          <w:i/>
          <w:sz w:val="24"/>
          <w:szCs w:val="24"/>
        </w:rPr>
      </w:pPr>
      <w:r w:rsidRPr="00CA51C7">
        <w:rPr>
          <w:rFonts w:ascii="Times New Roman" w:eastAsia="Calibri" w:hAnsi="Times New Roman" w:cs="Times New Roman"/>
          <w:sz w:val="24"/>
          <w:szCs w:val="24"/>
        </w:rPr>
        <w:t xml:space="preserve"> </w:t>
      </w:r>
      <w:r w:rsidRPr="00CA51C7">
        <w:rPr>
          <w:rFonts w:ascii="Times New Roman" w:eastAsia="Calibri" w:hAnsi="Times New Roman" w:cs="Times New Roman"/>
          <w:b/>
          <w:sz w:val="24"/>
          <w:szCs w:val="24"/>
        </w:rPr>
        <w:t>N    O    L    I    K    U    M    S</w:t>
      </w:r>
    </w:p>
    <w:p w14:paraId="0205B4C6" w14:textId="77777777" w:rsidR="00822FDB" w:rsidRPr="00CA51C7" w:rsidRDefault="00822FDB" w:rsidP="00822FDB">
      <w:pPr>
        <w:tabs>
          <w:tab w:val="left" w:pos="3345"/>
        </w:tabs>
        <w:spacing w:after="0" w:line="240" w:lineRule="auto"/>
        <w:jc w:val="center"/>
        <w:rPr>
          <w:rFonts w:ascii="Times New Roman" w:eastAsia="Calibri" w:hAnsi="Times New Roman" w:cs="Times New Roman"/>
          <w:b/>
          <w:sz w:val="24"/>
          <w:szCs w:val="24"/>
        </w:rPr>
      </w:pPr>
    </w:p>
    <w:p w14:paraId="2FF4CC06" w14:textId="77777777" w:rsidR="00822FDB" w:rsidRPr="00CA51C7" w:rsidRDefault="00822FDB" w:rsidP="00822FDB">
      <w:pPr>
        <w:spacing w:after="0" w:line="240" w:lineRule="auto"/>
        <w:jc w:val="center"/>
        <w:rPr>
          <w:rFonts w:ascii="Times New Roman" w:eastAsia="Calibri" w:hAnsi="Times New Roman" w:cs="Times New Roman"/>
          <w:bCs/>
          <w:sz w:val="24"/>
          <w:szCs w:val="24"/>
        </w:rPr>
      </w:pPr>
    </w:p>
    <w:p w14:paraId="5D43CF95"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0D7F69F6"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6C10CC3E"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5B786A79"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359978DA"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5BBE1551" w14:textId="77777777" w:rsidR="00822FDB" w:rsidRPr="00CA51C7" w:rsidRDefault="00822FDB" w:rsidP="00822FDB">
      <w:pPr>
        <w:spacing w:after="0" w:line="240" w:lineRule="auto"/>
        <w:jc w:val="center"/>
        <w:rPr>
          <w:rFonts w:ascii="Times New Roman" w:eastAsia="Calibri" w:hAnsi="Times New Roman" w:cs="Times New Roman"/>
          <w:bCs/>
          <w:sz w:val="24"/>
          <w:szCs w:val="24"/>
        </w:rPr>
      </w:pPr>
    </w:p>
    <w:p w14:paraId="2644A144" w14:textId="77777777" w:rsidR="00822FDB" w:rsidRPr="00CA51C7" w:rsidRDefault="00822FDB" w:rsidP="00822FDB">
      <w:pPr>
        <w:spacing w:after="0" w:line="240" w:lineRule="auto"/>
        <w:jc w:val="center"/>
        <w:rPr>
          <w:rFonts w:ascii="Times New Roman" w:eastAsia="Calibri" w:hAnsi="Times New Roman" w:cs="Times New Roman"/>
          <w:bCs/>
          <w:sz w:val="24"/>
          <w:szCs w:val="24"/>
        </w:rPr>
      </w:pPr>
      <w:r w:rsidRPr="00CA51C7">
        <w:rPr>
          <w:rFonts w:ascii="Times New Roman" w:eastAsia="Calibri" w:hAnsi="Times New Roman" w:cs="Times New Roman"/>
          <w:bCs/>
          <w:sz w:val="24"/>
          <w:szCs w:val="24"/>
        </w:rPr>
        <w:t>Rīga, 2015. gads</w:t>
      </w:r>
    </w:p>
    <w:p w14:paraId="31EB6334" w14:textId="77777777" w:rsidR="003C35BF" w:rsidRPr="00CA51C7" w:rsidRDefault="003C35BF">
      <w:pPr>
        <w:rPr>
          <w:rFonts w:ascii="Times New Roman" w:eastAsia="Calibri" w:hAnsi="Times New Roman" w:cs="Times New Roman"/>
          <w:b/>
          <w:sz w:val="24"/>
          <w:szCs w:val="24"/>
        </w:rPr>
      </w:pPr>
      <w:r w:rsidRPr="00CA51C7">
        <w:rPr>
          <w:rFonts w:ascii="Times New Roman" w:eastAsia="Calibri" w:hAnsi="Times New Roman" w:cs="Times New Roman"/>
          <w:b/>
          <w:sz w:val="24"/>
          <w:szCs w:val="24"/>
        </w:rPr>
        <w:br w:type="page"/>
      </w:r>
    </w:p>
    <w:p w14:paraId="2E498FE4" w14:textId="77777777" w:rsidR="00822FDB" w:rsidRPr="00CA51C7" w:rsidRDefault="00822FDB" w:rsidP="00822FDB">
      <w:pPr>
        <w:jc w:val="both"/>
        <w:rPr>
          <w:rFonts w:ascii="Times New Roman" w:eastAsia="Calibri" w:hAnsi="Times New Roman" w:cs="Times New Roman"/>
          <w:b/>
          <w:sz w:val="24"/>
          <w:szCs w:val="24"/>
        </w:rPr>
      </w:pPr>
    </w:p>
    <w:p w14:paraId="5721FB0A"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1" w:name="_Toc42401990"/>
      <w:bookmarkStart w:id="2" w:name="_Toc169332891"/>
      <w:r w:rsidRPr="00CA51C7">
        <w:rPr>
          <w:rFonts w:ascii="Times New Roman" w:eastAsia="Calibri" w:hAnsi="Times New Roman" w:cs="Times New Roman"/>
          <w:b/>
          <w:caps/>
          <w:sz w:val="24"/>
          <w:szCs w:val="24"/>
        </w:rPr>
        <w:t>I VISPĀRĪGĀ INFORMĀCIJA</w:t>
      </w:r>
      <w:bookmarkEnd w:id="1"/>
      <w:bookmarkEnd w:id="2"/>
    </w:p>
    <w:p w14:paraId="554EDE37" w14:textId="636DAB14" w:rsidR="003C35BF" w:rsidRPr="00CA51C7" w:rsidRDefault="003C35BF" w:rsidP="009C480F">
      <w:pPr>
        <w:pStyle w:val="ListParagraph"/>
        <w:numPr>
          <w:ilvl w:val="1"/>
          <w:numId w:val="1"/>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Iepirkuma identifikācijas numurs</w:t>
      </w:r>
      <w:r w:rsidRPr="00CA51C7">
        <w:rPr>
          <w:rFonts w:ascii="Times New Roman" w:eastAsia="Calibri" w:hAnsi="Times New Roman" w:cs="Times New Roman"/>
          <w:sz w:val="24"/>
          <w:szCs w:val="24"/>
        </w:rPr>
        <w:t xml:space="preserve">: </w:t>
      </w:r>
      <w:r w:rsidR="00CC222B" w:rsidRPr="00CC222B">
        <w:rPr>
          <w:rFonts w:ascii="Times New Roman" w:eastAsia="Calibri" w:hAnsi="Times New Roman" w:cs="Times New Roman"/>
          <w:b/>
          <w:sz w:val="24"/>
          <w:szCs w:val="24"/>
          <w:lang w:eastAsia="lv-LV"/>
        </w:rPr>
        <w:t>LU 2015/41_I_ERAF</w:t>
      </w:r>
    </w:p>
    <w:p w14:paraId="4DAFC310" w14:textId="77777777" w:rsidR="003C35BF" w:rsidRPr="00CA51C7" w:rsidRDefault="003C35BF" w:rsidP="009C480F">
      <w:pPr>
        <w:pStyle w:val="ListParagraph"/>
        <w:numPr>
          <w:ilvl w:val="1"/>
          <w:numId w:val="1"/>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Pasūtītāja nosaukums, adrese un rekvizīti</w:t>
      </w:r>
      <w:r w:rsidRPr="00CA51C7">
        <w:rPr>
          <w:rFonts w:ascii="Times New Roman" w:eastAsia="Calibri" w:hAnsi="Times New Roman" w:cs="Times New Roman"/>
          <w:sz w:val="24"/>
          <w:szCs w:val="24"/>
        </w:rPr>
        <w:t>:</w:t>
      </w:r>
    </w:p>
    <w:p w14:paraId="6ADB29E8"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Latvijas Universitāte (turpmāk – Pasūtītājs)</w:t>
      </w:r>
    </w:p>
    <w:p w14:paraId="74E3951A"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Raiņa bulvāris 19, Rīga, LV 1586, Latvija, </w:t>
      </w:r>
    </w:p>
    <w:p w14:paraId="59DBEEF8"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IZM Izglītības iestāžu </w:t>
      </w:r>
      <w:proofErr w:type="spellStart"/>
      <w:r w:rsidRPr="00CA51C7">
        <w:rPr>
          <w:rFonts w:ascii="Times New Roman" w:eastAsia="Calibri" w:hAnsi="Times New Roman" w:cs="Times New Roman"/>
          <w:sz w:val="24"/>
          <w:szCs w:val="24"/>
        </w:rPr>
        <w:t>reģ</w:t>
      </w:r>
      <w:proofErr w:type="spellEnd"/>
      <w:r w:rsidRPr="00CA51C7">
        <w:rPr>
          <w:rFonts w:ascii="Times New Roman" w:eastAsia="Calibri" w:hAnsi="Times New Roman" w:cs="Times New Roman"/>
          <w:sz w:val="24"/>
          <w:szCs w:val="24"/>
        </w:rPr>
        <w:t xml:space="preserve">. Nr. 3341000218, PVN </w:t>
      </w:r>
      <w:proofErr w:type="spellStart"/>
      <w:r w:rsidRPr="00CA51C7">
        <w:rPr>
          <w:rFonts w:ascii="Times New Roman" w:eastAsia="Calibri" w:hAnsi="Times New Roman" w:cs="Times New Roman"/>
          <w:sz w:val="24"/>
          <w:szCs w:val="24"/>
        </w:rPr>
        <w:t>reģ</w:t>
      </w:r>
      <w:proofErr w:type="spellEnd"/>
      <w:r w:rsidRPr="00CA51C7">
        <w:rPr>
          <w:rFonts w:ascii="Times New Roman" w:eastAsia="Calibri" w:hAnsi="Times New Roman" w:cs="Times New Roman"/>
          <w:sz w:val="24"/>
          <w:szCs w:val="24"/>
        </w:rPr>
        <w:t>. Nr. LV90000076669.</w:t>
      </w:r>
    </w:p>
    <w:p w14:paraId="656B88EB"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Tālruņa Nr.: +371 67034666</w:t>
      </w:r>
    </w:p>
    <w:p w14:paraId="69707DA1"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Faksa Nr.: +371 67034676</w:t>
      </w:r>
    </w:p>
    <w:p w14:paraId="1B9076A9"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Mājas lapa: www.lu.lv </w:t>
      </w:r>
    </w:p>
    <w:p w14:paraId="1024FDD3" w14:textId="54EDD9E8" w:rsidR="003C35BF" w:rsidRPr="004936A3" w:rsidRDefault="003C35BF" w:rsidP="00F76BB8">
      <w:pPr>
        <w:pStyle w:val="ListParagraph"/>
        <w:numPr>
          <w:ilvl w:val="1"/>
          <w:numId w:val="2"/>
        </w:numPr>
        <w:spacing w:before="120" w:after="0" w:line="240" w:lineRule="auto"/>
        <w:ind w:left="567" w:hanging="567"/>
        <w:jc w:val="both"/>
        <w:rPr>
          <w:rFonts w:ascii="Times New Roman" w:eastAsia="Calibri" w:hAnsi="Times New Roman" w:cs="Times New Roman"/>
          <w:sz w:val="24"/>
          <w:szCs w:val="24"/>
        </w:rPr>
      </w:pPr>
      <w:r w:rsidRPr="004936A3">
        <w:rPr>
          <w:rFonts w:ascii="Times New Roman" w:eastAsia="Calibri" w:hAnsi="Times New Roman" w:cs="Times New Roman"/>
          <w:b/>
          <w:sz w:val="24"/>
          <w:szCs w:val="24"/>
        </w:rPr>
        <w:t>Kontaktpersona:</w:t>
      </w:r>
      <w:r w:rsidRPr="004936A3">
        <w:rPr>
          <w:rFonts w:ascii="Times New Roman" w:eastAsia="Calibri" w:hAnsi="Times New Roman" w:cs="Times New Roman"/>
          <w:sz w:val="24"/>
          <w:szCs w:val="24"/>
        </w:rPr>
        <w:t xml:space="preserve"> </w:t>
      </w:r>
      <w:r w:rsidR="004936A3">
        <w:rPr>
          <w:rFonts w:ascii="Times New Roman" w:eastAsia="Calibri" w:hAnsi="Times New Roman" w:cs="Times New Roman"/>
          <w:sz w:val="24"/>
          <w:szCs w:val="24"/>
        </w:rPr>
        <w:t xml:space="preserve">Attīstības un plānošanas departamenta projekta koordinators </w:t>
      </w:r>
      <w:r w:rsidR="004936A3" w:rsidRPr="004936A3">
        <w:rPr>
          <w:rFonts w:ascii="Times New Roman" w:eastAsia="Calibri" w:hAnsi="Times New Roman" w:cs="Times New Roman"/>
          <w:sz w:val="24"/>
          <w:szCs w:val="24"/>
        </w:rPr>
        <w:t>Imants Klāvs, e pasts: imants.klavs@lu.lv, tālr. 26100095;</w:t>
      </w:r>
    </w:p>
    <w:p w14:paraId="762A459D" w14:textId="7D6E569A" w:rsidR="003C35BF" w:rsidRPr="00CA51C7" w:rsidRDefault="003C35BF" w:rsidP="009C480F">
      <w:pPr>
        <w:pStyle w:val="ListParagraph"/>
        <w:numPr>
          <w:ilvl w:val="1"/>
          <w:numId w:val="2"/>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Komisija:</w:t>
      </w:r>
      <w:r w:rsidRPr="00CA51C7">
        <w:rPr>
          <w:rFonts w:ascii="Times New Roman" w:eastAsia="Calibri" w:hAnsi="Times New Roman" w:cs="Times New Roman"/>
          <w:sz w:val="24"/>
          <w:szCs w:val="24"/>
        </w:rPr>
        <w:t xml:space="preserve"> Iepirkuma procedūru veic ar Latvijas Universitātes </w:t>
      </w:r>
      <w:r w:rsidR="00CC222B" w:rsidRPr="00CC222B">
        <w:rPr>
          <w:rFonts w:ascii="Times New Roman" w:eastAsia="Calibri" w:hAnsi="Times New Roman" w:cs="Times New Roman"/>
          <w:sz w:val="24"/>
          <w:szCs w:val="24"/>
        </w:rPr>
        <w:t xml:space="preserve">2014.gada 19.decembra rīkojumu Nr.1/365 </w:t>
      </w:r>
      <w:r w:rsidRPr="00CA51C7">
        <w:rPr>
          <w:rFonts w:ascii="Times New Roman" w:eastAsia="Calibri" w:hAnsi="Times New Roman" w:cs="Times New Roman"/>
          <w:sz w:val="24"/>
          <w:szCs w:val="24"/>
        </w:rPr>
        <w:t>izveidotā Iepirkuma komisija (turpmāk - Komisija).</w:t>
      </w:r>
    </w:p>
    <w:p w14:paraId="4EBDA08E" w14:textId="3C468ED7" w:rsidR="003C35BF" w:rsidRPr="00CA51C7" w:rsidRDefault="003C35BF" w:rsidP="009C480F">
      <w:pPr>
        <w:pStyle w:val="ListParagraph"/>
        <w:numPr>
          <w:ilvl w:val="1"/>
          <w:numId w:val="2"/>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Iepirkuma procedūra:</w:t>
      </w:r>
      <w:r w:rsidRPr="00CA51C7">
        <w:rPr>
          <w:rFonts w:ascii="Times New Roman" w:eastAsia="Calibri" w:hAnsi="Times New Roman" w:cs="Times New Roman"/>
          <w:sz w:val="24"/>
          <w:szCs w:val="24"/>
        </w:rPr>
        <w:t xml:space="preserve"> Iepirkums tiek veikts pamatojoties uz </w:t>
      </w:r>
      <w:r w:rsidR="001E3A54" w:rsidRPr="00CA51C7">
        <w:rPr>
          <w:rFonts w:ascii="Times New Roman" w:eastAsia="Calibri" w:hAnsi="Times New Roman" w:cs="Times New Roman"/>
          <w:kern w:val="56"/>
          <w:sz w:val="24"/>
          <w:szCs w:val="24"/>
        </w:rPr>
        <w:t xml:space="preserve">Publisko iepirkumu likuma (turpmāk - PIL) </w:t>
      </w:r>
      <w:r w:rsidRPr="00CA51C7">
        <w:rPr>
          <w:rFonts w:ascii="Times New Roman" w:eastAsia="Calibri" w:hAnsi="Times New Roman" w:cs="Times New Roman"/>
          <w:sz w:val="24"/>
          <w:szCs w:val="24"/>
        </w:rPr>
        <w:t xml:space="preserve"> 8.</w:t>
      </w:r>
      <w:r w:rsidRPr="00CA51C7">
        <w:rPr>
          <w:rFonts w:ascii="Times New Roman" w:eastAsia="Calibri" w:hAnsi="Times New Roman" w:cs="Times New Roman"/>
          <w:sz w:val="24"/>
          <w:szCs w:val="24"/>
          <w:vertAlign w:val="superscript"/>
        </w:rPr>
        <w:t>2</w:t>
      </w:r>
      <w:r w:rsidRPr="00CA51C7">
        <w:rPr>
          <w:rFonts w:ascii="Times New Roman" w:eastAsia="Calibri" w:hAnsi="Times New Roman" w:cs="Times New Roman"/>
          <w:sz w:val="24"/>
          <w:szCs w:val="24"/>
        </w:rPr>
        <w:t>pantu</w:t>
      </w:r>
      <w:r w:rsidR="001E3A54" w:rsidRPr="00CA51C7">
        <w:rPr>
          <w:rFonts w:ascii="Times New Roman" w:eastAsia="Calibri" w:hAnsi="Times New Roman" w:cs="Times New Roman"/>
          <w:sz w:val="24"/>
          <w:szCs w:val="24"/>
        </w:rPr>
        <w:t xml:space="preserve"> (turpmāk – Iepirkums)</w:t>
      </w:r>
      <w:r w:rsidRPr="00CA51C7">
        <w:rPr>
          <w:rFonts w:ascii="Times New Roman" w:eastAsia="Calibri" w:hAnsi="Times New Roman" w:cs="Times New Roman"/>
          <w:sz w:val="24"/>
          <w:szCs w:val="24"/>
        </w:rPr>
        <w:t xml:space="preserve">. </w:t>
      </w:r>
    </w:p>
    <w:p w14:paraId="3926C760" w14:textId="77777777" w:rsidR="00822FDB" w:rsidRPr="00CA51C7" w:rsidRDefault="00822FDB" w:rsidP="009C480F">
      <w:pPr>
        <w:pStyle w:val="ListParagraph"/>
        <w:numPr>
          <w:ilvl w:val="1"/>
          <w:numId w:val="2"/>
        </w:numPr>
        <w:tabs>
          <w:tab w:val="left" w:pos="567"/>
        </w:tabs>
        <w:spacing w:before="120" w:after="0" w:line="240" w:lineRule="auto"/>
        <w:ind w:left="567" w:hanging="567"/>
        <w:jc w:val="both"/>
        <w:rPr>
          <w:rFonts w:ascii="Times New Roman" w:eastAsia="Calibri" w:hAnsi="Times New Roman" w:cs="Times New Roman"/>
          <w:b/>
          <w:kern w:val="56"/>
          <w:sz w:val="24"/>
          <w:szCs w:val="24"/>
        </w:rPr>
      </w:pPr>
      <w:r w:rsidRPr="00CA51C7">
        <w:rPr>
          <w:rFonts w:ascii="Times New Roman" w:eastAsia="Calibri" w:hAnsi="Times New Roman" w:cs="Times New Roman"/>
          <w:b/>
          <w:kern w:val="56"/>
          <w:sz w:val="24"/>
          <w:szCs w:val="24"/>
        </w:rPr>
        <w:t>Pieeja Iepirkuma dokumentiem un papildus informācijas sniegšana:</w:t>
      </w:r>
    </w:p>
    <w:p w14:paraId="1FBB7715" w14:textId="77777777" w:rsidR="00822FDB" w:rsidRPr="00CA51C7" w:rsidRDefault="00822FDB" w:rsidP="009C480F">
      <w:pPr>
        <w:pStyle w:val="ListParagraph"/>
        <w:widowControl w:val="0"/>
        <w:numPr>
          <w:ilvl w:val="2"/>
          <w:numId w:val="2"/>
        </w:numPr>
        <w:tabs>
          <w:tab w:val="left" w:pos="993"/>
        </w:tabs>
        <w:spacing w:before="120" w:after="0" w:line="240" w:lineRule="auto"/>
        <w:ind w:left="993" w:hanging="709"/>
        <w:jc w:val="both"/>
        <w:rPr>
          <w:rFonts w:ascii="Times New Roman" w:eastAsia="Calibri" w:hAnsi="Times New Roman" w:cs="Times New Roman"/>
          <w:b/>
          <w:kern w:val="56"/>
          <w:sz w:val="24"/>
          <w:szCs w:val="24"/>
        </w:rPr>
      </w:pPr>
      <w:r w:rsidRPr="00CA51C7">
        <w:rPr>
          <w:rFonts w:ascii="Times New Roman" w:eastAsia="Calibri" w:hAnsi="Times New Roman" w:cs="Times New Roman"/>
          <w:kern w:val="56"/>
          <w:sz w:val="24"/>
          <w:szCs w:val="24"/>
        </w:rPr>
        <w:t xml:space="preserve">Pasūtītājs nodrošina brīvu un tiešu elektronisko pieeju Iepirkuma dokumentiem savā mājas lapā:  </w:t>
      </w:r>
      <w:hyperlink r:id="rId9" w:history="1">
        <w:r w:rsidRPr="00CA51C7">
          <w:rPr>
            <w:rFonts w:ascii="Times New Roman" w:eastAsia="Calibri" w:hAnsi="Times New Roman" w:cs="Times New Roman"/>
            <w:color w:val="0000FF"/>
            <w:kern w:val="56"/>
            <w:sz w:val="24"/>
            <w:szCs w:val="24"/>
            <w:u w:val="single"/>
          </w:rPr>
          <w:t>www.lu.lv</w:t>
        </w:r>
      </w:hyperlink>
      <w:r w:rsidRPr="00CA51C7">
        <w:rPr>
          <w:rFonts w:ascii="Times New Roman" w:eastAsia="Calibri" w:hAnsi="Times New Roman" w:cs="Times New Roman"/>
          <w:kern w:val="56"/>
          <w:sz w:val="24"/>
          <w:szCs w:val="24"/>
        </w:rPr>
        <w:t xml:space="preserve"> ,sadaļā „Iepirkumi”;</w:t>
      </w:r>
    </w:p>
    <w:p w14:paraId="75D425DC" w14:textId="77777777" w:rsidR="00822FDB" w:rsidRPr="00CA51C7" w:rsidRDefault="00822FDB" w:rsidP="009C480F">
      <w:pPr>
        <w:pStyle w:val="ListParagraph"/>
        <w:widowControl w:val="0"/>
        <w:numPr>
          <w:ilvl w:val="2"/>
          <w:numId w:val="2"/>
        </w:numPr>
        <w:tabs>
          <w:tab w:val="left" w:pos="993"/>
        </w:tabs>
        <w:spacing w:before="120" w:after="0" w:line="240" w:lineRule="auto"/>
        <w:ind w:left="993" w:hanging="709"/>
        <w:jc w:val="both"/>
        <w:rPr>
          <w:rFonts w:ascii="Times New Roman" w:eastAsia="Calibri" w:hAnsi="Times New Roman" w:cs="Times New Roman"/>
          <w:b/>
          <w:kern w:val="56"/>
          <w:sz w:val="24"/>
          <w:szCs w:val="24"/>
        </w:rPr>
      </w:pPr>
      <w:r w:rsidRPr="00CA51C7">
        <w:rPr>
          <w:rFonts w:ascii="Times New Roman" w:eastAsia="Calibri" w:hAnsi="Times New Roman" w:cs="Times New Roman"/>
          <w:kern w:val="56"/>
          <w:sz w:val="24"/>
          <w:szCs w:val="24"/>
        </w:rPr>
        <w:t xml:space="preserve">Informācijas apmaiņa  starp Pasūtītāju un Pretendentu: </w:t>
      </w:r>
      <w:proofErr w:type="spellStart"/>
      <w:r w:rsidRPr="00CA51C7">
        <w:rPr>
          <w:rFonts w:ascii="Times New Roman" w:eastAsia="Calibri" w:hAnsi="Times New Roman" w:cs="Times New Roman"/>
          <w:kern w:val="56"/>
          <w:sz w:val="24"/>
          <w:szCs w:val="24"/>
        </w:rPr>
        <w:t>rakstveidā</w:t>
      </w:r>
      <w:proofErr w:type="spellEnd"/>
      <w:r w:rsidRPr="00CA51C7">
        <w:rPr>
          <w:rFonts w:ascii="Times New Roman" w:eastAsia="Calibri" w:hAnsi="Times New Roman" w:cs="Times New Roman"/>
          <w:kern w:val="56"/>
          <w:sz w:val="24"/>
          <w:szCs w:val="24"/>
        </w:rPr>
        <w:t xml:space="preserve">, vienlaikus ievērojot  </w:t>
      </w:r>
      <w:r w:rsidR="001E3A54" w:rsidRPr="00CA51C7">
        <w:rPr>
          <w:rFonts w:ascii="Times New Roman" w:eastAsia="Calibri" w:hAnsi="Times New Roman" w:cs="Times New Roman"/>
          <w:kern w:val="56"/>
          <w:sz w:val="24"/>
          <w:szCs w:val="24"/>
        </w:rPr>
        <w:t>PIL</w:t>
      </w:r>
      <w:r w:rsidRPr="00CA51C7">
        <w:rPr>
          <w:rFonts w:ascii="Times New Roman" w:eastAsia="Calibri" w:hAnsi="Times New Roman" w:cs="Times New Roman"/>
          <w:kern w:val="56"/>
          <w:sz w:val="24"/>
          <w:szCs w:val="24"/>
        </w:rPr>
        <w:t xml:space="preserve"> 33.panta regulējumu. Pasūtītājs  papildus informāciju, kā arī citu informāciju, kas ir saistīta ar Iepirkumu, publicē savā mājas lapā: </w:t>
      </w:r>
      <w:hyperlink r:id="rId10" w:history="1">
        <w:r w:rsidRPr="00CA51C7">
          <w:rPr>
            <w:rFonts w:ascii="Times New Roman" w:eastAsia="Calibri" w:hAnsi="Times New Roman" w:cs="Times New Roman"/>
            <w:color w:val="0000FF"/>
            <w:kern w:val="56"/>
            <w:sz w:val="24"/>
            <w:szCs w:val="24"/>
            <w:u w:val="single"/>
          </w:rPr>
          <w:t>www.lu.lv</w:t>
        </w:r>
      </w:hyperlink>
      <w:r w:rsidRPr="00CA51C7">
        <w:rPr>
          <w:rFonts w:ascii="Times New Roman" w:eastAsia="Calibri" w:hAnsi="Times New Roman" w:cs="Times New Roman"/>
          <w:kern w:val="56"/>
          <w:sz w:val="24"/>
          <w:szCs w:val="24"/>
        </w:rPr>
        <w:t>. sadaļā „Iepirkumi”.</w:t>
      </w:r>
    </w:p>
    <w:p w14:paraId="0A854D3D" w14:textId="77777777" w:rsidR="00822FDB" w:rsidRPr="00CA51C7" w:rsidRDefault="00822FDB" w:rsidP="00822FDB">
      <w:pPr>
        <w:spacing w:after="0" w:line="240" w:lineRule="auto"/>
        <w:rPr>
          <w:rFonts w:ascii="Times New Roman" w:eastAsia="Calibri" w:hAnsi="Times New Roman" w:cs="Times New Roman"/>
          <w:sz w:val="24"/>
          <w:szCs w:val="24"/>
        </w:rPr>
      </w:pPr>
      <w:bookmarkStart w:id="3" w:name="_Toc42401992"/>
    </w:p>
    <w:p w14:paraId="36F0D80E" w14:textId="77777777" w:rsidR="003C35BF" w:rsidRPr="00CA51C7" w:rsidRDefault="00822FDB" w:rsidP="003C35BF">
      <w:pPr>
        <w:keepNext/>
        <w:tabs>
          <w:tab w:val="left" w:pos="284"/>
        </w:tabs>
        <w:spacing w:after="0" w:line="240" w:lineRule="auto"/>
        <w:jc w:val="center"/>
        <w:outlineLvl w:val="0"/>
        <w:rPr>
          <w:rFonts w:ascii="Times New Roman" w:eastAsia="Calibri" w:hAnsi="Times New Roman" w:cs="Times New Roman"/>
          <w:b/>
          <w:caps/>
          <w:sz w:val="24"/>
          <w:szCs w:val="24"/>
        </w:rPr>
      </w:pPr>
      <w:r w:rsidRPr="00CA51C7">
        <w:rPr>
          <w:rFonts w:ascii="Times New Roman" w:eastAsia="Calibri" w:hAnsi="Times New Roman" w:cs="Times New Roman"/>
          <w:b/>
          <w:sz w:val="24"/>
          <w:szCs w:val="24"/>
          <w:lang w:eastAsia="ar-SA"/>
        </w:rPr>
        <w:t xml:space="preserve">II </w:t>
      </w:r>
      <w:r w:rsidR="003C35BF" w:rsidRPr="00CA51C7">
        <w:rPr>
          <w:rFonts w:ascii="Times New Roman" w:eastAsia="Calibri" w:hAnsi="Times New Roman" w:cs="Times New Roman"/>
          <w:b/>
          <w:caps/>
          <w:sz w:val="24"/>
          <w:szCs w:val="24"/>
        </w:rPr>
        <w:t>INFORMĀCIJA PAR IEPIRKUMA PRIEKŠMETU</w:t>
      </w:r>
    </w:p>
    <w:p w14:paraId="40C8A708" w14:textId="7516B999" w:rsidR="003C35BF" w:rsidRPr="00CA51C7" w:rsidRDefault="003C35BF" w:rsidP="009C480F">
      <w:pPr>
        <w:pStyle w:val="ListParagraph"/>
        <w:numPr>
          <w:ilvl w:val="1"/>
          <w:numId w:val="3"/>
        </w:numPr>
        <w:tabs>
          <w:tab w:val="left" w:pos="567"/>
        </w:tabs>
        <w:spacing w:after="0" w:line="240" w:lineRule="auto"/>
        <w:ind w:left="567" w:hanging="567"/>
        <w:jc w:val="both"/>
        <w:rPr>
          <w:rFonts w:ascii="Times New Roman" w:eastAsia="Calibri" w:hAnsi="Times New Roman" w:cs="Times New Roman"/>
          <w:i/>
          <w:sz w:val="24"/>
          <w:szCs w:val="24"/>
        </w:rPr>
      </w:pPr>
      <w:r w:rsidRPr="00CA51C7">
        <w:rPr>
          <w:rFonts w:ascii="Times New Roman" w:eastAsia="Calibri" w:hAnsi="Times New Roman" w:cs="Times New Roman"/>
          <w:bCs/>
          <w:sz w:val="24"/>
          <w:szCs w:val="24"/>
        </w:rPr>
        <w:t xml:space="preserve">Iepirkuma priekšmets: </w:t>
      </w:r>
      <w:r w:rsidR="00C66C62" w:rsidRPr="00C66C62">
        <w:rPr>
          <w:rFonts w:ascii="Times New Roman" w:eastAsia="Calibri" w:hAnsi="Times New Roman" w:cs="Times New Roman"/>
          <w:bCs/>
          <w:sz w:val="24"/>
          <w:szCs w:val="24"/>
        </w:rPr>
        <w:t>Būvdarbi Latvijas Universitātes Akadēmiskā centra Torņkalnā ēkas funkcionalitātes uzlabošanai</w:t>
      </w:r>
      <w:r w:rsidR="00C66C62">
        <w:rPr>
          <w:rFonts w:ascii="Times New Roman" w:eastAsia="Calibri" w:hAnsi="Times New Roman" w:cs="Times New Roman"/>
          <w:bCs/>
          <w:sz w:val="24"/>
          <w:szCs w:val="24"/>
        </w:rPr>
        <w:t xml:space="preserve"> atbilstoši </w:t>
      </w:r>
      <w:r w:rsidR="00410637" w:rsidRPr="00CA51C7">
        <w:rPr>
          <w:rFonts w:ascii="Times New Roman" w:eastAsia="Calibri" w:hAnsi="Times New Roman" w:cs="Times New Roman"/>
          <w:bCs/>
          <w:sz w:val="24"/>
          <w:szCs w:val="24"/>
        </w:rPr>
        <w:t>N</w:t>
      </w:r>
      <w:r w:rsidR="001E3A54" w:rsidRPr="00CA51C7">
        <w:rPr>
          <w:rFonts w:ascii="Times New Roman" w:eastAsia="Calibri" w:hAnsi="Times New Roman" w:cs="Times New Roman"/>
          <w:bCs/>
          <w:sz w:val="24"/>
          <w:szCs w:val="24"/>
        </w:rPr>
        <w:t>olik</w:t>
      </w:r>
      <w:r w:rsidR="00410637" w:rsidRPr="00CA51C7">
        <w:rPr>
          <w:rFonts w:ascii="Times New Roman" w:eastAsia="Calibri" w:hAnsi="Times New Roman" w:cs="Times New Roman"/>
          <w:bCs/>
          <w:sz w:val="24"/>
          <w:szCs w:val="24"/>
        </w:rPr>
        <w:t>um</w:t>
      </w:r>
      <w:r w:rsidR="00C66C62">
        <w:rPr>
          <w:rFonts w:ascii="Times New Roman" w:eastAsia="Calibri" w:hAnsi="Times New Roman" w:cs="Times New Roman"/>
          <w:bCs/>
          <w:sz w:val="24"/>
          <w:szCs w:val="24"/>
        </w:rPr>
        <w:t>am</w:t>
      </w:r>
      <w:r w:rsidR="00410637" w:rsidRPr="00CA51C7">
        <w:rPr>
          <w:rFonts w:ascii="Times New Roman" w:eastAsia="Calibri" w:hAnsi="Times New Roman" w:cs="Times New Roman"/>
          <w:bCs/>
          <w:sz w:val="24"/>
          <w:szCs w:val="24"/>
        </w:rPr>
        <w:t xml:space="preserve"> un T</w:t>
      </w:r>
      <w:r w:rsidR="00C66C62">
        <w:rPr>
          <w:rFonts w:ascii="Times New Roman" w:eastAsia="Calibri" w:hAnsi="Times New Roman" w:cs="Times New Roman"/>
          <w:bCs/>
          <w:sz w:val="24"/>
          <w:szCs w:val="24"/>
        </w:rPr>
        <w:t>ehniskajai specifikācijai</w:t>
      </w:r>
      <w:r w:rsidR="00410637" w:rsidRPr="00CA51C7">
        <w:rPr>
          <w:rFonts w:ascii="Times New Roman" w:eastAsia="Calibri" w:hAnsi="Times New Roman" w:cs="Times New Roman"/>
          <w:bCs/>
          <w:sz w:val="24"/>
          <w:szCs w:val="24"/>
        </w:rPr>
        <w:t xml:space="preserve">, kas ir pievienota </w:t>
      </w:r>
      <w:r w:rsidR="00410637" w:rsidRPr="009405C1">
        <w:rPr>
          <w:rFonts w:ascii="Times New Roman" w:eastAsia="Calibri" w:hAnsi="Times New Roman" w:cs="Times New Roman"/>
          <w:bCs/>
          <w:sz w:val="24"/>
          <w:szCs w:val="24"/>
        </w:rPr>
        <w:t>Nolikuma 2.pielikumā</w:t>
      </w:r>
      <w:r w:rsidR="001E3A54" w:rsidRPr="00CA51C7">
        <w:rPr>
          <w:rFonts w:ascii="Times New Roman" w:eastAsia="Calibri" w:hAnsi="Times New Roman" w:cs="Times New Roman"/>
          <w:bCs/>
          <w:sz w:val="24"/>
          <w:szCs w:val="24"/>
        </w:rPr>
        <w:t xml:space="preserve"> </w:t>
      </w:r>
      <w:r w:rsidRPr="00CA51C7">
        <w:rPr>
          <w:rFonts w:ascii="Times New Roman" w:eastAsia="Calibri" w:hAnsi="Times New Roman" w:cs="Times New Roman"/>
          <w:bCs/>
          <w:sz w:val="24"/>
          <w:szCs w:val="24"/>
        </w:rPr>
        <w:t>(turpmāk- Pakalpojums).</w:t>
      </w:r>
      <w:r w:rsidRPr="00CA51C7">
        <w:rPr>
          <w:rFonts w:ascii="Times New Roman" w:eastAsia="Calibri" w:hAnsi="Times New Roman" w:cs="Times New Roman"/>
          <w:i/>
          <w:sz w:val="24"/>
          <w:szCs w:val="24"/>
        </w:rPr>
        <w:t xml:space="preserve"> </w:t>
      </w:r>
    </w:p>
    <w:p w14:paraId="6CBCAADB" w14:textId="405860D8" w:rsidR="003C35BF" w:rsidRPr="00CA51C7" w:rsidRDefault="00410637" w:rsidP="009C480F">
      <w:pPr>
        <w:pStyle w:val="ListParagraph"/>
        <w:numPr>
          <w:ilvl w:val="1"/>
          <w:numId w:val="3"/>
        </w:numPr>
        <w:tabs>
          <w:tab w:val="left" w:pos="567"/>
        </w:tab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Paredzamā līguma priekšmeta (iepirkuma priekšmeta)</w:t>
      </w:r>
      <w:r w:rsidR="003C35BF" w:rsidRPr="00CA51C7">
        <w:rPr>
          <w:rFonts w:ascii="Times New Roman" w:eastAsia="Calibri" w:hAnsi="Times New Roman" w:cs="Times New Roman"/>
          <w:sz w:val="24"/>
          <w:szCs w:val="24"/>
        </w:rPr>
        <w:t xml:space="preserve"> izpildes termiņš: </w:t>
      </w:r>
      <w:r w:rsidR="00E47ACE">
        <w:rPr>
          <w:rFonts w:ascii="Times New Roman" w:eastAsia="Calibri" w:hAnsi="Times New Roman" w:cs="Times New Roman"/>
          <w:sz w:val="24"/>
          <w:szCs w:val="24"/>
        </w:rPr>
        <w:t>45 (četrdesmit piecas) dienas no</w:t>
      </w:r>
      <w:r w:rsidR="00C66C62">
        <w:rPr>
          <w:rFonts w:ascii="Times New Roman" w:eastAsia="Calibri" w:hAnsi="Times New Roman" w:cs="Times New Roman"/>
          <w:sz w:val="24"/>
          <w:szCs w:val="24"/>
        </w:rPr>
        <w:t xml:space="preserve"> iepirkuma līguma noslēgšanas brīža.</w:t>
      </w:r>
    </w:p>
    <w:p w14:paraId="1CF3824E" w14:textId="7A279364" w:rsidR="00410637" w:rsidRPr="00CA51C7" w:rsidRDefault="00410637" w:rsidP="009C480F">
      <w:pPr>
        <w:pStyle w:val="ListParagraph"/>
        <w:numPr>
          <w:ilvl w:val="1"/>
          <w:numId w:val="3"/>
        </w:numPr>
        <w:tabs>
          <w:tab w:val="left" w:pos="567"/>
        </w:tab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Paredzamā līgumcena:</w:t>
      </w:r>
      <w:r w:rsidR="00C66C62">
        <w:rPr>
          <w:rFonts w:ascii="Times New Roman" w:eastAsia="Calibri" w:hAnsi="Times New Roman" w:cs="Times New Roman"/>
          <w:sz w:val="24"/>
          <w:szCs w:val="24"/>
        </w:rPr>
        <w:t xml:space="preserve"> nepārsniedz</w:t>
      </w:r>
      <w:r w:rsidRPr="00CA51C7">
        <w:rPr>
          <w:rFonts w:ascii="Times New Roman" w:eastAsia="Calibri" w:hAnsi="Times New Roman" w:cs="Times New Roman"/>
          <w:sz w:val="24"/>
          <w:szCs w:val="24"/>
        </w:rPr>
        <w:t xml:space="preserve"> EUR </w:t>
      </w:r>
      <w:r w:rsidR="00C66C62">
        <w:rPr>
          <w:rFonts w:ascii="Times New Roman" w:eastAsia="Calibri" w:hAnsi="Times New Roman" w:cs="Times New Roman"/>
          <w:sz w:val="24"/>
          <w:szCs w:val="24"/>
        </w:rPr>
        <w:t>170 000,00, bez PVN.</w:t>
      </w:r>
    </w:p>
    <w:p w14:paraId="44DAAFCB" w14:textId="4887DA2B" w:rsidR="003C35BF" w:rsidRPr="00CC222B" w:rsidRDefault="003C35BF" w:rsidP="009C480F">
      <w:pPr>
        <w:pStyle w:val="ListParagraph"/>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CA51C7">
        <w:rPr>
          <w:rFonts w:ascii="Times New Roman" w:eastAsia="Calibri" w:hAnsi="Times New Roman" w:cs="Times New Roman"/>
          <w:sz w:val="24"/>
          <w:szCs w:val="24"/>
        </w:rPr>
        <w:t xml:space="preserve">CPV kods: </w:t>
      </w:r>
      <w:r w:rsidR="00C66C62">
        <w:rPr>
          <w:rFonts w:ascii="Times New Roman" w:eastAsia="Times New Roman" w:hAnsi="Times New Roman" w:cs="Times New Roman"/>
          <w:sz w:val="24"/>
          <w:szCs w:val="24"/>
        </w:rPr>
        <w:t xml:space="preserve">45343200-5 (Ugunsdzēšanas aprīkojuma uzstādīšanas darbi), 45252120-5 (Ūdens </w:t>
      </w:r>
      <w:r w:rsidR="00C66C62" w:rsidRPr="00CC222B">
        <w:rPr>
          <w:rFonts w:ascii="Times New Roman" w:eastAsia="Times New Roman" w:hAnsi="Times New Roman" w:cs="Times New Roman"/>
          <w:sz w:val="24"/>
          <w:szCs w:val="24"/>
        </w:rPr>
        <w:t>attīrīšanas (sagatavošanas) iekārtas celtniecības darbi), 45255400-3 (Montāžas darbi).</w:t>
      </w:r>
    </w:p>
    <w:p w14:paraId="63B80153" w14:textId="73DEF86B" w:rsidR="003C35BF" w:rsidRPr="0081505D" w:rsidRDefault="00C66C62" w:rsidP="009C480F">
      <w:pPr>
        <w:pStyle w:val="ListParagraph"/>
        <w:numPr>
          <w:ilvl w:val="1"/>
          <w:numId w:val="3"/>
        </w:numPr>
        <w:tabs>
          <w:tab w:val="left" w:pos="567"/>
        </w:tabs>
        <w:spacing w:after="0" w:line="240" w:lineRule="auto"/>
        <w:ind w:left="567" w:hanging="567"/>
        <w:jc w:val="both"/>
        <w:rPr>
          <w:rFonts w:ascii="Times New Roman" w:eastAsia="Calibri" w:hAnsi="Times New Roman" w:cs="Times New Roman"/>
          <w:sz w:val="24"/>
          <w:szCs w:val="24"/>
        </w:rPr>
      </w:pPr>
      <w:r w:rsidRPr="00CC222B">
        <w:rPr>
          <w:rFonts w:ascii="Times New Roman" w:eastAsia="Calibri" w:hAnsi="Times New Roman" w:cs="Times New Roman"/>
          <w:sz w:val="24"/>
          <w:szCs w:val="24"/>
        </w:rPr>
        <w:t xml:space="preserve">Līguma izpildes vieta: </w:t>
      </w:r>
      <w:r w:rsidR="00CC222B" w:rsidRPr="00CC222B">
        <w:rPr>
          <w:rFonts w:ascii="Times New Roman" w:eastAsia="Calibri" w:hAnsi="Times New Roman" w:cs="Times New Roman"/>
          <w:sz w:val="24"/>
          <w:szCs w:val="24"/>
        </w:rPr>
        <w:t>Jelgavas iela 1, Rīga, LV-1050</w:t>
      </w:r>
      <w:r w:rsidR="0081505D">
        <w:rPr>
          <w:rFonts w:ascii="Times New Roman" w:eastAsia="Calibri" w:hAnsi="Times New Roman" w:cs="Times New Roman"/>
          <w:sz w:val="24"/>
          <w:szCs w:val="24"/>
        </w:rPr>
        <w:t>. Latvijas Universitātes Dabaszinātņu akadēmiskā centra ē</w:t>
      </w:r>
      <w:r w:rsidR="0081505D" w:rsidRPr="0081505D">
        <w:rPr>
          <w:rFonts w:ascii="Times New Roman" w:hAnsi="Times New Roman" w:cs="Times New Roman"/>
          <w:sz w:val="24"/>
          <w:szCs w:val="24"/>
        </w:rPr>
        <w:t>ka atrodas būvniecības stadijā.</w:t>
      </w:r>
    </w:p>
    <w:p w14:paraId="2517BE12" w14:textId="59B29E64" w:rsidR="003C35BF" w:rsidRPr="00CA51C7" w:rsidRDefault="003C35BF" w:rsidP="009C480F">
      <w:pPr>
        <w:pStyle w:val="ListParagraph"/>
        <w:numPr>
          <w:ilvl w:val="1"/>
          <w:numId w:val="3"/>
        </w:numPr>
        <w:tabs>
          <w:tab w:val="left" w:pos="540"/>
          <w:tab w:val="left" w:pos="567"/>
        </w:tabs>
        <w:spacing w:after="0" w:line="240" w:lineRule="auto"/>
        <w:ind w:left="567" w:hanging="567"/>
        <w:jc w:val="both"/>
        <w:rPr>
          <w:rFonts w:ascii="Times New Roman" w:eastAsia="Calibri" w:hAnsi="Times New Roman" w:cs="Times New Roman"/>
          <w:sz w:val="24"/>
          <w:szCs w:val="24"/>
        </w:rPr>
      </w:pPr>
      <w:r w:rsidRPr="00CC222B">
        <w:rPr>
          <w:rFonts w:ascii="Times New Roman" w:eastAsia="Calibri" w:hAnsi="Times New Roman" w:cs="Times New Roman"/>
          <w:sz w:val="24"/>
          <w:szCs w:val="24"/>
        </w:rPr>
        <w:t>Iepirkums tiek līdzfinansēts: no</w:t>
      </w:r>
      <w:r w:rsidRPr="00CC222B">
        <w:rPr>
          <w:rFonts w:ascii="Times New Roman" w:eastAsia="Calibri" w:hAnsi="Times New Roman" w:cs="Times New Roman"/>
          <w:b/>
          <w:sz w:val="24"/>
          <w:szCs w:val="24"/>
        </w:rPr>
        <w:t xml:space="preserve"> </w:t>
      </w:r>
      <w:r w:rsidR="00CC222B" w:rsidRPr="00CC222B">
        <w:rPr>
          <w:rFonts w:ascii="Times New Roman" w:eastAsia="Calibri" w:hAnsi="Times New Roman" w:cs="Times New Roman"/>
          <w:sz w:val="24"/>
          <w:szCs w:val="24"/>
        </w:rPr>
        <w:t>Eiropas Reģionālās attīstības fonda (turpmāk – ERAF) 3.1.2.1.1.apakšaktivitātes „Augstākās izglītības iestāžu telpu un iekārtu modernizēšana studiju programmu kvalitātes uzlabošanai, tajā skaitā, nodrošinot izglītības programmu apgūšanas iespējas arī personām ar funkcionāliem traucējumiem” projekts „Latvijas Universitātes infrastruktūras modernizācija prioritāro virzienu studiju programmu attīstībai”, vienošanās Nr.2010/0114/3DP/3.1.2.1.1/09/IPIA/VIAA/029 (turpmāk – Projekts).</w:t>
      </w:r>
    </w:p>
    <w:p w14:paraId="1AE3881E" w14:textId="77777777" w:rsidR="003C35BF" w:rsidRPr="00CA51C7" w:rsidRDefault="003C35BF" w:rsidP="00822FDB">
      <w:pPr>
        <w:suppressAutoHyphens/>
        <w:spacing w:after="0" w:line="240" w:lineRule="auto"/>
        <w:ind w:left="360"/>
        <w:jc w:val="both"/>
        <w:rPr>
          <w:rFonts w:ascii="Times New Roman" w:eastAsia="Calibri" w:hAnsi="Times New Roman" w:cs="Times New Roman"/>
          <w:b/>
          <w:sz w:val="24"/>
          <w:szCs w:val="24"/>
          <w:lang w:eastAsia="ar-SA"/>
        </w:rPr>
      </w:pPr>
    </w:p>
    <w:p w14:paraId="25E996A1" w14:textId="77777777" w:rsidR="00822FDB" w:rsidRPr="00CA51C7" w:rsidRDefault="00822FDB" w:rsidP="00822FDB">
      <w:pPr>
        <w:suppressAutoHyphens/>
        <w:spacing w:after="0" w:line="240" w:lineRule="auto"/>
        <w:ind w:left="360"/>
        <w:jc w:val="both"/>
        <w:rPr>
          <w:rFonts w:ascii="Times New Roman" w:eastAsia="Calibri" w:hAnsi="Times New Roman" w:cs="Times New Roman"/>
          <w:b/>
          <w:sz w:val="24"/>
          <w:szCs w:val="24"/>
          <w:lang w:eastAsia="ar-SA"/>
        </w:rPr>
      </w:pPr>
      <w:r w:rsidRPr="00CA51C7">
        <w:rPr>
          <w:rFonts w:ascii="Times New Roman" w:eastAsia="Calibri" w:hAnsi="Times New Roman" w:cs="Times New Roman"/>
          <w:b/>
          <w:sz w:val="24"/>
          <w:szCs w:val="24"/>
          <w:lang w:eastAsia="ar-SA"/>
        </w:rPr>
        <w:t xml:space="preserve"> </w:t>
      </w:r>
      <w:r w:rsidR="003C35BF" w:rsidRPr="00CA51C7">
        <w:rPr>
          <w:rFonts w:ascii="Times New Roman" w:eastAsia="Calibri" w:hAnsi="Times New Roman" w:cs="Times New Roman"/>
          <w:b/>
          <w:sz w:val="24"/>
          <w:szCs w:val="24"/>
          <w:lang w:eastAsia="ar-SA"/>
        </w:rPr>
        <w:t xml:space="preserve">III </w:t>
      </w:r>
      <w:r w:rsidRPr="00CA51C7">
        <w:rPr>
          <w:rFonts w:ascii="Times New Roman" w:eastAsia="Calibri" w:hAnsi="Times New Roman" w:cs="Times New Roman"/>
          <w:b/>
          <w:sz w:val="24"/>
          <w:szCs w:val="24"/>
          <w:lang w:eastAsia="ar-SA"/>
        </w:rPr>
        <w:t>PIEDĀVĀJUMA NOFORMĒŠANAS UN IESNIEGŠANAS KĀRTĪBA</w:t>
      </w:r>
    </w:p>
    <w:p w14:paraId="1516F3B8" w14:textId="77777777" w:rsidR="00822FDB" w:rsidRPr="00CA51C7" w:rsidRDefault="00822FDB" w:rsidP="009C480F">
      <w:pPr>
        <w:pStyle w:val="ListParagraph"/>
        <w:numPr>
          <w:ilvl w:val="1"/>
          <w:numId w:val="4"/>
        </w:numPr>
        <w:tabs>
          <w:tab w:val="left" w:pos="567"/>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Noformējot piedāvājumu </w:t>
      </w:r>
      <w:r w:rsidR="00410637" w:rsidRPr="00CA51C7">
        <w:rPr>
          <w:rFonts w:ascii="Times New Roman" w:eastAsia="Calibri" w:hAnsi="Times New Roman" w:cs="Times New Roman"/>
          <w:sz w:val="24"/>
          <w:szCs w:val="24"/>
          <w:lang w:eastAsia="ar-SA"/>
        </w:rPr>
        <w:t xml:space="preserve">Pretendentam </w:t>
      </w:r>
      <w:r w:rsidRPr="00CA51C7">
        <w:rPr>
          <w:rFonts w:ascii="Times New Roman" w:eastAsia="Calibri" w:hAnsi="Times New Roman" w:cs="Times New Roman"/>
          <w:sz w:val="24"/>
          <w:szCs w:val="24"/>
          <w:lang w:eastAsia="ar-SA"/>
        </w:rPr>
        <w:t xml:space="preserve">jāievēro </w:t>
      </w:r>
      <w:r w:rsidR="00410637" w:rsidRPr="00CA51C7">
        <w:rPr>
          <w:rFonts w:ascii="Times New Roman" w:eastAsia="Calibri" w:hAnsi="Times New Roman" w:cs="Times New Roman"/>
          <w:sz w:val="24"/>
          <w:szCs w:val="24"/>
          <w:lang w:eastAsia="ar-SA"/>
        </w:rPr>
        <w:t>Nolikumā</w:t>
      </w:r>
      <w:r w:rsidRPr="00CA51C7">
        <w:rPr>
          <w:rFonts w:ascii="Times New Roman" w:eastAsia="Calibri" w:hAnsi="Times New Roman" w:cs="Times New Roman"/>
          <w:sz w:val="24"/>
          <w:szCs w:val="24"/>
          <w:lang w:eastAsia="ar-SA"/>
        </w:rPr>
        <w:t xml:space="preserve"> ietvertās prasības un piedāvājuma noformējumā jāietver:</w:t>
      </w:r>
    </w:p>
    <w:p w14:paraId="2C909557" w14:textId="77777777" w:rsidR="00822FDB" w:rsidRPr="00CA51C7" w:rsidRDefault="00822FDB" w:rsidP="009C480F">
      <w:pPr>
        <w:pStyle w:val="ListParagraph"/>
        <w:numPr>
          <w:ilvl w:val="2"/>
          <w:numId w:val="4"/>
        </w:numPr>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titullapa, kas satur Pretendenta nosaukumu, adresi, reģistrācijas vietu, numuru, un  Iepirkuma nosaukumu</w:t>
      </w:r>
      <w:r w:rsidR="00410637" w:rsidRPr="00CA51C7">
        <w:rPr>
          <w:rFonts w:ascii="Times New Roman" w:eastAsia="Calibri" w:hAnsi="Times New Roman" w:cs="Times New Roman"/>
          <w:sz w:val="24"/>
          <w:szCs w:val="24"/>
          <w:lang w:eastAsia="ar-SA"/>
        </w:rPr>
        <w:t xml:space="preserve"> un identifikācijas numuru</w:t>
      </w:r>
      <w:r w:rsidRPr="00CA51C7">
        <w:rPr>
          <w:rFonts w:ascii="Times New Roman" w:eastAsia="Calibri" w:hAnsi="Times New Roman" w:cs="Times New Roman"/>
          <w:sz w:val="24"/>
          <w:szCs w:val="24"/>
          <w:lang w:eastAsia="ar-SA"/>
        </w:rPr>
        <w:t>;</w:t>
      </w:r>
    </w:p>
    <w:p w14:paraId="41BDE6A0" w14:textId="7A309E49" w:rsidR="00410637" w:rsidRPr="00CA51C7" w:rsidRDefault="00912C26" w:rsidP="009C480F">
      <w:pPr>
        <w:numPr>
          <w:ilvl w:val="2"/>
          <w:numId w:val="4"/>
        </w:numPr>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pieteikums</w:t>
      </w:r>
      <w:r w:rsidR="00410637" w:rsidRPr="00CA51C7">
        <w:rPr>
          <w:rFonts w:ascii="Times New Roman" w:eastAsia="Calibri" w:hAnsi="Times New Roman" w:cs="Times New Roman"/>
          <w:sz w:val="24"/>
          <w:szCs w:val="24"/>
          <w:lang w:eastAsia="ar-SA"/>
        </w:rPr>
        <w:t>, kas aizpildīta atbilstoši Nolikuma 1.pielikumā pievienotajai pieteikuma</w:t>
      </w:r>
      <w:r w:rsidR="00AD1FB8">
        <w:rPr>
          <w:rFonts w:ascii="Times New Roman" w:eastAsia="Calibri" w:hAnsi="Times New Roman" w:cs="Times New Roman"/>
          <w:sz w:val="24"/>
          <w:szCs w:val="24"/>
          <w:lang w:eastAsia="ar-SA"/>
        </w:rPr>
        <w:t xml:space="preserve"> vēstules</w:t>
      </w:r>
      <w:r w:rsidR="00410637" w:rsidRPr="00CA51C7">
        <w:rPr>
          <w:rFonts w:ascii="Times New Roman" w:eastAsia="Calibri" w:hAnsi="Times New Roman" w:cs="Times New Roman"/>
          <w:sz w:val="24"/>
          <w:szCs w:val="24"/>
          <w:lang w:eastAsia="ar-SA"/>
        </w:rPr>
        <w:t xml:space="preserve"> veidnei;</w:t>
      </w:r>
    </w:p>
    <w:p w14:paraId="56E393E6" w14:textId="77777777" w:rsidR="00822FDB" w:rsidRPr="00CA51C7" w:rsidRDefault="00822FDB" w:rsidP="009C480F">
      <w:pPr>
        <w:numPr>
          <w:ilvl w:val="2"/>
          <w:numId w:val="4"/>
        </w:numPr>
        <w:tabs>
          <w:tab w:val="num" w:pos="1872"/>
        </w:tabs>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Pretendenta kval</w:t>
      </w:r>
      <w:r w:rsidR="00912C26" w:rsidRPr="00CA51C7">
        <w:rPr>
          <w:rFonts w:ascii="Times New Roman" w:eastAsia="Calibri" w:hAnsi="Times New Roman" w:cs="Times New Roman"/>
          <w:sz w:val="24"/>
          <w:szCs w:val="24"/>
          <w:lang w:eastAsia="ar-SA"/>
        </w:rPr>
        <w:t>ifikāciju apliecinoši dokumenti</w:t>
      </w:r>
      <w:r w:rsidRPr="00CA51C7">
        <w:rPr>
          <w:rFonts w:ascii="Times New Roman" w:eastAsia="Calibri" w:hAnsi="Times New Roman" w:cs="Times New Roman"/>
          <w:sz w:val="24"/>
          <w:szCs w:val="24"/>
          <w:lang w:eastAsia="ar-SA"/>
        </w:rPr>
        <w:t>;</w:t>
      </w:r>
    </w:p>
    <w:p w14:paraId="73ADB11F" w14:textId="0148F915" w:rsidR="00822FDB" w:rsidRPr="00CA51C7" w:rsidRDefault="00912C26" w:rsidP="009C480F">
      <w:pPr>
        <w:numPr>
          <w:ilvl w:val="2"/>
          <w:numId w:val="4"/>
        </w:numPr>
        <w:tabs>
          <w:tab w:val="num" w:pos="1872"/>
        </w:tabs>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Tehniskais piedāvājums, kas atbilst Nolikuma un Tehniskās specifikācijas, kas pievienota Nolikuma </w:t>
      </w:r>
      <w:r w:rsidR="00AD1FB8">
        <w:rPr>
          <w:rFonts w:ascii="Times New Roman" w:eastAsia="Calibri" w:hAnsi="Times New Roman" w:cs="Times New Roman"/>
          <w:sz w:val="24"/>
          <w:szCs w:val="24"/>
          <w:lang w:eastAsia="ar-SA"/>
        </w:rPr>
        <w:t>2</w:t>
      </w:r>
      <w:r w:rsidRPr="00CA51C7">
        <w:rPr>
          <w:rFonts w:ascii="Times New Roman" w:eastAsia="Calibri" w:hAnsi="Times New Roman" w:cs="Times New Roman"/>
          <w:sz w:val="24"/>
          <w:szCs w:val="24"/>
          <w:lang w:eastAsia="ar-SA"/>
        </w:rPr>
        <w:t xml:space="preserve">.pielikumā, </w:t>
      </w:r>
      <w:r w:rsidR="00822FDB" w:rsidRPr="00CA51C7">
        <w:rPr>
          <w:rFonts w:ascii="Times New Roman" w:eastAsia="Calibri" w:hAnsi="Times New Roman" w:cs="Times New Roman"/>
          <w:sz w:val="24"/>
          <w:szCs w:val="24"/>
          <w:lang w:eastAsia="ar-SA"/>
        </w:rPr>
        <w:t>noteiktām prasībām;</w:t>
      </w:r>
    </w:p>
    <w:p w14:paraId="6970F8E8" w14:textId="393D3093" w:rsidR="00822FDB" w:rsidRPr="00CA51C7" w:rsidRDefault="00822FDB" w:rsidP="009C480F">
      <w:pPr>
        <w:numPr>
          <w:ilvl w:val="2"/>
          <w:numId w:val="4"/>
        </w:numPr>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lastRenderedPageBreak/>
        <w:t>Finanšu piedāvājumu ar cenas priekšlikumu, kas Pretendentam</w:t>
      </w:r>
      <w:r w:rsidR="00912C26" w:rsidRPr="00CA51C7">
        <w:rPr>
          <w:rFonts w:ascii="Times New Roman" w:eastAsia="Calibri" w:hAnsi="Times New Roman" w:cs="Times New Roman"/>
          <w:sz w:val="24"/>
          <w:szCs w:val="24"/>
          <w:lang w:eastAsia="ar-SA"/>
        </w:rPr>
        <w:t xml:space="preserve"> jāaizpilda ievērojot Nolikuma </w:t>
      </w:r>
      <w:r w:rsidR="00E47ACE">
        <w:rPr>
          <w:rFonts w:ascii="Times New Roman" w:eastAsia="Calibri" w:hAnsi="Times New Roman" w:cs="Times New Roman"/>
          <w:sz w:val="24"/>
          <w:szCs w:val="24"/>
          <w:lang w:eastAsia="ar-SA"/>
        </w:rPr>
        <w:t>1</w:t>
      </w:r>
      <w:r w:rsidRPr="00CA51C7">
        <w:rPr>
          <w:rFonts w:ascii="Times New Roman" w:eastAsia="Calibri" w:hAnsi="Times New Roman" w:cs="Times New Roman"/>
          <w:sz w:val="24"/>
          <w:szCs w:val="24"/>
          <w:lang w:eastAsia="ar-SA"/>
        </w:rPr>
        <w:t>.pie</w:t>
      </w:r>
      <w:r w:rsidR="00A314BE">
        <w:rPr>
          <w:rFonts w:ascii="Times New Roman" w:eastAsia="Calibri" w:hAnsi="Times New Roman" w:cs="Times New Roman"/>
          <w:sz w:val="24"/>
          <w:szCs w:val="24"/>
          <w:lang w:eastAsia="ar-SA"/>
        </w:rPr>
        <w:t>likum</w:t>
      </w:r>
      <w:r w:rsidR="00E47ACE">
        <w:rPr>
          <w:rFonts w:ascii="Times New Roman" w:eastAsia="Calibri" w:hAnsi="Times New Roman" w:cs="Times New Roman"/>
          <w:sz w:val="24"/>
          <w:szCs w:val="24"/>
          <w:lang w:eastAsia="ar-SA"/>
        </w:rPr>
        <w:t>a (Tehniskā specifikācija) 6.pielikumu</w:t>
      </w:r>
      <w:r w:rsidR="00A314BE">
        <w:rPr>
          <w:rFonts w:ascii="Times New Roman" w:eastAsia="Calibri" w:hAnsi="Times New Roman" w:cs="Times New Roman"/>
          <w:sz w:val="24"/>
          <w:szCs w:val="24"/>
          <w:lang w:eastAsia="ar-SA"/>
        </w:rPr>
        <w:t xml:space="preserve"> - </w:t>
      </w:r>
      <w:r w:rsidR="00A314BE" w:rsidRPr="00A314BE">
        <w:rPr>
          <w:rFonts w:ascii="Times New Roman" w:eastAsia="Calibri" w:hAnsi="Times New Roman" w:cs="Times New Roman"/>
          <w:sz w:val="24"/>
          <w:szCs w:val="24"/>
          <w:lang w:eastAsia="ar-SA"/>
        </w:rPr>
        <w:t>D</w:t>
      </w:r>
      <w:r w:rsidR="00CC222B" w:rsidRPr="00A314BE">
        <w:rPr>
          <w:rFonts w:ascii="Times New Roman" w:eastAsia="Calibri" w:hAnsi="Times New Roman" w:cs="Times New Roman"/>
          <w:sz w:val="24"/>
          <w:szCs w:val="24"/>
          <w:lang w:eastAsia="ar-SA"/>
        </w:rPr>
        <w:t>arbu apjomu tabulas</w:t>
      </w:r>
      <w:r w:rsidRPr="00A314BE">
        <w:rPr>
          <w:rFonts w:ascii="Times New Roman" w:eastAsia="Calibri" w:hAnsi="Times New Roman" w:cs="Times New Roman"/>
          <w:sz w:val="24"/>
          <w:szCs w:val="24"/>
          <w:lang w:eastAsia="ar-SA"/>
        </w:rPr>
        <w:t>.</w:t>
      </w:r>
    </w:p>
    <w:p w14:paraId="2E09C5DB" w14:textId="77777777" w:rsidR="00096D7F" w:rsidRPr="00CA51C7" w:rsidRDefault="00912C26" w:rsidP="009C480F">
      <w:pPr>
        <w:numPr>
          <w:ilvl w:val="1"/>
          <w:numId w:val="4"/>
        </w:numPr>
        <w:suppressAutoHyphen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14:paraId="47F839C6" w14:textId="77777777" w:rsidR="00822FDB" w:rsidRPr="00CA51C7" w:rsidRDefault="00822FDB" w:rsidP="009C480F">
      <w:pPr>
        <w:numPr>
          <w:ilvl w:val="1"/>
          <w:numId w:val="4"/>
        </w:numPr>
        <w:suppressAutoHyphen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Piedāvājumu </w:t>
      </w:r>
      <w:r w:rsidR="00096D7F" w:rsidRPr="00CA51C7">
        <w:rPr>
          <w:rFonts w:ascii="Times New Roman" w:eastAsia="Calibri" w:hAnsi="Times New Roman" w:cs="Times New Roman"/>
          <w:sz w:val="24"/>
          <w:szCs w:val="24"/>
        </w:rPr>
        <w:t xml:space="preserve">Pretendents </w:t>
      </w:r>
      <w:r w:rsidRPr="00CA51C7">
        <w:rPr>
          <w:rFonts w:ascii="Times New Roman" w:eastAsia="Calibri" w:hAnsi="Times New Roman" w:cs="Times New Roman"/>
          <w:sz w:val="24"/>
          <w:szCs w:val="24"/>
        </w:rPr>
        <w:t>sa</w:t>
      </w:r>
      <w:r w:rsidR="00912C26" w:rsidRPr="00CA51C7">
        <w:rPr>
          <w:rFonts w:ascii="Times New Roman" w:eastAsia="Calibri" w:hAnsi="Times New Roman" w:cs="Times New Roman"/>
          <w:sz w:val="24"/>
          <w:szCs w:val="24"/>
        </w:rPr>
        <w:t>gatavo</w:t>
      </w:r>
      <w:r w:rsidRPr="00CA51C7">
        <w:rPr>
          <w:rFonts w:ascii="Times New Roman" w:eastAsia="Calibri" w:hAnsi="Times New Roman" w:cs="Times New Roman"/>
          <w:sz w:val="24"/>
          <w:szCs w:val="24"/>
        </w:rPr>
        <w:t xml:space="preserve"> atbilstoši Valsts valodas likuma un Dokumentu juridiskā  spēka likuma un Ministru kabineta 2010. gada 28. septembra noteikumu Nr.916 „Dokumentu izstrādāšanas un noformēšanas kārtība” prasībām.</w:t>
      </w:r>
    </w:p>
    <w:p w14:paraId="18CD4B41" w14:textId="77777777" w:rsidR="00822FDB" w:rsidRPr="00CA51C7" w:rsidRDefault="00822FDB" w:rsidP="009C480F">
      <w:pPr>
        <w:numPr>
          <w:ilvl w:val="1"/>
          <w:numId w:val="4"/>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Pretendentam jāiesniedz piedāvājuma </w:t>
      </w:r>
      <w:r w:rsidR="00912C26" w:rsidRPr="00CA51C7">
        <w:rPr>
          <w:rFonts w:ascii="Times New Roman" w:eastAsia="Calibri" w:hAnsi="Times New Roman" w:cs="Times New Roman"/>
          <w:sz w:val="24"/>
          <w:szCs w:val="24"/>
          <w:lang w:eastAsia="ar-SA"/>
        </w:rPr>
        <w:t xml:space="preserve">viens </w:t>
      </w:r>
      <w:r w:rsidRPr="00CA51C7">
        <w:rPr>
          <w:rFonts w:ascii="Times New Roman" w:eastAsia="Calibri" w:hAnsi="Times New Roman" w:cs="Times New Roman"/>
          <w:sz w:val="24"/>
          <w:szCs w:val="24"/>
          <w:lang w:eastAsia="ar-SA"/>
        </w:rPr>
        <w:t xml:space="preserve">oriģināls un </w:t>
      </w:r>
      <w:r w:rsidR="00912C26" w:rsidRPr="00CA51C7">
        <w:rPr>
          <w:rFonts w:ascii="Times New Roman" w:eastAsia="Calibri" w:hAnsi="Times New Roman" w:cs="Times New Roman"/>
          <w:sz w:val="24"/>
          <w:szCs w:val="24"/>
          <w:lang w:eastAsia="ar-SA"/>
        </w:rPr>
        <w:t xml:space="preserve">divas </w:t>
      </w:r>
      <w:r w:rsidRPr="00CA51C7">
        <w:rPr>
          <w:rFonts w:ascii="Times New Roman" w:eastAsia="Calibri" w:hAnsi="Times New Roman" w:cs="Times New Roman"/>
          <w:sz w:val="24"/>
          <w:szCs w:val="24"/>
          <w:lang w:eastAsia="ar-SA"/>
        </w:rPr>
        <w:t>kopija</w:t>
      </w:r>
      <w:r w:rsidR="00912C26" w:rsidRPr="00CA51C7">
        <w:rPr>
          <w:rFonts w:ascii="Times New Roman" w:eastAsia="Calibri" w:hAnsi="Times New Roman" w:cs="Times New Roman"/>
          <w:sz w:val="24"/>
          <w:szCs w:val="24"/>
          <w:lang w:eastAsia="ar-SA"/>
        </w:rPr>
        <w:t>s</w:t>
      </w:r>
      <w:r w:rsidRPr="00CA51C7">
        <w:rPr>
          <w:rFonts w:ascii="Times New Roman" w:eastAsia="Calibri" w:hAnsi="Times New Roman" w:cs="Times New Roman"/>
          <w:sz w:val="24"/>
          <w:szCs w:val="24"/>
          <w:lang w:eastAsia="ar-SA"/>
        </w:rPr>
        <w:t xml:space="preserve"> (ar norādēm “Oriģināls”, “Kopija”).</w:t>
      </w:r>
    </w:p>
    <w:p w14:paraId="16CCCCCA" w14:textId="77777777" w:rsidR="00822FDB" w:rsidRPr="00CA51C7" w:rsidRDefault="00822FDB" w:rsidP="009C480F">
      <w:pPr>
        <w:numPr>
          <w:ilvl w:val="1"/>
          <w:numId w:val="4"/>
        </w:numPr>
        <w:tabs>
          <w:tab w:val="num" w:pos="567"/>
          <w:tab w:val="left" w:pos="851"/>
          <w:tab w:val="num" w:pos="1020"/>
        </w:tabs>
        <w:suppressAutoHyphens/>
        <w:autoSpaceDE w:val="0"/>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14:paraId="49D9227F" w14:textId="77777777" w:rsidR="00822FDB" w:rsidRPr="00CA51C7" w:rsidRDefault="00822FDB" w:rsidP="009C480F">
      <w:pPr>
        <w:numPr>
          <w:ilvl w:val="1"/>
          <w:numId w:val="4"/>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Piedāvājumu var nogādāt ar vēstuli, kurjera pastu /personiski.</w:t>
      </w:r>
    </w:p>
    <w:p w14:paraId="2A0D360F" w14:textId="77777777" w:rsidR="00822FDB" w:rsidRPr="00CA51C7" w:rsidRDefault="00912C26" w:rsidP="009C480F">
      <w:pPr>
        <w:numPr>
          <w:ilvl w:val="1"/>
          <w:numId w:val="4"/>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w:t>
      </w:r>
      <w:r w:rsidR="00822FDB" w:rsidRPr="00CA51C7">
        <w:rPr>
          <w:rFonts w:ascii="Times New Roman" w:eastAsia="Calibri" w:hAnsi="Times New Roman" w:cs="Times New Roman"/>
          <w:sz w:val="24"/>
          <w:szCs w:val="24"/>
          <w:lang w:eastAsia="ar-SA"/>
        </w:rPr>
        <w:t xml:space="preserve">iedāvājuma eksemplāri jāiesniedz (jānogādā) </w:t>
      </w:r>
      <w:r w:rsidR="00822FDB" w:rsidRPr="00CA51C7">
        <w:rPr>
          <w:rFonts w:ascii="Times New Roman" w:eastAsia="Calibri" w:hAnsi="Times New Roman" w:cs="Times New Roman"/>
          <w:bCs/>
          <w:sz w:val="24"/>
          <w:szCs w:val="24"/>
          <w:lang w:eastAsia="ar-SA"/>
        </w:rPr>
        <w:t>vienā</w:t>
      </w:r>
      <w:r w:rsidR="00822FDB" w:rsidRPr="00CA51C7">
        <w:rPr>
          <w:rFonts w:ascii="Times New Roman" w:eastAsia="Calibri" w:hAnsi="Times New Roman" w:cs="Times New Roman"/>
          <w:sz w:val="24"/>
          <w:szCs w:val="24"/>
          <w:lang w:eastAsia="ar-SA"/>
        </w:rPr>
        <w:t xml:space="preserve"> aizvērtā, aizzīmogotā un parakstītā </w:t>
      </w:r>
      <w:r w:rsidRPr="00CA51C7">
        <w:rPr>
          <w:rFonts w:ascii="Times New Roman" w:eastAsia="Calibri" w:hAnsi="Times New Roman" w:cs="Times New Roman"/>
          <w:sz w:val="24"/>
          <w:szCs w:val="24"/>
          <w:lang w:eastAsia="ar-SA"/>
        </w:rPr>
        <w:t>iesaiņojumā</w:t>
      </w:r>
      <w:r w:rsidR="00822FDB" w:rsidRPr="00CA51C7">
        <w:rPr>
          <w:rFonts w:ascii="Times New Roman" w:eastAsia="Calibri" w:hAnsi="Times New Roman" w:cs="Times New Roman"/>
          <w:sz w:val="24"/>
          <w:szCs w:val="24"/>
          <w:lang w:eastAsia="ar-SA"/>
        </w:rPr>
        <w:t xml:space="preserve">. Ja Piedāvājums netiks noformēts atbilstoši augstāk minētajai prasībai, tas tiks </w:t>
      </w:r>
      <w:r w:rsidR="00096D7F" w:rsidRPr="00CA51C7">
        <w:rPr>
          <w:rFonts w:ascii="Times New Roman" w:eastAsia="Calibri" w:hAnsi="Times New Roman" w:cs="Times New Roman"/>
          <w:sz w:val="24"/>
          <w:szCs w:val="24"/>
          <w:lang w:eastAsia="ar-SA"/>
        </w:rPr>
        <w:t>atdots</w:t>
      </w:r>
      <w:r w:rsidR="00822FDB" w:rsidRPr="00CA51C7">
        <w:rPr>
          <w:rFonts w:ascii="Times New Roman" w:eastAsia="Calibri" w:hAnsi="Times New Roman" w:cs="Times New Roman"/>
          <w:sz w:val="24"/>
          <w:szCs w:val="24"/>
          <w:lang w:eastAsia="ar-SA"/>
        </w:rPr>
        <w:t xml:space="preserve"> Pretendentam, to  nereģistrējot.</w:t>
      </w:r>
    </w:p>
    <w:p w14:paraId="57DFA1B5" w14:textId="77777777" w:rsidR="00822FDB" w:rsidRPr="00CA51C7" w:rsidRDefault="00822FDB" w:rsidP="009C480F">
      <w:pPr>
        <w:numPr>
          <w:ilvl w:val="1"/>
          <w:numId w:val="4"/>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Uz aploksnes jānorāda šāda informācija: </w:t>
      </w:r>
    </w:p>
    <w:p w14:paraId="394B88CD" w14:textId="6B2334DA" w:rsidR="00822FDB" w:rsidRPr="00CA51C7" w:rsidRDefault="00096D7F" w:rsidP="005B08CC">
      <w:pPr>
        <w:numPr>
          <w:ilvl w:val="2"/>
          <w:numId w:val="4"/>
        </w:numPr>
        <w:suppressAutoHyphens/>
        <w:spacing w:after="0" w:line="240" w:lineRule="auto"/>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„Latvijas Universitāte</w:t>
      </w:r>
      <w:r w:rsidR="005B08CC">
        <w:rPr>
          <w:rFonts w:ascii="Times New Roman" w:eastAsia="Calibri" w:hAnsi="Times New Roman" w:cs="Times New Roman"/>
          <w:sz w:val="24"/>
          <w:szCs w:val="24"/>
          <w:lang w:eastAsia="ar-SA"/>
        </w:rPr>
        <w:t>s Saimniecības pārvalde</w:t>
      </w:r>
      <w:r w:rsidR="00822FDB" w:rsidRPr="00CA51C7">
        <w:rPr>
          <w:rFonts w:ascii="Times New Roman" w:eastAsia="Calibri" w:hAnsi="Times New Roman" w:cs="Times New Roman"/>
          <w:sz w:val="24"/>
          <w:szCs w:val="24"/>
          <w:lang w:eastAsia="ar-SA"/>
        </w:rPr>
        <w:t>,</w:t>
      </w:r>
      <w:r w:rsidR="005B08CC">
        <w:rPr>
          <w:rFonts w:ascii="Times New Roman" w:eastAsia="Calibri" w:hAnsi="Times New Roman" w:cs="Times New Roman"/>
          <w:sz w:val="24"/>
          <w:szCs w:val="24"/>
          <w:lang w:eastAsia="ar-SA"/>
        </w:rPr>
        <w:t xml:space="preserve"> </w:t>
      </w:r>
      <w:r w:rsidR="005B08CC" w:rsidRPr="005B08CC">
        <w:rPr>
          <w:rFonts w:ascii="Times New Roman" w:eastAsia="Calibri" w:hAnsi="Times New Roman" w:cs="Times New Roman"/>
          <w:sz w:val="24"/>
          <w:szCs w:val="24"/>
          <w:lang w:eastAsia="ar-SA"/>
        </w:rPr>
        <w:t>Baznīcas iela 5, Rīga, LV-1010, Latvija</w:t>
      </w:r>
      <w:r w:rsidR="00822FDB" w:rsidRPr="00CA51C7">
        <w:rPr>
          <w:rFonts w:ascii="Times New Roman" w:eastAsia="Calibri" w:hAnsi="Times New Roman" w:cs="Times New Roman"/>
          <w:sz w:val="24"/>
          <w:szCs w:val="24"/>
          <w:lang w:eastAsia="ar-SA"/>
        </w:rPr>
        <w:t>;</w:t>
      </w:r>
    </w:p>
    <w:p w14:paraId="21CBF777" w14:textId="480C1F10" w:rsidR="00822FDB" w:rsidRPr="005B08CC" w:rsidRDefault="00822FDB" w:rsidP="009C480F">
      <w:pPr>
        <w:numPr>
          <w:ilvl w:val="2"/>
          <w:numId w:val="4"/>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5B08CC">
        <w:rPr>
          <w:rFonts w:ascii="Times New Roman" w:eastAsia="Calibri" w:hAnsi="Times New Roman" w:cs="Times New Roman"/>
          <w:sz w:val="24"/>
          <w:szCs w:val="24"/>
          <w:lang w:eastAsia="ar-SA"/>
        </w:rPr>
        <w:t>Atzīme:  (</w:t>
      </w:r>
      <w:r w:rsidR="00CC222B" w:rsidRPr="005B08CC">
        <w:rPr>
          <w:rFonts w:ascii="Times New Roman" w:eastAsia="Calibri" w:hAnsi="Times New Roman" w:cs="Times New Roman"/>
          <w:b/>
          <w:sz w:val="24"/>
          <w:szCs w:val="24"/>
          <w:lang w:eastAsia="lv-LV"/>
        </w:rPr>
        <w:t>LU 2015/41_I_ERAF</w:t>
      </w:r>
      <w:r w:rsidRPr="005B08CC">
        <w:rPr>
          <w:rFonts w:ascii="Times New Roman" w:eastAsia="Calibri" w:hAnsi="Times New Roman" w:cs="Times New Roman"/>
          <w:sz w:val="24"/>
          <w:szCs w:val="24"/>
          <w:lang w:eastAsia="ar-SA"/>
        </w:rPr>
        <w:t>);</w:t>
      </w:r>
    </w:p>
    <w:p w14:paraId="28E165A7" w14:textId="40AF8C1A" w:rsidR="00822FDB" w:rsidRPr="005B08CC" w:rsidRDefault="00096D7F" w:rsidP="009C480F">
      <w:pPr>
        <w:numPr>
          <w:ilvl w:val="2"/>
          <w:numId w:val="4"/>
        </w:numPr>
        <w:suppressAutoHyphens/>
        <w:spacing w:after="0" w:line="240" w:lineRule="auto"/>
        <w:ind w:left="1134" w:hanging="850"/>
        <w:jc w:val="both"/>
        <w:rPr>
          <w:rFonts w:ascii="Times New Roman" w:eastAsia="Calibri" w:hAnsi="Times New Roman" w:cs="Times New Roman"/>
          <w:sz w:val="24"/>
          <w:szCs w:val="24"/>
          <w:lang w:eastAsia="ar-SA"/>
        </w:rPr>
      </w:pPr>
      <w:r w:rsidRPr="005B08CC">
        <w:rPr>
          <w:rFonts w:ascii="Times New Roman" w:eastAsia="Calibri" w:hAnsi="Times New Roman" w:cs="Times New Roman"/>
          <w:sz w:val="24"/>
          <w:szCs w:val="24"/>
          <w:lang w:eastAsia="ar-SA"/>
        </w:rPr>
        <w:t xml:space="preserve">Iepirkumam </w:t>
      </w:r>
      <w:r w:rsidR="00822FDB" w:rsidRPr="005B08CC">
        <w:rPr>
          <w:rFonts w:ascii="Times New Roman" w:eastAsia="Calibri" w:hAnsi="Times New Roman" w:cs="Times New Roman"/>
          <w:sz w:val="24"/>
          <w:szCs w:val="24"/>
          <w:lang w:eastAsia="ar-SA"/>
        </w:rPr>
        <w:t>„</w:t>
      </w:r>
      <w:r w:rsidR="00CC222B" w:rsidRPr="005B08CC">
        <w:rPr>
          <w:rFonts w:ascii="Times New Roman" w:eastAsia="Calibri" w:hAnsi="Times New Roman" w:cs="Times New Roman"/>
          <w:b/>
          <w:sz w:val="24"/>
          <w:szCs w:val="24"/>
          <w:lang w:eastAsia="lv-LV"/>
        </w:rPr>
        <w:t>Būvdarbi Latvijas Universitātes Akadēmiskā centra Torņkalnā ēkas funkcionalitātes uzlabošanai</w:t>
      </w:r>
      <w:r w:rsidR="00822FDB" w:rsidRPr="005B08CC">
        <w:rPr>
          <w:rFonts w:ascii="Times New Roman" w:eastAsia="Calibri" w:hAnsi="Times New Roman" w:cs="Times New Roman"/>
          <w:sz w:val="24"/>
          <w:szCs w:val="24"/>
          <w:lang w:eastAsia="ar-SA"/>
        </w:rPr>
        <w:t>”</w:t>
      </w:r>
    </w:p>
    <w:p w14:paraId="042F31CA" w14:textId="77777777" w:rsidR="005B08CC" w:rsidRPr="005B08CC" w:rsidRDefault="00822FDB" w:rsidP="005B08CC">
      <w:pPr>
        <w:numPr>
          <w:ilvl w:val="2"/>
          <w:numId w:val="4"/>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5B08CC">
        <w:rPr>
          <w:rFonts w:ascii="Times New Roman" w:eastAsia="Calibri" w:hAnsi="Times New Roman" w:cs="Times New Roman"/>
          <w:sz w:val="24"/>
          <w:szCs w:val="24"/>
          <w:lang w:eastAsia="ar-SA"/>
        </w:rPr>
        <w:t>Pretendenta nosaukums</w:t>
      </w:r>
      <w:r w:rsidR="00096D7F" w:rsidRPr="005B08CC">
        <w:rPr>
          <w:rFonts w:ascii="Times New Roman" w:eastAsia="Calibri" w:hAnsi="Times New Roman" w:cs="Times New Roman"/>
          <w:sz w:val="24"/>
          <w:szCs w:val="24"/>
          <w:lang w:eastAsia="ar-SA"/>
        </w:rPr>
        <w:t>, reģistrācijas Nr.</w:t>
      </w:r>
      <w:r w:rsidRPr="005B08CC">
        <w:rPr>
          <w:rFonts w:ascii="Times New Roman" w:eastAsia="Calibri" w:hAnsi="Times New Roman" w:cs="Times New Roman"/>
          <w:sz w:val="24"/>
          <w:szCs w:val="24"/>
          <w:lang w:eastAsia="ar-SA"/>
        </w:rPr>
        <w:t xml:space="preserve"> un adrese.</w:t>
      </w:r>
    </w:p>
    <w:p w14:paraId="77C59A9A" w14:textId="77777777" w:rsidR="005B08CC" w:rsidRPr="005B08CC" w:rsidRDefault="005B08CC" w:rsidP="005B08CC">
      <w:pPr>
        <w:numPr>
          <w:ilvl w:val="2"/>
          <w:numId w:val="4"/>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5B08CC">
        <w:rPr>
          <w:rFonts w:ascii="Times New Roman" w:hAnsi="Times New Roman" w:cs="Times New Roman"/>
          <w:sz w:val="24"/>
          <w:szCs w:val="24"/>
        </w:rPr>
        <w:t>Pretendenta kontaktpersonas vārdu, uzvārdu, tālruņa un faksa numuru;</w:t>
      </w:r>
    </w:p>
    <w:p w14:paraId="0F7CA4A4" w14:textId="3B1A29A0" w:rsidR="005B08CC" w:rsidRPr="005B08CC" w:rsidRDefault="005B08CC" w:rsidP="005B08CC">
      <w:pPr>
        <w:numPr>
          <w:ilvl w:val="2"/>
          <w:numId w:val="4"/>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5B08CC">
        <w:rPr>
          <w:rFonts w:ascii="Times New Roman" w:hAnsi="Times New Roman" w:cs="Times New Roman"/>
          <w:sz w:val="24"/>
          <w:szCs w:val="24"/>
        </w:rPr>
        <w:t xml:space="preserve">Neatvērt līdz </w:t>
      </w:r>
      <w:r w:rsidRPr="005B08CC">
        <w:rPr>
          <w:rFonts w:ascii="Times New Roman" w:hAnsi="Times New Roman" w:cs="Times New Roman"/>
          <w:b/>
          <w:sz w:val="24"/>
          <w:szCs w:val="24"/>
        </w:rPr>
        <w:t xml:space="preserve">2015.gada </w:t>
      </w:r>
      <w:r>
        <w:rPr>
          <w:rFonts w:ascii="Times New Roman" w:hAnsi="Times New Roman" w:cs="Times New Roman"/>
          <w:b/>
          <w:sz w:val="24"/>
          <w:szCs w:val="24"/>
        </w:rPr>
        <w:t>2</w:t>
      </w:r>
      <w:r w:rsidRPr="005B08CC">
        <w:rPr>
          <w:rFonts w:ascii="Times New Roman" w:hAnsi="Times New Roman" w:cs="Times New Roman"/>
          <w:b/>
          <w:sz w:val="24"/>
          <w:szCs w:val="24"/>
        </w:rPr>
        <w:t>.jūlija, plkst.11.00</w:t>
      </w:r>
      <w:r w:rsidRPr="005B08CC">
        <w:rPr>
          <w:rFonts w:ascii="Times New Roman" w:hAnsi="Times New Roman" w:cs="Times New Roman"/>
          <w:sz w:val="24"/>
          <w:szCs w:val="24"/>
        </w:rPr>
        <w:t>.</w:t>
      </w:r>
    </w:p>
    <w:p w14:paraId="6D53B774" w14:textId="2FE0FC8D" w:rsidR="00912C26" w:rsidRPr="00763E7E" w:rsidRDefault="00763E7E" w:rsidP="009C480F">
      <w:pPr>
        <w:numPr>
          <w:ilvl w:val="1"/>
          <w:numId w:val="4"/>
        </w:numPr>
        <w:suppressAutoHyphens/>
        <w:spacing w:after="0" w:line="240" w:lineRule="auto"/>
        <w:ind w:left="567" w:hanging="567"/>
        <w:jc w:val="both"/>
        <w:rPr>
          <w:rFonts w:ascii="Times New Roman" w:eastAsia="Calibri" w:hAnsi="Times New Roman" w:cs="Times New Roman"/>
          <w:sz w:val="24"/>
          <w:szCs w:val="24"/>
          <w:lang w:eastAsia="ar-SA"/>
        </w:rPr>
      </w:pPr>
      <w:r w:rsidRPr="00763E7E">
        <w:rPr>
          <w:rFonts w:ascii="Times New Roman" w:hAnsi="Times New Roman" w:cs="Times New Roman"/>
          <w:sz w:val="24"/>
          <w:szCs w:val="24"/>
        </w:rPr>
        <w:t xml:space="preserve">Piedāvājumi jāiesniedz Pasūtītājam, līdz </w:t>
      </w:r>
      <w:r w:rsidRPr="00763E7E">
        <w:rPr>
          <w:rFonts w:ascii="Times New Roman" w:hAnsi="Times New Roman" w:cs="Times New Roman"/>
          <w:b/>
          <w:sz w:val="24"/>
          <w:szCs w:val="24"/>
        </w:rPr>
        <w:t xml:space="preserve">2015.gada </w:t>
      </w:r>
      <w:r>
        <w:rPr>
          <w:rFonts w:ascii="Times New Roman" w:hAnsi="Times New Roman" w:cs="Times New Roman"/>
          <w:b/>
          <w:sz w:val="24"/>
          <w:szCs w:val="24"/>
        </w:rPr>
        <w:t>2.jūlijam</w:t>
      </w:r>
      <w:r w:rsidRPr="00763E7E">
        <w:rPr>
          <w:rFonts w:ascii="Times New Roman" w:hAnsi="Times New Roman" w:cs="Times New Roman"/>
          <w:b/>
          <w:sz w:val="24"/>
          <w:szCs w:val="24"/>
        </w:rPr>
        <w:t>, plkst. 11.00</w:t>
      </w:r>
      <w:r w:rsidRPr="00763E7E">
        <w:rPr>
          <w:rFonts w:ascii="Times New Roman" w:hAnsi="Times New Roman" w:cs="Times New Roman"/>
          <w:sz w:val="24"/>
          <w:szCs w:val="24"/>
        </w:rPr>
        <w:t>, Latvijas Universitātes Saimniecības pārvaldē, Baznīcas ielā 5, 1.stāvā Torņakalna projekta birojā (ieeja pie automašīnu barjeras), darba laikā no plkst. 9:00 līdz 16:30, pārtraukums no 12:00 līdz 13:00.</w:t>
      </w:r>
      <w:r w:rsidR="00822FDB" w:rsidRPr="00763E7E">
        <w:rPr>
          <w:rFonts w:ascii="Times New Roman" w:eastAsia="Calibri" w:hAnsi="Times New Roman" w:cs="Times New Roman"/>
          <w:sz w:val="24"/>
          <w:szCs w:val="24"/>
        </w:rPr>
        <w:t xml:space="preserve"> Pēc norādītā termiņa piedāvājumi netiks pieņemti.</w:t>
      </w:r>
    </w:p>
    <w:p w14:paraId="3FB1E1FD" w14:textId="77777777" w:rsidR="00822FDB" w:rsidRPr="00CA51C7" w:rsidRDefault="00822FDB" w:rsidP="009C480F">
      <w:pPr>
        <w:numPr>
          <w:ilvl w:val="1"/>
          <w:numId w:val="4"/>
        </w:numPr>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Pretendents var iesniegt tikai vienu piedāvājumu.</w:t>
      </w:r>
      <w:r w:rsidRPr="00CA51C7">
        <w:rPr>
          <w:rFonts w:ascii="Times New Roman" w:eastAsia="Calibri" w:hAnsi="Times New Roman" w:cs="Times New Roman"/>
          <w:sz w:val="24"/>
          <w:szCs w:val="24"/>
        </w:rPr>
        <w:t xml:space="preserve"> Vienā piedāvājumā nedrīkst būt vairāki tehniskie vai finanšu piedāvājumu varianti.</w:t>
      </w:r>
      <w:r w:rsidRPr="00CA51C7">
        <w:rPr>
          <w:rFonts w:ascii="Times New Roman" w:eastAsia="Calibri" w:hAnsi="Times New Roman" w:cs="Times New Roman"/>
          <w:color w:val="00FF00"/>
          <w:sz w:val="24"/>
          <w:szCs w:val="24"/>
        </w:rPr>
        <w:t xml:space="preserve"> </w:t>
      </w:r>
    </w:p>
    <w:p w14:paraId="263782B3" w14:textId="77777777" w:rsidR="00096D7F" w:rsidRPr="00CA51C7" w:rsidRDefault="00096D7F" w:rsidP="009C480F">
      <w:pPr>
        <w:numPr>
          <w:ilvl w:val="1"/>
          <w:numId w:val="4"/>
        </w:numPr>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rPr>
        <w:t>Pretendents apmaksā visas izmaksas, kas saistītas ar piedāvājuma sagatavošanu un iesniegšanu Pasūtītājam.</w:t>
      </w:r>
    </w:p>
    <w:p w14:paraId="3A9DD40F" w14:textId="77777777" w:rsidR="00822FDB" w:rsidRPr="00CA51C7" w:rsidRDefault="00822FDB" w:rsidP="00912C26">
      <w:pPr>
        <w:tabs>
          <w:tab w:val="num" w:pos="567"/>
        </w:tabs>
        <w:suppressAutoHyphens/>
        <w:spacing w:after="0" w:line="36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 </w:t>
      </w:r>
    </w:p>
    <w:bookmarkEnd w:id="3"/>
    <w:p w14:paraId="53DD24C8"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p>
    <w:p w14:paraId="65D8E49F" w14:textId="0A53CA06"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sz w:val="24"/>
          <w:szCs w:val="24"/>
          <w:lang w:eastAsia="lv-LV"/>
        </w:rPr>
      </w:pPr>
      <w:r w:rsidRPr="00CA51C7">
        <w:rPr>
          <w:rFonts w:ascii="Times New Roman" w:eastAsia="Calibri" w:hAnsi="Times New Roman" w:cs="Times New Roman"/>
          <w:b/>
          <w:sz w:val="24"/>
          <w:szCs w:val="24"/>
          <w:lang w:eastAsia="lv-LV"/>
        </w:rPr>
        <w:t xml:space="preserve">IV  </w:t>
      </w:r>
      <w:r w:rsidR="00DD5092" w:rsidRPr="00CA51C7">
        <w:rPr>
          <w:rFonts w:ascii="Times New Roman" w:eastAsia="Calibri" w:hAnsi="Times New Roman" w:cs="Times New Roman"/>
          <w:b/>
          <w:sz w:val="24"/>
          <w:szCs w:val="24"/>
          <w:lang w:eastAsia="lv-LV"/>
        </w:rPr>
        <w:t>PRETENDENTU IZSLĒGŠANAS NOTEIKUMI</w:t>
      </w:r>
    </w:p>
    <w:p w14:paraId="7CC703E7" w14:textId="442F6D92" w:rsidR="00DD5092" w:rsidRPr="00CA51C7" w:rsidRDefault="00DD5092" w:rsidP="009C480F">
      <w:pPr>
        <w:pStyle w:val="Style1"/>
        <w:numPr>
          <w:ilvl w:val="1"/>
          <w:numId w:val="11"/>
        </w:numPr>
        <w:ind w:left="567" w:hanging="567"/>
      </w:pPr>
      <w:r w:rsidRPr="00CA51C7">
        <w:t>Pasūtītājs izslēdz Pretendentu no dalības iepirkuma procedūrā jebkurā no šādiem gadījumiem:</w:t>
      </w:r>
    </w:p>
    <w:p w14:paraId="79EDA53B" w14:textId="04E8F193" w:rsidR="00DD5092" w:rsidRPr="00CA51C7" w:rsidRDefault="00DD5092" w:rsidP="009C480F">
      <w:pPr>
        <w:pStyle w:val="tv213"/>
        <w:numPr>
          <w:ilvl w:val="2"/>
          <w:numId w:val="11"/>
        </w:numPr>
        <w:spacing w:before="0" w:beforeAutospacing="0" w:after="0" w:afterAutospacing="0"/>
        <w:ind w:left="1134" w:hanging="850"/>
        <w:jc w:val="both"/>
        <w:rPr>
          <w:rFonts w:eastAsia="Cambria"/>
          <w:lang w:val="x-none" w:eastAsia="en-US"/>
        </w:rPr>
      </w:pPr>
      <w:r w:rsidRPr="00CA51C7">
        <w:rPr>
          <w:rFonts w:eastAsia="Cambria"/>
          <w:lang w:val="x-none" w:eastAsia="en-U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CE8D36D" w14:textId="77777777" w:rsidR="00DD5092" w:rsidRPr="00CA51C7" w:rsidRDefault="00DD5092" w:rsidP="009C480F">
      <w:pPr>
        <w:pStyle w:val="tv213"/>
        <w:numPr>
          <w:ilvl w:val="2"/>
          <w:numId w:val="11"/>
        </w:numPr>
        <w:tabs>
          <w:tab w:val="num" w:pos="1134"/>
        </w:tabs>
        <w:spacing w:before="0" w:beforeAutospacing="0" w:after="0" w:afterAutospacing="0"/>
        <w:ind w:left="1134" w:hanging="850"/>
        <w:jc w:val="both"/>
        <w:rPr>
          <w:rFonts w:eastAsia="Cambria"/>
          <w:lang w:val="x-none" w:eastAsia="en-US"/>
        </w:rPr>
      </w:pPr>
      <w:r w:rsidRPr="00CA51C7">
        <w:rPr>
          <w:rFonts w:eastAsia="Cambria"/>
          <w:lang w:val="x-none" w:eastAsia="en-US"/>
        </w:rPr>
        <w:t>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A51C7">
        <w:rPr>
          <w:rFonts w:eastAsia="Cambria"/>
          <w:i/>
          <w:lang w:val="x-none" w:eastAsia="en-US"/>
        </w:rPr>
        <w:t>euro</w:t>
      </w:r>
      <w:proofErr w:type="spellEnd"/>
      <w:r w:rsidRPr="00CA51C7">
        <w:rPr>
          <w:rFonts w:eastAsia="Cambria"/>
          <w:lang w:val="x-none" w:eastAsia="en-US"/>
        </w:rPr>
        <w:t>.</w:t>
      </w:r>
    </w:p>
    <w:p w14:paraId="7B03D456" w14:textId="77777777" w:rsidR="00DD5092" w:rsidRPr="00CA51C7" w:rsidRDefault="00DD5092" w:rsidP="009C480F">
      <w:pPr>
        <w:pStyle w:val="Style1"/>
        <w:numPr>
          <w:ilvl w:val="1"/>
          <w:numId w:val="11"/>
        </w:numPr>
        <w:ind w:left="567" w:hanging="567"/>
      </w:pPr>
      <w:r w:rsidRPr="00CA51C7">
        <w:t>Nolikuma 4.1.1. un 4.1.2.punktā minēto apstākļu esamību Pasūtītājs pārbauda tikai attiecībā uz Pretendentu, kuram būtu piešķiramas līguma slēgšanas tiesības atbilstoši noteiktajām prasībām un kritērijiem.</w:t>
      </w:r>
    </w:p>
    <w:p w14:paraId="5CF5DBFB" w14:textId="77777777" w:rsidR="00DD5092" w:rsidRPr="00CA51C7" w:rsidRDefault="00DD5092" w:rsidP="009C480F">
      <w:pPr>
        <w:pStyle w:val="Style1"/>
        <w:numPr>
          <w:ilvl w:val="1"/>
          <w:numId w:val="11"/>
        </w:numPr>
        <w:ind w:left="567" w:hanging="567"/>
      </w:pPr>
      <w:r w:rsidRPr="00CA51C7">
        <w:t>Lai pārbaudītu, vai Pretendents nav izslēdzams no dalības Nolikuma 4.1.1. vai 4.1.2.punktā minēto apstākļu dēļ, Pasūtītājs:</w:t>
      </w:r>
    </w:p>
    <w:p w14:paraId="5F050605" w14:textId="77777777" w:rsidR="00DD5092" w:rsidRPr="00CA51C7" w:rsidRDefault="00DD5092" w:rsidP="009C480F">
      <w:pPr>
        <w:pStyle w:val="tv213"/>
        <w:numPr>
          <w:ilvl w:val="2"/>
          <w:numId w:val="11"/>
        </w:numPr>
        <w:tabs>
          <w:tab w:val="left" w:pos="1134"/>
        </w:tabs>
        <w:spacing w:before="0" w:beforeAutospacing="0" w:after="0" w:afterAutospacing="0"/>
        <w:ind w:left="1134" w:hanging="850"/>
        <w:jc w:val="both"/>
        <w:rPr>
          <w:rFonts w:eastAsia="Cambria"/>
          <w:lang w:val="x-none" w:eastAsia="en-US"/>
        </w:rPr>
      </w:pPr>
      <w:r w:rsidRPr="00CA51C7">
        <w:rPr>
          <w:rFonts w:eastAsia="Cambria"/>
          <w:lang w:val="x-none" w:eastAsia="en-US"/>
        </w:rPr>
        <w:lastRenderedPageBreak/>
        <w:t>attiecībā uz Pretendentu (neatkarīgi no tā reģistrācijas valsts vai pastāvīgās dzīvesvietas), izmantojot Ministru kabineta noteikto informācijas sistēmu, Ministru kabineta noteiktajā kārtībā iegūst informāciju:</w:t>
      </w:r>
    </w:p>
    <w:p w14:paraId="5EC4E5DA" w14:textId="77777777" w:rsidR="00DD5092" w:rsidRPr="00CA51C7" w:rsidRDefault="00DD5092" w:rsidP="009C480F">
      <w:pPr>
        <w:pStyle w:val="tv213"/>
        <w:numPr>
          <w:ilvl w:val="5"/>
          <w:numId w:val="7"/>
        </w:numPr>
        <w:tabs>
          <w:tab w:val="clear" w:pos="3994"/>
          <w:tab w:val="left" w:pos="1418"/>
        </w:tabs>
        <w:spacing w:before="0" w:beforeAutospacing="0" w:after="0" w:afterAutospacing="0"/>
        <w:ind w:left="1418" w:hanging="284"/>
        <w:jc w:val="both"/>
        <w:rPr>
          <w:rFonts w:eastAsia="Cambria"/>
          <w:lang w:val="x-none" w:eastAsia="en-US"/>
        </w:rPr>
      </w:pPr>
      <w:r w:rsidRPr="00CA51C7">
        <w:rPr>
          <w:rFonts w:eastAsia="Cambria"/>
          <w:lang w:val="x-none" w:eastAsia="en-US"/>
        </w:rPr>
        <w:t xml:space="preserve">par Nolikuma </w:t>
      </w:r>
      <w:r w:rsidRPr="00CA51C7">
        <w:rPr>
          <w:rFonts w:eastAsia="Cambria"/>
          <w:lang w:eastAsia="en-US"/>
        </w:rPr>
        <w:t>4</w:t>
      </w:r>
      <w:r w:rsidRPr="00CA51C7">
        <w:rPr>
          <w:rFonts w:eastAsia="Cambria"/>
          <w:lang w:val="x-none" w:eastAsia="en-US"/>
        </w:rPr>
        <w:t>.1.1.punktā minētajiem faktiem — no Uzņēmumu reģistra,</w:t>
      </w:r>
    </w:p>
    <w:p w14:paraId="42B2B596" w14:textId="77777777" w:rsidR="00DD5092" w:rsidRPr="00CA51C7" w:rsidRDefault="00DD5092" w:rsidP="009C480F">
      <w:pPr>
        <w:pStyle w:val="tv213"/>
        <w:numPr>
          <w:ilvl w:val="5"/>
          <w:numId w:val="7"/>
        </w:numPr>
        <w:tabs>
          <w:tab w:val="clear" w:pos="3994"/>
          <w:tab w:val="left" w:pos="1418"/>
        </w:tabs>
        <w:spacing w:before="0" w:beforeAutospacing="0" w:after="0" w:afterAutospacing="0"/>
        <w:ind w:left="1418" w:hanging="284"/>
        <w:jc w:val="both"/>
        <w:rPr>
          <w:rFonts w:eastAsia="Cambria"/>
          <w:lang w:val="x-none" w:eastAsia="en-US"/>
        </w:rPr>
      </w:pPr>
      <w:r w:rsidRPr="00CA51C7">
        <w:rPr>
          <w:rFonts w:eastAsia="Cambria"/>
          <w:lang w:val="x-none" w:eastAsia="en-US"/>
        </w:rPr>
        <w:t xml:space="preserve">par Nolikuma </w:t>
      </w:r>
      <w:r w:rsidRPr="00CA51C7">
        <w:rPr>
          <w:rFonts w:eastAsia="Cambria"/>
          <w:lang w:eastAsia="en-US"/>
        </w:rPr>
        <w:t>4</w:t>
      </w:r>
      <w:r w:rsidRPr="00CA51C7">
        <w:rPr>
          <w:rFonts w:eastAsia="Cambria"/>
          <w:lang w:val="x-none" w:eastAsia="en-US"/>
        </w:rPr>
        <w:t>.1.2.punktā minēto faktu — no Valsts ieņēmumu dienesta un Latvijas pašvaldībām. Pasūtītājs minēto informāciju no Valsts ieņēmumu dienesta un Latvijas pašvaldībām ir tiesīgs saņemt, neprasot Pretendenta piekrišanu;</w:t>
      </w:r>
    </w:p>
    <w:p w14:paraId="5CED09B7" w14:textId="77777777" w:rsidR="00DD5092" w:rsidRPr="00CA51C7" w:rsidRDefault="00DD5092" w:rsidP="009C480F">
      <w:pPr>
        <w:pStyle w:val="tv213"/>
        <w:numPr>
          <w:ilvl w:val="2"/>
          <w:numId w:val="11"/>
        </w:numPr>
        <w:tabs>
          <w:tab w:val="left" w:pos="1134"/>
        </w:tabs>
        <w:spacing w:before="0" w:beforeAutospacing="0" w:after="0" w:afterAutospacing="0"/>
        <w:ind w:left="1134" w:hanging="850"/>
        <w:jc w:val="both"/>
        <w:rPr>
          <w:rFonts w:eastAsia="Cambria"/>
          <w:lang w:val="x-none" w:eastAsia="en-US"/>
        </w:rPr>
      </w:pPr>
      <w:r w:rsidRPr="00CA51C7">
        <w:rPr>
          <w:rFonts w:eastAsia="Cambria"/>
          <w:lang w:val="x-none" w:eastAsia="en-US"/>
        </w:rPr>
        <w:t xml:space="preserve">attiecībā uz ārvalstī reģistrētu vai pastāvīgi dzīvojošu Pretendentu papildus pieprasa, lai tas iesniedz attiecīgās ārvalsts kompetentās institūcijas izziņu, kas apliecina, ka uz to neattiecas Nolikuma </w:t>
      </w:r>
      <w:r w:rsidRPr="00CA51C7">
        <w:rPr>
          <w:rFonts w:eastAsia="Cambria"/>
          <w:lang w:eastAsia="en-US"/>
        </w:rPr>
        <w:t>4</w:t>
      </w:r>
      <w:r w:rsidRPr="00CA51C7">
        <w:rPr>
          <w:rFonts w:eastAsia="Cambria"/>
          <w:lang w:val="x-none" w:eastAsia="en-US"/>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14:paraId="0C9AA39A" w14:textId="77777777" w:rsidR="00DD5092" w:rsidRPr="00CA51C7" w:rsidRDefault="00DD5092" w:rsidP="009C480F">
      <w:pPr>
        <w:pStyle w:val="Style1"/>
        <w:numPr>
          <w:ilvl w:val="1"/>
          <w:numId w:val="11"/>
        </w:numPr>
        <w:ind w:left="567" w:hanging="567"/>
      </w:pPr>
      <w:r w:rsidRPr="00CA51C7">
        <w:t>Atkarībā no atbilstoši Nolikuma 4.3.1.punkta "b" apakšpunktam veiktās pārbaudes rezultātiem Pasūtītājs:</w:t>
      </w:r>
    </w:p>
    <w:p w14:paraId="2382F090" w14:textId="77777777" w:rsidR="00DD5092" w:rsidRPr="00CA51C7" w:rsidRDefault="00DD5092" w:rsidP="009C480F">
      <w:pPr>
        <w:pStyle w:val="tv213"/>
        <w:numPr>
          <w:ilvl w:val="2"/>
          <w:numId w:val="11"/>
        </w:numPr>
        <w:tabs>
          <w:tab w:val="num" w:pos="1134"/>
        </w:tabs>
        <w:spacing w:before="0" w:beforeAutospacing="0" w:after="0" w:afterAutospacing="0"/>
        <w:ind w:left="1134" w:hanging="850"/>
        <w:jc w:val="both"/>
        <w:rPr>
          <w:rFonts w:eastAsia="Cambria"/>
          <w:lang w:val="x-none" w:eastAsia="en-US"/>
        </w:rPr>
      </w:pPr>
      <w:r w:rsidRPr="00CA51C7">
        <w:rPr>
          <w:rFonts w:eastAsia="Cambria"/>
          <w:lang w:val="x-none" w:eastAsia="en-US"/>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proofErr w:type="spellStart"/>
      <w:r w:rsidRPr="00CA51C7">
        <w:rPr>
          <w:rFonts w:eastAsia="Cambria"/>
          <w:i/>
          <w:lang w:val="x-none" w:eastAsia="en-US"/>
        </w:rPr>
        <w:t>euro</w:t>
      </w:r>
      <w:proofErr w:type="spellEnd"/>
      <w:r w:rsidRPr="00CA51C7">
        <w:rPr>
          <w:rFonts w:eastAsia="Cambria"/>
          <w:lang w:val="x-none" w:eastAsia="en-US"/>
        </w:rPr>
        <w:t>;</w:t>
      </w:r>
    </w:p>
    <w:p w14:paraId="71537ED4" w14:textId="77777777" w:rsidR="00DD5092" w:rsidRPr="00CA51C7" w:rsidRDefault="00DD5092" w:rsidP="009C480F">
      <w:pPr>
        <w:pStyle w:val="tv213"/>
        <w:numPr>
          <w:ilvl w:val="2"/>
          <w:numId w:val="11"/>
        </w:numPr>
        <w:tabs>
          <w:tab w:val="num" w:pos="1134"/>
        </w:tabs>
        <w:spacing w:before="0" w:beforeAutospacing="0" w:after="0" w:afterAutospacing="0"/>
        <w:ind w:left="1134" w:hanging="850"/>
        <w:jc w:val="both"/>
        <w:rPr>
          <w:rFonts w:eastAsia="Cambria"/>
          <w:lang w:val="x-none" w:eastAsia="en-US"/>
        </w:rPr>
      </w:pPr>
      <w:r w:rsidRPr="00CA51C7">
        <w:rPr>
          <w:rFonts w:eastAsia="Cambria"/>
          <w:lang w:val="x-none" w:eastAsia="en-US"/>
        </w:rPr>
        <w:t>informē Pretendentu par to, ka tam konstatēti nodokļu parādi, tajā skaitā valsts sociālās apdrošināšanas obligāto iemaksu parādi, kas kopsummā pārsniedz 150 </w:t>
      </w:r>
      <w:proofErr w:type="spellStart"/>
      <w:r w:rsidRPr="00CA51C7">
        <w:rPr>
          <w:rFonts w:eastAsia="Cambria"/>
          <w:i/>
          <w:lang w:val="x-none" w:eastAsia="en-US"/>
        </w:rPr>
        <w:t>euro</w:t>
      </w:r>
      <w:proofErr w:type="spellEnd"/>
      <w:r w:rsidRPr="00CA51C7">
        <w:rPr>
          <w:rFonts w:eastAsia="Cambria"/>
          <w:lang w:val="x-none" w:eastAsia="en-US"/>
        </w:rPr>
        <w:t>,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proofErr w:type="spellStart"/>
      <w:r w:rsidRPr="00CA51C7">
        <w:rPr>
          <w:rFonts w:eastAsia="Cambria"/>
          <w:i/>
          <w:lang w:val="x-none" w:eastAsia="en-US"/>
        </w:rPr>
        <w:t>euro</w:t>
      </w:r>
      <w:proofErr w:type="spellEnd"/>
      <w:r w:rsidRPr="00CA51C7">
        <w:rPr>
          <w:rFonts w:eastAsia="Cambria"/>
          <w:lang w:val="x-none" w:eastAsia="en-US"/>
        </w:rPr>
        <w:t>,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CA51C7">
        <w:rPr>
          <w:rFonts w:eastAsia="Cambria"/>
          <w:i/>
          <w:lang w:val="x-none" w:eastAsia="en-US"/>
        </w:rPr>
        <w:t>euro</w:t>
      </w:r>
      <w:proofErr w:type="spellEnd"/>
      <w:r w:rsidRPr="00CA51C7">
        <w:rPr>
          <w:rFonts w:eastAsia="Cambria"/>
          <w:lang w:val="x-none" w:eastAsia="en-US"/>
        </w:rPr>
        <w:t xml:space="preserve">. Ja noteiktajā termiņā minētie dokumenti nav iesniegti, </w:t>
      </w:r>
      <w:r w:rsidRPr="00CA51C7">
        <w:rPr>
          <w:rFonts w:eastAsia="Cambria"/>
          <w:lang w:eastAsia="en-US"/>
        </w:rPr>
        <w:t>P</w:t>
      </w:r>
      <w:proofErr w:type="spellStart"/>
      <w:r w:rsidRPr="00CA51C7">
        <w:rPr>
          <w:rFonts w:eastAsia="Cambria"/>
          <w:lang w:val="x-none" w:eastAsia="en-US"/>
        </w:rPr>
        <w:t>asūtītājs</w:t>
      </w:r>
      <w:proofErr w:type="spellEnd"/>
      <w:r w:rsidRPr="00CA51C7">
        <w:rPr>
          <w:rFonts w:eastAsia="Cambria"/>
          <w:lang w:val="x-none" w:eastAsia="en-US"/>
        </w:rPr>
        <w:t xml:space="preserve"> </w:t>
      </w:r>
      <w:r w:rsidRPr="00CA51C7">
        <w:rPr>
          <w:rFonts w:eastAsia="Cambria"/>
          <w:lang w:eastAsia="en-US"/>
        </w:rPr>
        <w:t>P</w:t>
      </w:r>
      <w:proofErr w:type="spellStart"/>
      <w:r w:rsidRPr="00CA51C7">
        <w:rPr>
          <w:rFonts w:eastAsia="Cambria"/>
          <w:lang w:val="x-none" w:eastAsia="en-US"/>
        </w:rPr>
        <w:t>retendentu</w:t>
      </w:r>
      <w:proofErr w:type="spellEnd"/>
      <w:r w:rsidRPr="00CA51C7">
        <w:rPr>
          <w:rFonts w:eastAsia="Cambria"/>
          <w:lang w:val="x-none" w:eastAsia="en-US"/>
        </w:rPr>
        <w:t xml:space="preserve"> izslēdz no dalības iepirkumā.</w:t>
      </w:r>
    </w:p>
    <w:p w14:paraId="2B3585E6" w14:textId="77777777" w:rsidR="00DD5092" w:rsidRPr="00CA51C7" w:rsidRDefault="00DD5092" w:rsidP="009C480F">
      <w:pPr>
        <w:pStyle w:val="Style1"/>
        <w:numPr>
          <w:ilvl w:val="1"/>
          <w:numId w:val="11"/>
        </w:numPr>
        <w:ind w:left="567" w:hanging="567"/>
      </w:pPr>
      <w:r w:rsidRPr="00CA51C7">
        <w:t>Izslēgšanas nosacījumi iepirkumā attiecas uz Pretendentu (ja Pretendents ir fiziska vai juridiska persona), personālsabiedrību un visiem personālsabiedrības biedriem (ja piedāvājumu iesniedz personālsabiedrība) vai personu apvienības dalībniekiem (ja piedāvājumu iesniedz personu apvienība).</w:t>
      </w:r>
    </w:p>
    <w:p w14:paraId="4EFB2374" w14:textId="77777777" w:rsidR="00DD5092" w:rsidRPr="00CA51C7" w:rsidRDefault="00DD5092" w:rsidP="00DD5092">
      <w:pPr>
        <w:pStyle w:val="ListParagraph"/>
        <w:suppressAutoHyphens/>
        <w:spacing w:after="0" w:line="240" w:lineRule="auto"/>
        <w:ind w:left="567"/>
        <w:jc w:val="both"/>
        <w:rPr>
          <w:rFonts w:ascii="Times New Roman" w:eastAsia="Calibri" w:hAnsi="Times New Roman" w:cs="Times New Roman"/>
          <w:sz w:val="24"/>
          <w:szCs w:val="24"/>
          <w:lang w:eastAsia="ar-SA"/>
        </w:rPr>
      </w:pPr>
    </w:p>
    <w:p w14:paraId="3F2050CD" w14:textId="77777777" w:rsidR="00822FDB" w:rsidRPr="00CA51C7" w:rsidRDefault="00822FDB" w:rsidP="00822FDB">
      <w:pPr>
        <w:spacing w:after="0" w:line="240" w:lineRule="auto"/>
        <w:jc w:val="center"/>
        <w:rPr>
          <w:rFonts w:ascii="Times New Roman" w:eastAsia="Calibri" w:hAnsi="Times New Roman" w:cs="Times New Roman"/>
          <w:b/>
          <w:sz w:val="24"/>
          <w:szCs w:val="24"/>
          <w:lang w:eastAsia="lv-LV"/>
        </w:rPr>
      </w:pPr>
    </w:p>
    <w:p w14:paraId="55C8B0C6" w14:textId="75B2F8D0" w:rsidR="00822FDB" w:rsidRPr="00CA51C7" w:rsidRDefault="00822FDB" w:rsidP="00822FDB">
      <w:pPr>
        <w:spacing w:after="0" w:line="240" w:lineRule="auto"/>
        <w:jc w:val="center"/>
        <w:rPr>
          <w:rFonts w:ascii="Times New Roman" w:eastAsia="Calibri" w:hAnsi="Times New Roman" w:cs="Times New Roman"/>
          <w:b/>
          <w:sz w:val="24"/>
          <w:szCs w:val="24"/>
          <w:lang w:eastAsia="lv-LV"/>
        </w:rPr>
      </w:pPr>
      <w:r w:rsidRPr="00CA51C7">
        <w:rPr>
          <w:rFonts w:ascii="Times New Roman" w:eastAsia="Calibri" w:hAnsi="Times New Roman" w:cs="Times New Roman"/>
          <w:b/>
          <w:sz w:val="24"/>
          <w:szCs w:val="24"/>
          <w:lang w:eastAsia="lv-LV"/>
        </w:rPr>
        <w:t>V PRETENDENT</w:t>
      </w:r>
      <w:r w:rsidR="00DD5092" w:rsidRPr="00CA51C7">
        <w:rPr>
          <w:rFonts w:ascii="Times New Roman" w:eastAsia="Calibri" w:hAnsi="Times New Roman" w:cs="Times New Roman"/>
          <w:b/>
          <w:sz w:val="24"/>
          <w:szCs w:val="24"/>
          <w:lang w:eastAsia="lv-LV"/>
        </w:rPr>
        <w:t>U</w:t>
      </w:r>
      <w:r w:rsidRPr="00CA51C7">
        <w:rPr>
          <w:rFonts w:ascii="Times New Roman" w:eastAsia="Calibri" w:hAnsi="Times New Roman" w:cs="Times New Roman"/>
          <w:b/>
          <w:sz w:val="24"/>
          <w:szCs w:val="24"/>
          <w:lang w:eastAsia="lv-LV"/>
        </w:rPr>
        <w:t xml:space="preserve"> KVALIFIKĀCIJA</w:t>
      </w:r>
    </w:p>
    <w:p w14:paraId="10622554" w14:textId="77777777" w:rsidR="00DD5092" w:rsidRPr="00CA51C7" w:rsidRDefault="00DD5092" w:rsidP="009C480F">
      <w:pPr>
        <w:numPr>
          <w:ilvl w:val="1"/>
          <w:numId w:val="8"/>
        </w:numPr>
        <w:suppressAutoHyphens/>
        <w:spacing w:after="0" w:line="240" w:lineRule="auto"/>
        <w:ind w:left="567" w:right="38" w:hanging="533"/>
        <w:jc w:val="both"/>
        <w:rPr>
          <w:rFonts w:ascii="Times New Roman" w:hAnsi="Times New Roman" w:cs="Times New Roman"/>
          <w:sz w:val="24"/>
          <w:szCs w:val="24"/>
          <w:lang w:eastAsia="ar-SA"/>
        </w:rPr>
      </w:pPr>
      <w:r w:rsidRPr="00CA51C7">
        <w:rPr>
          <w:rFonts w:ascii="Times New Roman" w:hAnsi="Times New Roman" w:cs="Times New Roman"/>
          <w:sz w:val="24"/>
          <w:szCs w:val="24"/>
          <w:lang w:eastAsia="ar-SA"/>
        </w:rPr>
        <w:t>Pretendentu kvalifikācijas prasības ir obligātas visiem Pretendentiem, kas vēlas iegūt tiesības veikt Iepirkuma priekšmeta izpildi, slēgt iepirkuma līgumu.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DD5092" w:rsidRPr="00FF7306" w14:paraId="2EC46C1D" w14:textId="77777777" w:rsidTr="00CA51C7">
        <w:tc>
          <w:tcPr>
            <w:tcW w:w="4957" w:type="dxa"/>
            <w:shd w:val="clear" w:color="auto" w:fill="auto"/>
          </w:tcPr>
          <w:p w14:paraId="248C71EF" w14:textId="77777777" w:rsidR="00DD5092" w:rsidRPr="00FF7306" w:rsidRDefault="00DD5092" w:rsidP="009C480F">
            <w:pPr>
              <w:numPr>
                <w:ilvl w:val="1"/>
                <w:numId w:val="8"/>
              </w:numPr>
              <w:suppressAutoHyphens/>
              <w:spacing w:after="0" w:line="240" w:lineRule="auto"/>
              <w:ind w:left="313" w:right="38" w:hanging="279"/>
              <w:jc w:val="both"/>
              <w:rPr>
                <w:rFonts w:ascii="Times New Roman" w:hAnsi="Times New Roman" w:cs="Times New Roman"/>
                <w:caps/>
                <w:color w:val="000000"/>
                <w:lang w:eastAsia="ar-SA"/>
              </w:rPr>
            </w:pPr>
            <w:r w:rsidRPr="00FF7306">
              <w:rPr>
                <w:rFonts w:ascii="Times New Roman" w:hAnsi="Times New Roman" w:cs="Times New Roman"/>
                <w:bCs/>
                <w:lang w:eastAsia="ar-SA"/>
              </w:rPr>
              <w:t>Pretendentam jāatbilst</w:t>
            </w:r>
            <w:r w:rsidRPr="00FF7306">
              <w:rPr>
                <w:rFonts w:ascii="Times New Roman" w:hAnsi="Times New Roman" w:cs="Times New Roman"/>
                <w:lang w:eastAsia="ar-SA"/>
              </w:rPr>
              <w:t xml:space="preserve"> šādām Pretendentu kvalifikācijas prasībām:</w:t>
            </w:r>
          </w:p>
          <w:p w14:paraId="3AFBAD8C" w14:textId="77777777" w:rsidR="00DD5092" w:rsidRPr="00FF7306" w:rsidRDefault="00DD5092" w:rsidP="00FF7306">
            <w:pPr>
              <w:spacing w:after="0" w:line="240" w:lineRule="auto"/>
              <w:ind w:left="313" w:hanging="279"/>
              <w:rPr>
                <w:rFonts w:ascii="Times New Roman" w:hAnsi="Times New Roman" w:cs="Times New Roman"/>
              </w:rPr>
            </w:pPr>
          </w:p>
        </w:tc>
        <w:tc>
          <w:tcPr>
            <w:tcW w:w="4819" w:type="dxa"/>
            <w:shd w:val="clear" w:color="auto" w:fill="auto"/>
          </w:tcPr>
          <w:p w14:paraId="643DB7E3" w14:textId="77777777" w:rsidR="00DD5092" w:rsidRPr="00FF7306" w:rsidRDefault="00DD5092" w:rsidP="009C480F">
            <w:pPr>
              <w:numPr>
                <w:ilvl w:val="1"/>
                <w:numId w:val="8"/>
              </w:numPr>
              <w:suppressAutoHyphens/>
              <w:spacing w:after="0" w:line="240" w:lineRule="auto"/>
              <w:ind w:left="226" w:hanging="192"/>
              <w:jc w:val="both"/>
              <w:rPr>
                <w:rFonts w:ascii="Times New Roman" w:hAnsi="Times New Roman" w:cs="Times New Roman"/>
              </w:rPr>
            </w:pPr>
            <w:r w:rsidRPr="00FF7306">
              <w:rPr>
                <w:rFonts w:ascii="Times New Roman" w:hAnsi="Times New Roman" w:cs="Times New Roman"/>
                <w:lang w:eastAsia="ar-SA"/>
              </w:rPr>
              <w:t>Lai pārliecinātos par Pretendenta atbilstību Pasūtītāja noteiktajām kvalifikācijas prasībām, Pretendentam jāiesniedz šādi</w:t>
            </w:r>
            <w:r w:rsidRPr="00FF7306">
              <w:rPr>
                <w:rFonts w:ascii="Times New Roman" w:hAnsi="Times New Roman" w:cs="Times New Roman"/>
                <w:bCs/>
                <w:lang w:eastAsia="ar-SA"/>
              </w:rPr>
              <w:t xml:space="preserve"> Pretendenta kvalifikācijas apliecinošie dokumenti: </w:t>
            </w:r>
          </w:p>
        </w:tc>
      </w:tr>
      <w:tr w:rsidR="00DD5092" w:rsidRPr="00FF7306" w14:paraId="24E48D05" w14:textId="77777777" w:rsidTr="00CA51C7">
        <w:tc>
          <w:tcPr>
            <w:tcW w:w="4957" w:type="dxa"/>
            <w:shd w:val="clear" w:color="auto" w:fill="auto"/>
          </w:tcPr>
          <w:p w14:paraId="4074568C" w14:textId="70D6710E" w:rsidR="00DD5092" w:rsidRPr="00FF7306" w:rsidRDefault="00DD5092" w:rsidP="009C480F">
            <w:pPr>
              <w:numPr>
                <w:ilvl w:val="2"/>
                <w:numId w:val="9"/>
              </w:numPr>
              <w:suppressAutoHyphens/>
              <w:spacing w:after="0" w:line="240" w:lineRule="auto"/>
              <w:ind w:left="313" w:right="38" w:hanging="279"/>
              <w:jc w:val="both"/>
              <w:rPr>
                <w:rFonts w:ascii="Times New Roman" w:hAnsi="Times New Roman" w:cs="Times New Roman"/>
                <w:bCs/>
                <w:lang w:eastAsia="ar-SA"/>
              </w:rPr>
            </w:pPr>
            <w:r w:rsidRPr="00FF7306">
              <w:rPr>
                <w:rFonts w:ascii="Times New Roman" w:hAnsi="Times New Roman" w:cs="Times New Roman"/>
              </w:rPr>
              <w:t>Pretendents pilnībā izprot un piekrīt Iepirkuma noteikumiem, apņemas tos ievērot un izpildīt Iepirkuma nosacījumus saskaņā ar visiem Nolikuma, tā pielikumu, pretendenta piedāvājuma un iepirkuma līguma noteikumiem;</w:t>
            </w:r>
          </w:p>
        </w:tc>
        <w:tc>
          <w:tcPr>
            <w:tcW w:w="4819" w:type="dxa"/>
            <w:shd w:val="clear" w:color="auto" w:fill="auto"/>
          </w:tcPr>
          <w:p w14:paraId="4A2913AC" w14:textId="0229D45A" w:rsidR="00DD5092" w:rsidRPr="00FF7306" w:rsidRDefault="00DD5092" w:rsidP="009C480F">
            <w:pPr>
              <w:pStyle w:val="ListParagraph"/>
              <w:numPr>
                <w:ilvl w:val="2"/>
                <w:numId w:val="8"/>
              </w:numPr>
              <w:spacing w:after="0" w:line="240" w:lineRule="auto"/>
              <w:ind w:left="226" w:hanging="192"/>
              <w:jc w:val="both"/>
              <w:rPr>
                <w:rFonts w:ascii="Times New Roman" w:hAnsi="Times New Roman" w:cs="Times New Roman"/>
              </w:rPr>
            </w:pPr>
            <w:r w:rsidRPr="00FF7306">
              <w:rPr>
                <w:rFonts w:ascii="Times New Roman" w:hAnsi="Times New Roman" w:cs="Times New Roman"/>
              </w:rPr>
              <w:t>Pretendenta pieteikuma vēstule, kas</w:t>
            </w:r>
            <w:r w:rsidR="00A86A46">
              <w:rPr>
                <w:rFonts w:ascii="Times New Roman" w:hAnsi="Times New Roman" w:cs="Times New Roman"/>
              </w:rPr>
              <w:t xml:space="preserve"> noformēta atbilstoši Nolikuma 2</w:t>
            </w:r>
            <w:r w:rsidRPr="00FF7306">
              <w:rPr>
                <w:rFonts w:ascii="Times New Roman" w:hAnsi="Times New Roman" w:cs="Times New Roman"/>
              </w:rPr>
              <w:t>.pielikumam;</w:t>
            </w:r>
          </w:p>
        </w:tc>
      </w:tr>
      <w:tr w:rsidR="00DD5092" w:rsidRPr="00FF7306" w14:paraId="525A77A0" w14:textId="77777777" w:rsidTr="00CA51C7">
        <w:tc>
          <w:tcPr>
            <w:tcW w:w="4957" w:type="dxa"/>
            <w:shd w:val="clear" w:color="auto" w:fill="auto"/>
          </w:tcPr>
          <w:p w14:paraId="6F02C2FE" w14:textId="77777777" w:rsidR="00DD5092" w:rsidRPr="00FF7306" w:rsidRDefault="00DD5092" w:rsidP="009C480F">
            <w:pPr>
              <w:pStyle w:val="ListParagraph"/>
              <w:numPr>
                <w:ilvl w:val="2"/>
                <w:numId w:val="9"/>
              </w:numPr>
              <w:spacing w:after="0" w:line="240" w:lineRule="auto"/>
              <w:ind w:left="313" w:hanging="279"/>
              <w:jc w:val="both"/>
              <w:rPr>
                <w:rFonts w:ascii="Times New Roman" w:hAnsi="Times New Roman" w:cs="Times New Roman"/>
              </w:rPr>
            </w:pPr>
            <w:r w:rsidRPr="00FF7306">
              <w:rPr>
                <w:rFonts w:ascii="Times New Roman" w:hAnsi="Times New Roman" w:cs="Times New Roman"/>
              </w:rPr>
              <w:t>Pretendenta pārstāvim, kurš parakstījis piedāvājuma dokumentus, ir pārstāvības (paraksta) tiesības;</w:t>
            </w:r>
          </w:p>
          <w:p w14:paraId="57FF83BB" w14:textId="77777777" w:rsidR="00DD5092" w:rsidRPr="00FF7306" w:rsidRDefault="00DD5092" w:rsidP="00FF7306">
            <w:pPr>
              <w:suppressAutoHyphens/>
              <w:spacing w:after="0" w:line="240" w:lineRule="auto"/>
              <w:ind w:left="313" w:right="38" w:hanging="279"/>
              <w:jc w:val="both"/>
              <w:rPr>
                <w:rFonts w:ascii="Times New Roman" w:hAnsi="Times New Roman" w:cs="Times New Roman"/>
              </w:rPr>
            </w:pPr>
          </w:p>
        </w:tc>
        <w:tc>
          <w:tcPr>
            <w:tcW w:w="4819" w:type="dxa"/>
            <w:shd w:val="clear" w:color="auto" w:fill="auto"/>
          </w:tcPr>
          <w:p w14:paraId="006D87B6" w14:textId="77777777" w:rsidR="00DD5092" w:rsidRPr="00FF7306" w:rsidRDefault="00DD5092" w:rsidP="009C480F">
            <w:pPr>
              <w:pStyle w:val="ListParagraph"/>
              <w:numPr>
                <w:ilvl w:val="2"/>
                <w:numId w:val="8"/>
              </w:numPr>
              <w:spacing w:after="0" w:line="240" w:lineRule="auto"/>
              <w:ind w:left="226" w:hanging="192"/>
              <w:jc w:val="both"/>
              <w:rPr>
                <w:rFonts w:ascii="Times New Roman" w:hAnsi="Times New Roman" w:cs="Times New Roman"/>
              </w:rPr>
            </w:pPr>
            <w:r w:rsidRPr="00FF7306">
              <w:rPr>
                <w:rFonts w:ascii="Times New Roman" w:hAnsi="Times New Roman" w:cs="Times New Roman"/>
              </w:rPr>
              <w:t>Pretendentam jāiesniedz dokuments, kas apliecina Pretendenta pārstāvja, kurš paraksta piedāvājumu, paraksta (pārstāvības) tiesības.</w:t>
            </w:r>
          </w:p>
          <w:p w14:paraId="04FBFE61" w14:textId="77777777" w:rsidR="00DD5092" w:rsidRPr="00FF7306" w:rsidRDefault="00DD5092" w:rsidP="00FF7306">
            <w:pPr>
              <w:pStyle w:val="ListParagraph"/>
              <w:spacing w:after="0" w:line="240" w:lineRule="auto"/>
              <w:ind w:left="226" w:hanging="192"/>
              <w:jc w:val="both"/>
              <w:rPr>
                <w:rFonts w:ascii="Times New Roman" w:hAnsi="Times New Roman" w:cs="Times New Roman"/>
              </w:rPr>
            </w:pPr>
            <w:r w:rsidRPr="00FF7306">
              <w:rPr>
                <w:rFonts w:ascii="Times New Roman" w:hAnsi="Times New Roman" w:cs="Times New Roman"/>
                <w:i/>
              </w:rPr>
              <w:t xml:space="preserve">Ja Pretendents iesniedz pilnvaru, tad papildus tam jāiesniedz dokuments, kas apliecina, ka pilnvaras </w:t>
            </w:r>
            <w:r w:rsidRPr="00FF7306">
              <w:rPr>
                <w:rFonts w:ascii="Times New Roman" w:hAnsi="Times New Roman" w:cs="Times New Roman"/>
                <w:i/>
              </w:rPr>
              <w:lastRenderedPageBreak/>
              <w:t>devējam ir Pretendenta paraksta (pārstāvības) tiesības. Ja pārstāvības tiesības izriet no informācijas, kas iegūstama Uzņēmumu reģistra datu bāzē, pieteikuma vēstulē ietverama norāde par šo faktu un Pasūtītājs pats par to pārliecināsies Uzņēmumu reģistra datu bāzē</w:t>
            </w:r>
            <w:r w:rsidRPr="00FF7306">
              <w:rPr>
                <w:rFonts w:ascii="Times New Roman" w:hAnsi="Times New Roman" w:cs="Times New Roman"/>
              </w:rPr>
              <w:t>;</w:t>
            </w:r>
          </w:p>
        </w:tc>
      </w:tr>
      <w:tr w:rsidR="00DD5092" w:rsidRPr="00FF7306" w14:paraId="291C60CD" w14:textId="77777777" w:rsidTr="00CA51C7">
        <w:trPr>
          <w:trHeight w:val="1543"/>
        </w:trPr>
        <w:tc>
          <w:tcPr>
            <w:tcW w:w="4957" w:type="dxa"/>
            <w:shd w:val="clear" w:color="auto" w:fill="auto"/>
          </w:tcPr>
          <w:p w14:paraId="73AC16C9" w14:textId="6BBAA2B0" w:rsidR="00DD5092" w:rsidRPr="00FF7306" w:rsidRDefault="00DD5092" w:rsidP="00A86A46">
            <w:pPr>
              <w:pStyle w:val="ListParagraph"/>
              <w:numPr>
                <w:ilvl w:val="2"/>
                <w:numId w:val="9"/>
              </w:numPr>
              <w:spacing w:after="0" w:line="240" w:lineRule="auto"/>
              <w:ind w:left="313" w:hanging="279"/>
              <w:jc w:val="both"/>
              <w:rPr>
                <w:rFonts w:ascii="Times New Roman" w:hAnsi="Times New Roman" w:cs="Times New Roman"/>
              </w:rPr>
            </w:pPr>
            <w:r w:rsidRPr="00FF7306">
              <w:rPr>
                <w:rFonts w:ascii="Times New Roman" w:eastAsia="Calibri" w:hAnsi="Times New Roman" w:cs="Times New Roman"/>
                <w:lang w:eastAsia="ar-SA"/>
              </w:rPr>
              <w:lastRenderedPageBreak/>
              <w:t>Pretendentam ir jābūt reģistrētam komercreģistrā (vai līdzvērtīgā reģistrā ārvalstīs) v</w:t>
            </w:r>
            <w:r w:rsidR="00A86A46">
              <w:rPr>
                <w:rFonts w:ascii="Times New Roman" w:eastAsia="Calibri" w:hAnsi="Times New Roman" w:cs="Times New Roman"/>
                <w:lang w:eastAsia="ar-SA"/>
              </w:rPr>
              <w:t>ai profesionālajā reģistrā vai</w:t>
            </w:r>
            <w:r w:rsidRPr="00FF7306">
              <w:rPr>
                <w:rFonts w:ascii="Times New Roman" w:eastAsia="Calibri" w:hAnsi="Times New Roman" w:cs="Times New Roman"/>
                <w:lang w:eastAsia="ar-SA"/>
              </w:rPr>
              <w:t>, ja reģistrāciju paredz attiecīgo normatīvo aktu regulējums;</w:t>
            </w:r>
          </w:p>
        </w:tc>
        <w:tc>
          <w:tcPr>
            <w:tcW w:w="4819" w:type="dxa"/>
            <w:shd w:val="clear" w:color="auto" w:fill="auto"/>
          </w:tcPr>
          <w:p w14:paraId="2BF31FEC" w14:textId="49A5477A" w:rsidR="00DD5092" w:rsidRPr="00FF7306" w:rsidRDefault="00DD5092" w:rsidP="009C480F">
            <w:pPr>
              <w:numPr>
                <w:ilvl w:val="2"/>
                <w:numId w:val="8"/>
              </w:numPr>
              <w:spacing w:after="0" w:line="240" w:lineRule="auto"/>
              <w:ind w:left="226" w:right="38" w:hanging="192"/>
              <w:jc w:val="both"/>
              <w:rPr>
                <w:rFonts w:ascii="Times New Roman" w:eastAsia="Cambria" w:hAnsi="Times New Roman" w:cs="Times New Roman"/>
                <w:color w:val="000000"/>
                <w:kern w:val="56"/>
              </w:rPr>
            </w:pPr>
            <w:r w:rsidRPr="00FF7306">
              <w:rPr>
                <w:rFonts w:ascii="Times New Roman" w:hAnsi="Times New Roman" w:cs="Times New Roman"/>
              </w:rPr>
              <w:t>Lai pārbaudītu Nolikuma 5.2.3.punkta izpildi, par Latvijas Republikā reģistrētu Pretendentu reģistrāciju atbilstoši normatīvo aktu prasībām Komisija pārliecināsies konkrētā reģistra datu bāzē;</w:t>
            </w:r>
          </w:p>
        </w:tc>
      </w:tr>
      <w:tr w:rsidR="00CC222B" w:rsidRPr="00FF7306" w14:paraId="4917E83D" w14:textId="77777777" w:rsidTr="00CA51C7">
        <w:trPr>
          <w:trHeight w:val="1543"/>
        </w:trPr>
        <w:tc>
          <w:tcPr>
            <w:tcW w:w="4957" w:type="dxa"/>
            <w:shd w:val="clear" w:color="auto" w:fill="auto"/>
          </w:tcPr>
          <w:p w14:paraId="5DD6B2DC" w14:textId="34E68EC7" w:rsidR="00CC222B" w:rsidRPr="00FF7306" w:rsidRDefault="00A314BE" w:rsidP="009C480F">
            <w:pPr>
              <w:pStyle w:val="ListParagraph"/>
              <w:numPr>
                <w:ilvl w:val="2"/>
                <w:numId w:val="9"/>
              </w:numPr>
              <w:spacing w:after="0" w:line="240" w:lineRule="auto"/>
              <w:ind w:left="313" w:hanging="279"/>
              <w:jc w:val="both"/>
              <w:rPr>
                <w:rFonts w:ascii="Times New Roman" w:eastAsia="Calibri" w:hAnsi="Times New Roman" w:cs="Times New Roman"/>
                <w:lang w:eastAsia="ar-SA"/>
              </w:rPr>
            </w:pPr>
            <w:r w:rsidRPr="00FF7306">
              <w:rPr>
                <w:rFonts w:ascii="Times New Roman" w:eastAsia="Calibri" w:hAnsi="Times New Roman" w:cs="Times New Roman"/>
                <w:lang w:eastAsia="ar-SA"/>
              </w:rPr>
              <w:t>Pretendents iepriekšējo piecu gadu (2010., 2011., 2012., 2013., 2014. un 2015. gadā līdz piedāvājuma iesniegšanas brīdim) ir realizējis vismaz divus līdzīga izmēra</w:t>
            </w:r>
            <w:r w:rsidR="00AE4D38">
              <w:rPr>
                <w:rFonts w:ascii="Times New Roman" w:eastAsia="Calibri" w:hAnsi="Times New Roman" w:cs="Times New Roman"/>
                <w:lang w:eastAsia="ar-SA"/>
              </w:rPr>
              <w:t xml:space="preserve"> (atbilstoši T</w:t>
            </w:r>
            <w:r w:rsidR="00244A0A" w:rsidRPr="00FF7306">
              <w:rPr>
                <w:rFonts w:ascii="Times New Roman" w:eastAsia="Calibri" w:hAnsi="Times New Roman" w:cs="Times New Roman"/>
                <w:lang w:eastAsia="ar-SA"/>
              </w:rPr>
              <w:t>ehniskajā specifikācijā norādītajam)</w:t>
            </w:r>
            <w:r w:rsidRPr="00FF7306">
              <w:rPr>
                <w:rFonts w:ascii="Times New Roman" w:eastAsia="Calibri" w:hAnsi="Times New Roman" w:cs="Times New Roman"/>
                <w:lang w:eastAsia="ar-SA"/>
              </w:rPr>
              <w:t xml:space="preserve"> izgaismojuma reklāmas uzrakstu vai </w:t>
            </w:r>
            <w:proofErr w:type="spellStart"/>
            <w:r w:rsidRPr="00FF7306">
              <w:rPr>
                <w:rFonts w:ascii="Times New Roman" w:eastAsia="Calibri" w:hAnsi="Times New Roman" w:cs="Times New Roman"/>
                <w:lang w:eastAsia="ar-SA"/>
              </w:rPr>
              <w:t>izkārtnes</w:t>
            </w:r>
            <w:proofErr w:type="spellEnd"/>
            <w:r w:rsidRPr="00FF7306">
              <w:rPr>
                <w:rFonts w:ascii="Times New Roman" w:eastAsia="Calibri" w:hAnsi="Times New Roman" w:cs="Times New Roman"/>
                <w:lang w:eastAsia="ar-SA"/>
              </w:rPr>
              <w:t xml:space="preserve"> montāžas darbus</w:t>
            </w:r>
            <w:r w:rsidR="00B32789" w:rsidRPr="00FF7306">
              <w:rPr>
                <w:rFonts w:ascii="Times New Roman" w:eastAsia="Calibri" w:hAnsi="Times New Roman" w:cs="Times New Roman"/>
                <w:lang w:eastAsia="ar-SA"/>
              </w:rPr>
              <w:t>;</w:t>
            </w:r>
          </w:p>
        </w:tc>
        <w:tc>
          <w:tcPr>
            <w:tcW w:w="4819" w:type="dxa"/>
            <w:shd w:val="clear" w:color="auto" w:fill="auto"/>
          </w:tcPr>
          <w:p w14:paraId="10989850" w14:textId="01579FA1" w:rsidR="00CC222B" w:rsidRPr="00FF7306" w:rsidRDefault="00A314BE" w:rsidP="009C480F">
            <w:pPr>
              <w:numPr>
                <w:ilvl w:val="2"/>
                <w:numId w:val="8"/>
              </w:numPr>
              <w:spacing w:after="0" w:line="240" w:lineRule="auto"/>
              <w:ind w:left="226" w:right="38" w:hanging="192"/>
              <w:jc w:val="both"/>
              <w:rPr>
                <w:rFonts w:ascii="Times New Roman" w:hAnsi="Times New Roman" w:cs="Times New Roman"/>
              </w:rPr>
            </w:pPr>
            <w:r w:rsidRPr="00FF7306">
              <w:rPr>
                <w:rFonts w:ascii="Times New Roman" w:eastAsia="Calibri" w:hAnsi="Times New Roman" w:cs="Times New Roman"/>
                <w:lang w:eastAsia="ar-SA"/>
              </w:rPr>
              <w:t xml:space="preserve">Pretendenta </w:t>
            </w:r>
            <w:r w:rsidR="00244A0A" w:rsidRPr="00FF7306">
              <w:rPr>
                <w:rFonts w:ascii="Times New Roman" w:eastAsia="Calibri" w:hAnsi="Times New Roman" w:cs="Times New Roman"/>
                <w:lang w:eastAsia="ar-SA"/>
              </w:rPr>
              <w:t>iepriekšējās pieredzes apl</w:t>
            </w:r>
            <w:r w:rsidR="00AE4D38">
              <w:rPr>
                <w:rFonts w:ascii="Times New Roman" w:eastAsia="Calibri" w:hAnsi="Times New Roman" w:cs="Times New Roman"/>
                <w:lang w:eastAsia="ar-SA"/>
              </w:rPr>
              <w:t>iecinājums atbilstoši nolikuma 4</w:t>
            </w:r>
            <w:r w:rsidR="00244A0A" w:rsidRPr="00FF7306">
              <w:rPr>
                <w:rFonts w:ascii="Times New Roman" w:eastAsia="Calibri" w:hAnsi="Times New Roman" w:cs="Times New Roman"/>
                <w:lang w:eastAsia="ar-SA"/>
              </w:rPr>
              <w:t>.pielikumam – Pretendenta veikto darbu saraksts</w:t>
            </w:r>
            <w:r w:rsidRPr="00FF7306">
              <w:rPr>
                <w:rFonts w:ascii="Times New Roman" w:eastAsia="Calibri" w:hAnsi="Times New Roman" w:cs="Times New Roman"/>
                <w:lang w:eastAsia="ar-SA"/>
              </w:rPr>
              <w:t>, ka Pret</w:t>
            </w:r>
            <w:r w:rsidR="00FF7306" w:rsidRPr="00FF7306">
              <w:rPr>
                <w:rFonts w:ascii="Times New Roman" w:eastAsia="Calibri" w:hAnsi="Times New Roman" w:cs="Times New Roman"/>
                <w:lang w:eastAsia="ar-SA"/>
              </w:rPr>
              <w:t>endentam ir pieredze līdzvērtīgu</w:t>
            </w:r>
            <w:r w:rsidRPr="00FF7306">
              <w:rPr>
                <w:rFonts w:ascii="Times New Roman" w:eastAsia="Calibri" w:hAnsi="Times New Roman" w:cs="Times New Roman"/>
                <w:lang w:eastAsia="ar-SA"/>
              </w:rPr>
              <w:t xml:space="preserve"> </w:t>
            </w:r>
            <w:r w:rsidR="00FF7306" w:rsidRPr="00FF7306">
              <w:rPr>
                <w:rFonts w:ascii="Times New Roman" w:eastAsia="Calibri" w:hAnsi="Times New Roman" w:cs="Times New Roman"/>
                <w:lang w:eastAsia="ar-SA"/>
              </w:rPr>
              <w:t>darbu izpildē</w:t>
            </w:r>
            <w:r w:rsidRPr="00FF7306">
              <w:rPr>
                <w:rFonts w:ascii="Times New Roman" w:eastAsia="Calibri" w:hAnsi="Times New Roman" w:cs="Times New Roman"/>
                <w:lang w:eastAsia="ar-SA"/>
              </w:rPr>
              <w:t xml:space="preserve"> atbilstoši Nolikuma </w:t>
            </w:r>
            <w:r w:rsidR="00244A0A" w:rsidRPr="00FF7306">
              <w:rPr>
                <w:rFonts w:ascii="Times New Roman" w:eastAsia="Calibri" w:hAnsi="Times New Roman" w:cs="Times New Roman"/>
                <w:lang w:eastAsia="ar-SA"/>
              </w:rPr>
              <w:t>5.2.4</w:t>
            </w:r>
            <w:r w:rsidRPr="00FF7306">
              <w:rPr>
                <w:rFonts w:ascii="Times New Roman" w:eastAsia="Calibri" w:hAnsi="Times New Roman" w:cs="Times New Roman"/>
                <w:lang w:eastAsia="ar-SA"/>
              </w:rPr>
              <w:t xml:space="preserve">.punkta prasībām, un vismaz divas atsauksmes par pieredzes apliecinājumā iekļautiem </w:t>
            </w:r>
            <w:r w:rsidR="00B32789" w:rsidRPr="00FF7306">
              <w:rPr>
                <w:rFonts w:ascii="Times New Roman" w:eastAsia="Calibri" w:hAnsi="Times New Roman" w:cs="Times New Roman"/>
                <w:lang w:eastAsia="ar-SA"/>
              </w:rPr>
              <w:t>darbiem</w:t>
            </w:r>
            <w:r w:rsidRPr="00FF7306">
              <w:rPr>
                <w:rFonts w:ascii="Times New Roman" w:eastAsia="Calibri" w:hAnsi="Times New Roman" w:cs="Times New Roman"/>
                <w:lang w:eastAsia="ar-SA"/>
              </w:rPr>
              <w:t>;</w:t>
            </w:r>
          </w:p>
        </w:tc>
      </w:tr>
      <w:tr w:rsidR="00DD5092" w:rsidRPr="00FF7306" w14:paraId="21A41EC7" w14:textId="77777777" w:rsidTr="00CA51C7">
        <w:tc>
          <w:tcPr>
            <w:tcW w:w="4957" w:type="dxa"/>
            <w:shd w:val="clear" w:color="auto" w:fill="auto"/>
          </w:tcPr>
          <w:p w14:paraId="40BA5790" w14:textId="0FA9C3D0" w:rsidR="00DD5092" w:rsidRPr="00FF7306" w:rsidRDefault="00B32789" w:rsidP="009C480F">
            <w:pPr>
              <w:pStyle w:val="ListParagraph"/>
              <w:numPr>
                <w:ilvl w:val="2"/>
                <w:numId w:val="9"/>
              </w:numPr>
              <w:spacing w:after="0" w:line="240" w:lineRule="auto"/>
              <w:ind w:left="313" w:hanging="279"/>
              <w:jc w:val="both"/>
              <w:rPr>
                <w:rFonts w:ascii="Times New Roman" w:hAnsi="Times New Roman" w:cs="Times New Roman"/>
              </w:rPr>
            </w:pPr>
            <w:r w:rsidRPr="00FF7306">
              <w:rPr>
                <w:rFonts w:ascii="Times New Roman" w:eastAsia="Calibri" w:hAnsi="Times New Roman" w:cs="Times New Roman"/>
                <w:lang w:eastAsia="ar-SA"/>
              </w:rPr>
              <w:t>Pretendents iepriekšējo piecu gadu (2010., 2011., 2012., 2013., 2014. un 2015. gadā līdz piedāvājuma iesniegšanas brīdim) ir realizējis vismaz divus platības ziņā (ne mazāk kā 60 m</w:t>
            </w:r>
            <w:r w:rsidRPr="00FF7306">
              <w:rPr>
                <w:rFonts w:ascii="Times New Roman" w:eastAsia="Calibri" w:hAnsi="Times New Roman" w:cs="Times New Roman"/>
                <w:vertAlign w:val="superscript"/>
                <w:lang w:eastAsia="ar-SA"/>
              </w:rPr>
              <w:t>2</w:t>
            </w:r>
            <w:r w:rsidRPr="00FF7306">
              <w:rPr>
                <w:rFonts w:ascii="Times New Roman" w:eastAsia="Calibri" w:hAnsi="Times New Roman" w:cs="Times New Roman"/>
                <w:lang w:eastAsia="ar-SA"/>
              </w:rPr>
              <w:t>) līdzīgas izmēra gāzes dzesēšanas sistēmas  montāžas darbus datu centros vai elektrosadales telpās;</w:t>
            </w:r>
          </w:p>
        </w:tc>
        <w:tc>
          <w:tcPr>
            <w:tcW w:w="4819" w:type="dxa"/>
            <w:shd w:val="clear" w:color="auto" w:fill="auto"/>
          </w:tcPr>
          <w:p w14:paraId="601BB2B8" w14:textId="5001BD29" w:rsidR="00DD5092" w:rsidRPr="00FF7306" w:rsidRDefault="00B32789" w:rsidP="009C480F">
            <w:pPr>
              <w:pStyle w:val="ListParagraph"/>
              <w:numPr>
                <w:ilvl w:val="2"/>
                <w:numId w:val="8"/>
              </w:numPr>
              <w:suppressAutoHyphens/>
              <w:spacing w:after="0" w:line="240" w:lineRule="auto"/>
              <w:ind w:left="226" w:hanging="192"/>
              <w:jc w:val="both"/>
            </w:pPr>
            <w:r w:rsidRPr="00FF7306">
              <w:rPr>
                <w:rFonts w:ascii="Times New Roman" w:eastAsia="Calibri" w:hAnsi="Times New Roman" w:cs="Times New Roman"/>
                <w:lang w:eastAsia="ar-SA"/>
              </w:rPr>
              <w:t>Pretendenta iepriekšējās pieredzes apl</w:t>
            </w:r>
            <w:r w:rsidR="00AE4D38">
              <w:rPr>
                <w:rFonts w:ascii="Times New Roman" w:eastAsia="Calibri" w:hAnsi="Times New Roman" w:cs="Times New Roman"/>
                <w:lang w:eastAsia="ar-SA"/>
              </w:rPr>
              <w:t>iecinājums atbilstoši nolikuma 4</w:t>
            </w:r>
            <w:r w:rsidRPr="00FF7306">
              <w:rPr>
                <w:rFonts w:ascii="Times New Roman" w:eastAsia="Calibri" w:hAnsi="Times New Roman" w:cs="Times New Roman"/>
                <w:lang w:eastAsia="ar-SA"/>
              </w:rPr>
              <w:t>.pielikumam – Pretendenta veikto darbu saraksts, ka Pret</w:t>
            </w:r>
            <w:r w:rsidR="00FF7306" w:rsidRPr="00FF7306">
              <w:rPr>
                <w:rFonts w:ascii="Times New Roman" w:eastAsia="Calibri" w:hAnsi="Times New Roman" w:cs="Times New Roman"/>
                <w:lang w:eastAsia="ar-SA"/>
              </w:rPr>
              <w:t>endentam ir pieredze līdzvērtīgu</w:t>
            </w:r>
            <w:r w:rsidRPr="00FF7306">
              <w:rPr>
                <w:rFonts w:ascii="Times New Roman" w:eastAsia="Calibri" w:hAnsi="Times New Roman" w:cs="Times New Roman"/>
                <w:lang w:eastAsia="ar-SA"/>
              </w:rPr>
              <w:t xml:space="preserve"> </w:t>
            </w:r>
            <w:r w:rsidR="00FF7306" w:rsidRPr="00FF7306">
              <w:rPr>
                <w:rFonts w:ascii="Times New Roman" w:eastAsia="Calibri" w:hAnsi="Times New Roman" w:cs="Times New Roman"/>
                <w:lang w:eastAsia="ar-SA"/>
              </w:rPr>
              <w:t>darbu izpildē</w:t>
            </w:r>
            <w:r w:rsidRPr="00FF7306">
              <w:rPr>
                <w:rFonts w:ascii="Times New Roman" w:eastAsia="Calibri" w:hAnsi="Times New Roman" w:cs="Times New Roman"/>
                <w:lang w:eastAsia="ar-SA"/>
              </w:rPr>
              <w:t xml:space="preserve"> atbilstoši Nolikuma 5.2.5.punkta prasībām, un vismaz divas atsauksmes par pieredzes apliecinājumā iekļautiem darbiem;</w:t>
            </w:r>
          </w:p>
        </w:tc>
      </w:tr>
      <w:tr w:rsidR="00DD5092" w:rsidRPr="00FF7306" w14:paraId="13BEAC43" w14:textId="77777777" w:rsidTr="00CA51C7">
        <w:tc>
          <w:tcPr>
            <w:tcW w:w="4957" w:type="dxa"/>
            <w:shd w:val="clear" w:color="auto" w:fill="auto"/>
          </w:tcPr>
          <w:p w14:paraId="3AA73936" w14:textId="7E770368" w:rsidR="00DD5092" w:rsidRPr="00FE6957" w:rsidRDefault="00FF7306" w:rsidP="009C480F">
            <w:pPr>
              <w:pStyle w:val="ListParagraph"/>
              <w:numPr>
                <w:ilvl w:val="2"/>
                <w:numId w:val="9"/>
              </w:numPr>
              <w:suppressAutoHyphens/>
              <w:spacing w:after="0" w:line="240" w:lineRule="auto"/>
              <w:ind w:left="313" w:hanging="279"/>
              <w:jc w:val="both"/>
              <w:rPr>
                <w:rFonts w:ascii="Times New Roman" w:eastAsia="Calibri" w:hAnsi="Times New Roman" w:cs="Times New Roman"/>
                <w:lang w:eastAsia="ar-SA"/>
              </w:rPr>
            </w:pPr>
            <w:r w:rsidRPr="00FE6957">
              <w:rPr>
                <w:rFonts w:ascii="Times New Roman" w:eastAsia="Calibri" w:hAnsi="Times New Roman" w:cs="Times New Roman"/>
                <w:lang w:eastAsia="ar-SA"/>
              </w:rPr>
              <w:t>Pretendents metāla konstrukciju projektēšanas darbiem piesaistīs sertificētu būvkonstrukciju projektētāju;</w:t>
            </w:r>
          </w:p>
        </w:tc>
        <w:tc>
          <w:tcPr>
            <w:tcW w:w="4819" w:type="dxa"/>
            <w:shd w:val="clear" w:color="auto" w:fill="auto"/>
          </w:tcPr>
          <w:p w14:paraId="3C4A918D" w14:textId="0ABF3407" w:rsidR="00DD5092" w:rsidRPr="00FE6957" w:rsidRDefault="00FF7306" w:rsidP="009C480F">
            <w:pPr>
              <w:pStyle w:val="Index1"/>
              <w:numPr>
                <w:ilvl w:val="2"/>
                <w:numId w:val="8"/>
              </w:numPr>
              <w:ind w:left="226" w:hanging="192"/>
              <w:rPr>
                <w:sz w:val="22"/>
                <w:szCs w:val="22"/>
              </w:rPr>
            </w:pPr>
            <w:r w:rsidRPr="00FE6957">
              <w:rPr>
                <w:sz w:val="22"/>
                <w:szCs w:val="22"/>
              </w:rPr>
              <w:t>Pretendenta piesaistītā speciālista sertifikāts ēku konstrukciju projektēšanā;</w:t>
            </w:r>
          </w:p>
        </w:tc>
      </w:tr>
      <w:tr w:rsidR="00FF7306" w:rsidRPr="00FF7306" w14:paraId="2C7B7320" w14:textId="77777777" w:rsidTr="00CA51C7">
        <w:tc>
          <w:tcPr>
            <w:tcW w:w="4957" w:type="dxa"/>
            <w:shd w:val="clear" w:color="auto" w:fill="auto"/>
          </w:tcPr>
          <w:p w14:paraId="2E5F8D78" w14:textId="15EB49B3" w:rsidR="00FF7306" w:rsidRPr="00FE6957" w:rsidRDefault="00FF7306" w:rsidP="009C480F">
            <w:pPr>
              <w:pStyle w:val="ListParagraph"/>
              <w:numPr>
                <w:ilvl w:val="2"/>
                <w:numId w:val="9"/>
              </w:numPr>
              <w:suppressAutoHyphens/>
              <w:spacing w:after="0" w:line="240" w:lineRule="auto"/>
              <w:ind w:left="313" w:hanging="279"/>
              <w:jc w:val="both"/>
              <w:rPr>
                <w:rFonts w:ascii="Times New Roman" w:eastAsia="Calibri" w:hAnsi="Times New Roman" w:cs="Times New Roman"/>
                <w:lang w:eastAsia="ar-SA"/>
              </w:rPr>
            </w:pPr>
            <w:r w:rsidRPr="00FE6957">
              <w:rPr>
                <w:rFonts w:ascii="Times New Roman" w:eastAsia="Calibri" w:hAnsi="Times New Roman" w:cs="Times New Roman"/>
                <w:lang w:eastAsia="ar-SA"/>
              </w:rPr>
              <w:t>Pretendents metāla konstrukciju darbiem piesaistīs sertificētu būvdarbu vadītāju.</w:t>
            </w:r>
          </w:p>
        </w:tc>
        <w:tc>
          <w:tcPr>
            <w:tcW w:w="4819" w:type="dxa"/>
            <w:shd w:val="clear" w:color="auto" w:fill="auto"/>
          </w:tcPr>
          <w:p w14:paraId="22C2F69C" w14:textId="41682B66" w:rsidR="00FF7306" w:rsidRPr="00FE6957" w:rsidRDefault="00FF7306" w:rsidP="009C480F">
            <w:pPr>
              <w:pStyle w:val="Index1"/>
              <w:numPr>
                <w:ilvl w:val="2"/>
                <w:numId w:val="8"/>
              </w:numPr>
              <w:ind w:left="226" w:hanging="192"/>
              <w:rPr>
                <w:sz w:val="22"/>
                <w:szCs w:val="22"/>
              </w:rPr>
            </w:pPr>
            <w:r w:rsidRPr="00FE6957">
              <w:rPr>
                <w:sz w:val="22"/>
                <w:szCs w:val="22"/>
              </w:rPr>
              <w:t>Pretendenta piesaistītā speciālista sertifikāts ēku būvdarbu vadīšanā.</w:t>
            </w:r>
          </w:p>
        </w:tc>
      </w:tr>
    </w:tbl>
    <w:p w14:paraId="1B28004B" w14:textId="77777777" w:rsidR="002428B6" w:rsidRPr="00CA51C7" w:rsidRDefault="002428B6" w:rsidP="00551098">
      <w:pPr>
        <w:suppressAutoHyphens/>
        <w:spacing w:after="0" w:line="240" w:lineRule="auto"/>
        <w:ind w:left="720"/>
        <w:jc w:val="both"/>
        <w:rPr>
          <w:rFonts w:ascii="Times New Roman" w:eastAsia="Calibri" w:hAnsi="Times New Roman" w:cs="Times New Roman"/>
          <w:sz w:val="24"/>
          <w:szCs w:val="24"/>
        </w:rPr>
      </w:pPr>
    </w:p>
    <w:p w14:paraId="104FB981" w14:textId="77777777" w:rsidR="00551098" w:rsidRPr="00CA51C7" w:rsidRDefault="00551098" w:rsidP="00551098">
      <w:pPr>
        <w:suppressAutoHyphens/>
        <w:spacing w:after="0" w:line="240" w:lineRule="auto"/>
        <w:ind w:left="720"/>
        <w:jc w:val="both"/>
        <w:rPr>
          <w:rFonts w:ascii="Times New Roman" w:eastAsia="Calibri" w:hAnsi="Times New Roman" w:cs="Times New Roman"/>
          <w:sz w:val="24"/>
          <w:szCs w:val="24"/>
        </w:rPr>
      </w:pPr>
    </w:p>
    <w:p w14:paraId="5D8C4B46" w14:textId="5FA25278" w:rsidR="00551098" w:rsidRPr="00CA51C7" w:rsidRDefault="00822FDB" w:rsidP="00822FDB">
      <w:pPr>
        <w:keepNext/>
        <w:tabs>
          <w:tab w:val="left" w:pos="284"/>
        </w:tabs>
        <w:spacing w:after="0" w:line="360" w:lineRule="auto"/>
        <w:jc w:val="center"/>
        <w:outlineLvl w:val="0"/>
        <w:rPr>
          <w:rFonts w:ascii="Times New Roman" w:eastAsia="Calibri" w:hAnsi="Times New Roman" w:cs="Times New Roman"/>
          <w:b/>
          <w:caps/>
          <w:sz w:val="24"/>
          <w:szCs w:val="24"/>
        </w:rPr>
      </w:pPr>
      <w:r w:rsidRPr="00CA51C7">
        <w:rPr>
          <w:rFonts w:ascii="Times New Roman" w:eastAsia="Calibri" w:hAnsi="Times New Roman" w:cs="Times New Roman"/>
          <w:b/>
          <w:caps/>
          <w:sz w:val="24"/>
          <w:szCs w:val="24"/>
        </w:rPr>
        <w:tab/>
      </w:r>
      <w:bookmarkStart w:id="4" w:name="_Toc42401994"/>
      <w:r w:rsidRPr="00CA51C7">
        <w:rPr>
          <w:rFonts w:ascii="Times New Roman" w:eastAsia="Calibri" w:hAnsi="Times New Roman" w:cs="Times New Roman"/>
          <w:b/>
          <w:caps/>
          <w:sz w:val="24"/>
          <w:szCs w:val="24"/>
        </w:rPr>
        <w:t xml:space="preserve">VI </w:t>
      </w:r>
      <w:r w:rsidR="00551098" w:rsidRPr="00CA51C7">
        <w:rPr>
          <w:rFonts w:ascii="Times New Roman" w:eastAsia="Calibri" w:hAnsi="Times New Roman" w:cs="Times New Roman"/>
          <w:b/>
          <w:caps/>
          <w:sz w:val="24"/>
          <w:szCs w:val="24"/>
        </w:rPr>
        <w:t>Tehniskais un finanšu piedāvājums</w:t>
      </w:r>
    </w:p>
    <w:p w14:paraId="7169277A" w14:textId="58EE85CB" w:rsidR="00F6386A" w:rsidRPr="000B0666" w:rsidRDefault="00F6386A" w:rsidP="009C480F">
      <w:pPr>
        <w:numPr>
          <w:ilvl w:val="1"/>
          <w:numId w:val="5"/>
        </w:numPr>
        <w:spacing w:before="120" w:after="120" w:line="240" w:lineRule="auto"/>
        <w:jc w:val="both"/>
        <w:rPr>
          <w:rFonts w:ascii="Times New Roman" w:eastAsia="Calibri" w:hAnsi="Times New Roman" w:cs="Times New Roman"/>
          <w:bCs/>
          <w:sz w:val="24"/>
          <w:szCs w:val="24"/>
          <w:lang w:eastAsia="lv-LV"/>
        </w:rPr>
      </w:pPr>
      <w:bookmarkStart w:id="5" w:name="_Ref193269143"/>
      <w:r w:rsidRPr="000B0666">
        <w:rPr>
          <w:rFonts w:ascii="Times New Roman" w:eastAsia="Calibri" w:hAnsi="Times New Roman" w:cs="Times New Roman"/>
          <w:bCs/>
          <w:sz w:val="24"/>
          <w:szCs w:val="24"/>
          <w:lang w:eastAsia="lv-LV"/>
        </w:rPr>
        <w:t xml:space="preserve">Tehniskais piedāvājums Pretendentam jāsagatavo atbilstoši </w:t>
      </w:r>
      <w:r>
        <w:rPr>
          <w:rFonts w:ascii="Times New Roman" w:eastAsia="Calibri" w:hAnsi="Times New Roman" w:cs="Times New Roman"/>
          <w:bCs/>
          <w:sz w:val="24"/>
          <w:szCs w:val="24"/>
          <w:lang w:eastAsia="lv-LV"/>
        </w:rPr>
        <w:t xml:space="preserve">Iepirkuma </w:t>
      </w:r>
      <w:r w:rsidRPr="000B0666">
        <w:rPr>
          <w:rFonts w:ascii="Times New Roman" w:eastAsia="Calibri" w:hAnsi="Times New Roman" w:cs="Times New Roman"/>
          <w:bCs/>
          <w:sz w:val="24"/>
          <w:szCs w:val="24"/>
          <w:lang w:eastAsia="lv-LV"/>
        </w:rPr>
        <w:t>nol</w:t>
      </w:r>
      <w:r w:rsidR="00FE6957">
        <w:rPr>
          <w:rFonts w:ascii="Times New Roman" w:eastAsia="Calibri" w:hAnsi="Times New Roman" w:cs="Times New Roman"/>
          <w:bCs/>
          <w:sz w:val="24"/>
          <w:szCs w:val="24"/>
          <w:lang w:eastAsia="lv-LV"/>
        </w:rPr>
        <w:t xml:space="preserve">ikuma 2.pielikumā pievienotajai tehniskajai specifikācijai </w:t>
      </w:r>
      <w:r w:rsidRPr="000B0666">
        <w:rPr>
          <w:rFonts w:ascii="Times New Roman" w:eastAsia="Calibri" w:hAnsi="Times New Roman" w:cs="Times New Roman"/>
          <w:bCs/>
          <w:sz w:val="24"/>
          <w:szCs w:val="24"/>
          <w:lang w:eastAsia="lv-LV"/>
        </w:rPr>
        <w:t>un papildus tehniskajā piedāvājumā jāiekļauj:</w:t>
      </w:r>
    </w:p>
    <w:p w14:paraId="6A1C7146" w14:textId="5945C928" w:rsidR="00F6386A" w:rsidRPr="000B0666" w:rsidRDefault="00F6386A" w:rsidP="009C480F">
      <w:pPr>
        <w:numPr>
          <w:ilvl w:val="2"/>
          <w:numId w:val="5"/>
        </w:numPr>
        <w:spacing w:after="120" w:line="240" w:lineRule="auto"/>
        <w:jc w:val="both"/>
        <w:rPr>
          <w:rFonts w:ascii="Times New Roman" w:eastAsia="Calibri" w:hAnsi="Times New Roman" w:cs="Times New Roman"/>
          <w:bCs/>
          <w:sz w:val="24"/>
          <w:szCs w:val="24"/>
          <w:lang w:eastAsia="lv-LV"/>
        </w:rPr>
      </w:pPr>
      <w:r w:rsidRPr="000B0666">
        <w:rPr>
          <w:rFonts w:ascii="Times New Roman" w:eastAsia="Calibri" w:hAnsi="Times New Roman" w:cs="Times New Roman"/>
          <w:sz w:val="24"/>
          <w:szCs w:val="24"/>
          <w:lang w:eastAsia="lv-LV"/>
        </w:rPr>
        <w:t xml:space="preserve">darbu realizācijas grafiks, </w:t>
      </w:r>
      <w:r w:rsidR="00FE6957">
        <w:rPr>
          <w:rFonts w:ascii="Times New Roman" w:eastAsia="Calibri" w:hAnsi="Times New Roman" w:cs="Times New Roman"/>
          <w:bCs/>
          <w:sz w:val="24"/>
          <w:szCs w:val="24"/>
          <w:lang w:eastAsia="lv-LV"/>
        </w:rPr>
        <w:t xml:space="preserve">ņemot vērā nolikumā noteikto </w:t>
      </w:r>
      <w:r>
        <w:rPr>
          <w:rFonts w:ascii="Times New Roman" w:eastAsia="Calibri" w:hAnsi="Times New Roman" w:cs="Times New Roman"/>
          <w:bCs/>
          <w:sz w:val="24"/>
          <w:szCs w:val="24"/>
          <w:lang w:eastAsia="lv-LV"/>
        </w:rPr>
        <w:t xml:space="preserve">darbu </w:t>
      </w:r>
      <w:r w:rsidRPr="000B0666">
        <w:rPr>
          <w:rFonts w:ascii="Times New Roman" w:eastAsia="Calibri" w:hAnsi="Times New Roman" w:cs="Times New Roman"/>
          <w:bCs/>
          <w:sz w:val="24"/>
          <w:szCs w:val="24"/>
          <w:lang w:eastAsia="lv-LV"/>
        </w:rPr>
        <w:t xml:space="preserve">izpildes termiņu; </w:t>
      </w:r>
    </w:p>
    <w:p w14:paraId="793A90F7" w14:textId="64514101" w:rsidR="00AE4D38" w:rsidRDefault="00AE4D38" w:rsidP="009C480F">
      <w:pPr>
        <w:numPr>
          <w:ilvl w:val="2"/>
          <w:numId w:val="5"/>
        </w:numPr>
        <w:spacing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darbu organizācija objektā;</w:t>
      </w:r>
    </w:p>
    <w:p w14:paraId="6032714E" w14:textId="77777777" w:rsidR="00F6386A" w:rsidRPr="000B0666" w:rsidRDefault="00F6386A" w:rsidP="009C480F">
      <w:pPr>
        <w:numPr>
          <w:ilvl w:val="2"/>
          <w:numId w:val="5"/>
        </w:numPr>
        <w:spacing w:after="120" w:line="240" w:lineRule="auto"/>
        <w:jc w:val="both"/>
        <w:rPr>
          <w:rFonts w:ascii="Times New Roman" w:eastAsia="Calibri" w:hAnsi="Times New Roman" w:cs="Times New Roman"/>
          <w:sz w:val="24"/>
          <w:szCs w:val="24"/>
          <w:lang w:eastAsia="lv-LV"/>
        </w:rPr>
      </w:pPr>
      <w:r w:rsidRPr="000B0666">
        <w:rPr>
          <w:rFonts w:ascii="Times New Roman" w:eastAsia="Calibri" w:hAnsi="Times New Roman" w:cs="Times New Roman"/>
          <w:sz w:val="24"/>
          <w:szCs w:val="24"/>
          <w:lang w:eastAsia="lv-LV"/>
        </w:rPr>
        <w:t>cita informācija par paredzamajiem darbiem, kuru Pretendents uzskata par nepieciešamu sniegt Pasūtītājam.</w:t>
      </w:r>
    </w:p>
    <w:p w14:paraId="4ECE8661" w14:textId="10764050" w:rsidR="00FE6957" w:rsidRDefault="00551098" w:rsidP="009C480F">
      <w:pPr>
        <w:numPr>
          <w:ilvl w:val="1"/>
          <w:numId w:val="5"/>
        </w:numPr>
        <w:suppressAutoHyphens/>
        <w:spacing w:after="120" w:line="240" w:lineRule="auto"/>
        <w:ind w:left="567" w:hanging="567"/>
        <w:jc w:val="both"/>
        <w:rPr>
          <w:rFonts w:ascii="Times New Roman" w:eastAsia="Calibri" w:hAnsi="Times New Roman" w:cs="Times New Roman"/>
          <w:sz w:val="24"/>
          <w:szCs w:val="24"/>
          <w:lang w:eastAsia="ar-SA"/>
        </w:rPr>
      </w:pPr>
      <w:r w:rsidRPr="009405C1">
        <w:rPr>
          <w:rFonts w:ascii="Times New Roman" w:eastAsia="Calibri" w:hAnsi="Times New Roman" w:cs="Times New Roman"/>
          <w:sz w:val="24"/>
          <w:szCs w:val="24"/>
          <w:lang w:eastAsia="ar-SA"/>
        </w:rPr>
        <w:t xml:space="preserve">Finanšu piedāvājums jāsagatavo atbilstoši </w:t>
      </w:r>
      <w:r w:rsidR="00CC222B">
        <w:rPr>
          <w:rFonts w:ascii="Times New Roman" w:eastAsia="Calibri" w:hAnsi="Times New Roman" w:cs="Times New Roman"/>
          <w:sz w:val="24"/>
          <w:szCs w:val="24"/>
          <w:lang w:eastAsia="ar-SA"/>
        </w:rPr>
        <w:t>Darbu apjomu tabulām</w:t>
      </w:r>
      <w:r w:rsidRPr="009405C1">
        <w:rPr>
          <w:rFonts w:ascii="Times New Roman" w:eastAsia="Calibri" w:hAnsi="Times New Roman" w:cs="Times New Roman"/>
          <w:sz w:val="24"/>
          <w:szCs w:val="24"/>
          <w:lang w:eastAsia="ar-SA"/>
        </w:rPr>
        <w:t xml:space="preserve"> </w:t>
      </w:r>
      <w:r w:rsidR="00AE4D38">
        <w:rPr>
          <w:rFonts w:ascii="Times New Roman" w:eastAsia="Calibri" w:hAnsi="Times New Roman" w:cs="Times New Roman"/>
          <w:sz w:val="24"/>
          <w:szCs w:val="24"/>
          <w:lang w:eastAsia="ar-SA"/>
        </w:rPr>
        <w:t>(Tehniskās specifikācijas 6</w:t>
      </w:r>
      <w:r w:rsidRPr="009405C1">
        <w:rPr>
          <w:rFonts w:ascii="Times New Roman" w:eastAsia="Calibri" w:hAnsi="Times New Roman" w:cs="Times New Roman"/>
          <w:sz w:val="24"/>
          <w:szCs w:val="24"/>
          <w:lang w:eastAsia="ar-SA"/>
        </w:rPr>
        <w:t>.pielikums)</w:t>
      </w:r>
      <w:bookmarkEnd w:id="5"/>
      <w:r w:rsidR="00FE6957">
        <w:rPr>
          <w:rFonts w:ascii="Times New Roman" w:eastAsia="Calibri" w:hAnsi="Times New Roman" w:cs="Times New Roman"/>
          <w:sz w:val="24"/>
          <w:szCs w:val="24"/>
          <w:lang w:eastAsia="ar-SA"/>
        </w:rPr>
        <w:t>.</w:t>
      </w:r>
    </w:p>
    <w:p w14:paraId="1B272270" w14:textId="59330103" w:rsidR="00FE6957" w:rsidRPr="00FE6957" w:rsidRDefault="00FE6957" w:rsidP="009C480F">
      <w:pPr>
        <w:widowControl w:val="0"/>
        <w:numPr>
          <w:ilvl w:val="1"/>
          <w:numId w:val="5"/>
        </w:numPr>
        <w:spacing w:after="120" w:line="240" w:lineRule="auto"/>
        <w:ind w:left="567" w:hanging="567"/>
        <w:jc w:val="both"/>
        <w:rPr>
          <w:rFonts w:ascii="Times New Roman" w:eastAsia="Calibri" w:hAnsi="Times New Roman" w:cs="Times New Roman"/>
          <w:sz w:val="24"/>
          <w:szCs w:val="24"/>
          <w:lang w:eastAsia="ar-SA"/>
        </w:rPr>
      </w:pPr>
      <w:r w:rsidRPr="00FE6957">
        <w:rPr>
          <w:rFonts w:ascii="Times New Roman" w:eastAsia="Calibri" w:hAnsi="Times New Roman" w:cs="Times New Roman"/>
          <w:sz w:val="24"/>
          <w:szCs w:val="24"/>
          <w:lang w:eastAsia="ar-SA"/>
        </w:rPr>
        <w:t>Piedāvātajos izcenojumos</w:t>
      </w:r>
      <w:r>
        <w:rPr>
          <w:rFonts w:ascii="Times New Roman" w:eastAsia="Calibri" w:hAnsi="Times New Roman" w:cs="Times New Roman"/>
          <w:sz w:val="24"/>
          <w:szCs w:val="24"/>
          <w:lang w:eastAsia="ar-SA"/>
        </w:rPr>
        <w:t>, kas veido kopējo piedāvāto līgumcenu,</w:t>
      </w:r>
      <w:r w:rsidRPr="00FE6957">
        <w:rPr>
          <w:rFonts w:ascii="Times New Roman" w:eastAsia="Calibri" w:hAnsi="Times New Roman" w:cs="Times New Roman"/>
          <w:sz w:val="24"/>
          <w:szCs w:val="24"/>
          <w:lang w:eastAsia="ar-SA"/>
        </w:rPr>
        <w:t xml:space="preserve"> jābūt ietvertiem visiem nodokļiem, nodevām un citiem maksājumiem, kas saistīti ar Būvdarbu un līgumsaistību izpildi (t.sk., Būvdarbu organizācijas izdevumi, materiālu, konstrukciju, nomas, glabāšanas un transportēšanas izdevumi, mehānismu ekspluatācijas izdevumi, būvlaukuma iekārtošanas un uzturēšanas izmaksas, būvgružu savākšanas un izvešanas izdevumi, personāla izmaksas, sociālais u.c. nodokļi, pieskaitāmās izmaksas, ar peļņu un riska faktoriem saistītās izmaksas, izmaksas apstiprinājumu, atļauju un licenču saņemšanai no nepieciešamajām institūcijām un komersantiem, izmaksas par paredzēto Pretendenta apdrošināšanu, garantiju saņemšanu, izņemot pievienotās vērtības nodokli (PVN). PVN jānorāda atsevišķi. Visa</w:t>
      </w:r>
      <w:r>
        <w:rPr>
          <w:rFonts w:ascii="Times New Roman" w:eastAsia="Calibri" w:hAnsi="Times New Roman" w:cs="Times New Roman"/>
          <w:sz w:val="24"/>
          <w:szCs w:val="24"/>
          <w:lang w:eastAsia="ar-SA"/>
        </w:rPr>
        <w:t xml:space="preserve">s cenas ir jānorāda atbilstoši </w:t>
      </w:r>
      <w:r w:rsidR="00FA1135">
        <w:rPr>
          <w:rFonts w:ascii="Times New Roman" w:eastAsia="Calibri" w:hAnsi="Times New Roman" w:cs="Times New Roman"/>
          <w:sz w:val="24"/>
          <w:szCs w:val="24"/>
          <w:lang w:eastAsia="ar-SA"/>
        </w:rPr>
        <w:t>Tehniskās specifikācijas 6</w:t>
      </w:r>
      <w:r w:rsidR="00FA1135" w:rsidRPr="009405C1">
        <w:rPr>
          <w:rFonts w:ascii="Times New Roman" w:eastAsia="Calibri" w:hAnsi="Times New Roman" w:cs="Times New Roman"/>
          <w:sz w:val="24"/>
          <w:szCs w:val="24"/>
          <w:lang w:eastAsia="ar-SA"/>
        </w:rPr>
        <w:t>.</w:t>
      </w:r>
      <w:r w:rsidRPr="00FE6957">
        <w:rPr>
          <w:rFonts w:ascii="Times New Roman" w:eastAsia="Calibri" w:hAnsi="Times New Roman" w:cs="Times New Roman"/>
          <w:sz w:val="24"/>
          <w:szCs w:val="24"/>
          <w:lang w:eastAsia="ar-SA"/>
        </w:rPr>
        <w:t xml:space="preserve">pielikumam. </w:t>
      </w:r>
    </w:p>
    <w:p w14:paraId="4760E214" w14:textId="77777777" w:rsidR="00FE6957" w:rsidRPr="00FE6957" w:rsidRDefault="00FE6957" w:rsidP="009C480F">
      <w:pPr>
        <w:widowControl w:val="0"/>
        <w:numPr>
          <w:ilvl w:val="1"/>
          <w:numId w:val="5"/>
        </w:numPr>
        <w:spacing w:after="120" w:line="240" w:lineRule="auto"/>
        <w:ind w:left="567" w:hanging="567"/>
        <w:jc w:val="both"/>
        <w:rPr>
          <w:rFonts w:ascii="Times New Roman" w:eastAsia="Calibri" w:hAnsi="Times New Roman" w:cs="Times New Roman"/>
          <w:sz w:val="24"/>
          <w:szCs w:val="24"/>
          <w:lang w:eastAsia="ar-SA"/>
        </w:rPr>
      </w:pPr>
      <w:r w:rsidRPr="00FE6957">
        <w:rPr>
          <w:rFonts w:ascii="Times New Roman" w:eastAsia="Calibri" w:hAnsi="Times New Roman" w:cs="Times New Roman"/>
          <w:sz w:val="24"/>
          <w:szCs w:val="24"/>
          <w:lang w:eastAsia="ar-SA"/>
        </w:rPr>
        <w:lastRenderedPageBreak/>
        <w:t>Izcenojumiem un cenām, kuras piedāvā Pretendents, jābūt fiksētām uz visu līguma izpildes laiku un tās nevar būt objekts nekādiem vēlākiem pārrēķiniem.</w:t>
      </w:r>
    </w:p>
    <w:p w14:paraId="6ACDE65D" w14:textId="77777777" w:rsidR="00FE6957" w:rsidRPr="00FE6957" w:rsidRDefault="00FE6957" w:rsidP="009C480F">
      <w:pPr>
        <w:widowControl w:val="0"/>
        <w:numPr>
          <w:ilvl w:val="1"/>
          <w:numId w:val="5"/>
        </w:numPr>
        <w:spacing w:after="120" w:line="240" w:lineRule="auto"/>
        <w:ind w:left="567" w:hanging="567"/>
        <w:jc w:val="both"/>
        <w:rPr>
          <w:rFonts w:ascii="Times New Roman" w:eastAsia="Calibri" w:hAnsi="Times New Roman" w:cs="Times New Roman"/>
          <w:sz w:val="24"/>
          <w:szCs w:val="24"/>
          <w:lang w:eastAsia="ar-SA"/>
        </w:rPr>
      </w:pPr>
      <w:r w:rsidRPr="00FE6957">
        <w:rPr>
          <w:rFonts w:ascii="Times New Roman" w:eastAsia="Calibri" w:hAnsi="Times New Roman" w:cs="Times New Roman"/>
          <w:sz w:val="24"/>
          <w:szCs w:val="24"/>
          <w:lang w:eastAsia="ar-SA"/>
        </w:rPr>
        <w:t>Pasūtītājs var pieprasīt Pretendentam iesniegt detalizētāku cenas veidošanās mehānismu.</w:t>
      </w:r>
    </w:p>
    <w:p w14:paraId="6B660AA8" w14:textId="77777777" w:rsidR="00FE6957" w:rsidRPr="00FE6957" w:rsidRDefault="00FE6957" w:rsidP="009C480F">
      <w:pPr>
        <w:widowControl w:val="0"/>
        <w:numPr>
          <w:ilvl w:val="1"/>
          <w:numId w:val="5"/>
        </w:numPr>
        <w:spacing w:after="120" w:line="240" w:lineRule="auto"/>
        <w:ind w:left="567" w:hanging="567"/>
        <w:jc w:val="both"/>
        <w:rPr>
          <w:rFonts w:ascii="Times New Roman" w:eastAsia="Calibri" w:hAnsi="Times New Roman" w:cs="Times New Roman"/>
          <w:sz w:val="24"/>
          <w:szCs w:val="24"/>
          <w:lang w:eastAsia="ar-SA"/>
        </w:rPr>
      </w:pPr>
      <w:r w:rsidRPr="00FE6957">
        <w:rPr>
          <w:rFonts w:ascii="Times New Roman" w:eastAsia="Calibri" w:hAnsi="Times New Roman" w:cs="Times New Roman"/>
          <w:sz w:val="24"/>
          <w:szCs w:val="24"/>
          <w:lang w:eastAsia="ar-SA"/>
        </w:rPr>
        <w:t>Piedāvājuma cenas ir jāaprēķina un jānorāda ar precizitāti 2 (divas) zīmes aiz komata.</w:t>
      </w:r>
    </w:p>
    <w:p w14:paraId="3F1F0D22"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bCs/>
          <w:kern w:val="32"/>
          <w:sz w:val="24"/>
          <w:szCs w:val="24"/>
        </w:rPr>
      </w:pPr>
      <w:bookmarkStart w:id="6" w:name="_Toc42401995"/>
      <w:bookmarkEnd w:id="4"/>
    </w:p>
    <w:p w14:paraId="2547AE6B" w14:textId="7D42428B"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7" w:name="_Toc169332896"/>
      <w:bookmarkEnd w:id="6"/>
      <w:r w:rsidRPr="00CA51C7">
        <w:rPr>
          <w:rFonts w:ascii="Times New Roman" w:eastAsia="Calibri" w:hAnsi="Times New Roman" w:cs="Times New Roman"/>
          <w:b/>
          <w:caps/>
          <w:sz w:val="24"/>
          <w:szCs w:val="24"/>
        </w:rPr>
        <w:t xml:space="preserve">VII </w:t>
      </w:r>
      <w:r w:rsidR="00CA51C7">
        <w:rPr>
          <w:rFonts w:ascii="Times New Roman" w:eastAsia="Calibri" w:hAnsi="Times New Roman" w:cs="Times New Roman"/>
          <w:b/>
          <w:caps/>
          <w:sz w:val="24"/>
          <w:szCs w:val="24"/>
        </w:rPr>
        <w:t>PRetendentu</w:t>
      </w:r>
      <w:r w:rsidRPr="00CA51C7">
        <w:rPr>
          <w:rFonts w:ascii="Times New Roman" w:eastAsia="Calibri" w:hAnsi="Times New Roman" w:cs="Times New Roman"/>
          <w:b/>
          <w:caps/>
          <w:sz w:val="24"/>
          <w:szCs w:val="24"/>
        </w:rPr>
        <w:t xml:space="preserve"> </w:t>
      </w:r>
      <w:bookmarkEnd w:id="7"/>
      <w:r w:rsidR="002477B3" w:rsidRPr="00CA51C7">
        <w:rPr>
          <w:rFonts w:ascii="Times New Roman" w:eastAsia="Calibri" w:hAnsi="Times New Roman" w:cs="Times New Roman"/>
          <w:b/>
          <w:caps/>
          <w:sz w:val="24"/>
          <w:szCs w:val="24"/>
        </w:rPr>
        <w:t>VĒRTĒŠANA</w:t>
      </w:r>
    </w:p>
    <w:p w14:paraId="4144D374" w14:textId="77777777" w:rsidR="00DD5092" w:rsidRPr="00CA51C7" w:rsidRDefault="00DD5092" w:rsidP="009C480F">
      <w:pPr>
        <w:widowControl w:val="0"/>
        <w:numPr>
          <w:ilvl w:val="1"/>
          <w:numId w:val="10"/>
        </w:numPr>
        <w:spacing w:after="0" w:line="240" w:lineRule="auto"/>
        <w:ind w:left="567" w:hanging="533"/>
        <w:jc w:val="both"/>
        <w:rPr>
          <w:rFonts w:ascii="Times New Roman" w:eastAsia="Cambria" w:hAnsi="Times New Roman" w:cs="Times New Roman"/>
          <w:color w:val="000000"/>
          <w:spacing w:val="-6"/>
          <w:kern w:val="56"/>
          <w:sz w:val="24"/>
          <w:szCs w:val="24"/>
        </w:rPr>
      </w:pPr>
      <w:r w:rsidRPr="00CA51C7">
        <w:rPr>
          <w:rFonts w:ascii="Times New Roman" w:eastAsia="Cambria" w:hAnsi="Times New Roman" w:cs="Times New Roman"/>
          <w:kern w:val="56"/>
          <w:sz w:val="24"/>
          <w:szCs w:val="24"/>
        </w:rPr>
        <w:t xml:space="preserve">Komisija veic piedāvājumu noformējuma un Pretendentu kvalifikācijas pārbaudi slēgtā sēdē, </w:t>
      </w:r>
      <w:r w:rsidRPr="00CA51C7">
        <w:rPr>
          <w:rFonts w:ascii="Times New Roman" w:eastAsia="Cambria" w:hAnsi="Times New Roman" w:cs="Times New Roman"/>
          <w:color w:val="000000"/>
          <w:spacing w:val="-6"/>
          <w:kern w:val="56"/>
          <w:sz w:val="24"/>
          <w:szCs w:val="24"/>
        </w:rPr>
        <w:t>kuras laikā Komisija pārbauda piedāvājumu atbilstību Nolikumā noteiktajām noformējuma prasībām un P</w:t>
      </w:r>
      <w:r w:rsidRPr="00CA51C7">
        <w:rPr>
          <w:rFonts w:ascii="Times New Roman" w:eastAsia="Cambria" w:hAnsi="Times New Roman" w:cs="Times New Roman"/>
          <w:kern w:val="56"/>
          <w:sz w:val="24"/>
          <w:szCs w:val="24"/>
        </w:rPr>
        <w:t xml:space="preserve">retendenta atbilstību Nolikuma 5.punktā noteiktajām kvalifikācijas prasībām. </w:t>
      </w:r>
      <w:bookmarkStart w:id="8" w:name="_Ref138126827"/>
    </w:p>
    <w:p w14:paraId="0870DD10" w14:textId="77777777" w:rsidR="00DD5092" w:rsidRPr="00CA51C7" w:rsidRDefault="00DD5092" w:rsidP="009C480F">
      <w:pPr>
        <w:widowControl w:val="0"/>
        <w:numPr>
          <w:ilvl w:val="1"/>
          <w:numId w:val="10"/>
        </w:numPr>
        <w:spacing w:after="0" w:line="240" w:lineRule="auto"/>
        <w:ind w:left="567" w:hanging="533"/>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tiek izslēgts no turpmākās dalības Iepirkumā un piedāvājums netiek tālāk izvērtēts, ja Komisija konstatē, ka:</w:t>
      </w:r>
      <w:bookmarkEnd w:id="8"/>
    </w:p>
    <w:p w14:paraId="6CDD7312" w14:textId="77777777" w:rsidR="00DD5092" w:rsidRPr="00CA51C7" w:rsidRDefault="00DD5092" w:rsidP="009C480F">
      <w:pPr>
        <w:widowControl w:val="0"/>
        <w:numPr>
          <w:ilvl w:val="2"/>
          <w:numId w:val="10"/>
        </w:numPr>
        <w:spacing w:after="0" w:line="240" w:lineRule="auto"/>
        <w:ind w:left="1134"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neatbilst kādai no Nolikuma 5.2.punkta kvalifikācijas prasībām;</w:t>
      </w:r>
    </w:p>
    <w:p w14:paraId="06946597" w14:textId="77777777" w:rsidR="00DD5092" w:rsidRPr="00CA51C7" w:rsidRDefault="00DD5092" w:rsidP="009C480F">
      <w:pPr>
        <w:widowControl w:val="0"/>
        <w:numPr>
          <w:ilvl w:val="2"/>
          <w:numId w:val="10"/>
        </w:numPr>
        <w:spacing w:after="0" w:line="240" w:lineRule="auto"/>
        <w:ind w:left="1134"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iesniedzis nepatiesu informāciju savas kvalifikācijas novērtēšanai vai vispār nav iesniedzis pieprasīto informāciju, kam ir būtiska nozīme piedāvājumu izvērtēšanai, tajā skaitā nav sniedzis Komisijas pieprasīto precizējošo informāciju Komisijas noteiktajā termiņā vai kvalifikācijas dokumenti nav iesniegti atbilstoši Nolikuma prasībām un to saturs neatbilst Nolikuma prasībām</w:t>
      </w:r>
      <w:bookmarkStart w:id="9" w:name="_Ref138126851"/>
      <w:r w:rsidRPr="00CA51C7">
        <w:rPr>
          <w:rFonts w:ascii="Times New Roman" w:eastAsia="Cambria" w:hAnsi="Times New Roman" w:cs="Times New Roman"/>
          <w:kern w:val="56"/>
          <w:sz w:val="24"/>
          <w:szCs w:val="24"/>
        </w:rPr>
        <w:t>;</w:t>
      </w:r>
    </w:p>
    <w:p w14:paraId="060A02A3" w14:textId="77777777" w:rsidR="00DD5092" w:rsidRPr="00CA51C7" w:rsidRDefault="00DD5092" w:rsidP="009C480F">
      <w:pPr>
        <w:widowControl w:val="0"/>
        <w:numPr>
          <w:ilvl w:val="2"/>
          <w:numId w:val="10"/>
        </w:numPr>
        <w:spacing w:after="0" w:line="240" w:lineRule="auto"/>
        <w:ind w:left="1134"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nav iesniedzis kādu no Iepirkuma Nolikuma 5.3.punkta apakšpunktos (izņemot Nolikuma 5.3.2.apakšpunktā noteiktos dokumentus) minētajiem kvalifikācijas dokumentiem.</w:t>
      </w:r>
    </w:p>
    <w:p w14:paraId="4913E435" w14:textId="08F2B05E" w:rsidR="00DD5092" w:rsidRPr="00CA51C7" w:rsidRDefault="00DD5092" w:rsidP="009C480F">
      <w:pPr>
        <w:widowControl w:val="0"/>
        <w:numPr>
          <w:ilvl w:val="1"/>
          <w:numId w:val="10"/>
        </w:numPr>
        <w:spacing w:after="0" w:line="240" w:lineRule="auto"/>
        <w:ind w:left="567" w:hanging="533"/>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Ja Pretendents ir personu apvienība, Pretendents tiks izslēgts no turpmākās dalības Iepirkumā, ja Komisija konstatēs, ka uz kādu no personām, kura iekļa</w:t>
      </w:r>
      <w:r w:rsidR="002362EA">
        <w:rPr>
          <w:rFonts w:ascii="Times New Roman" w:eastAsia="Cambria" w:hAnsi="Times New Roman" w:cs="Times New Roman"/>
          <w:kern w:val="56"/>
          <w:sz w:val="24"/>
          <w:szCs w:val="24"/>
        </w:rPr>
        <w:t>uta apvienībā, attiecas kāds no 7</w:t>
      </w:r>
      <w:r w:rsidRPr="00CA51C7">
        <w:rPr>
          <w:rFonts w:ascii="Times New Roman" w:eastAsia="Cambria" w:hAnsi="Times New Roman" w:cs="Times New Roman"/>
          <w:kern w:val="56"/>
          <w:sz w:val="24"/>
          <w:szCs w:val="24"/>
        </w:rPr>
        <w:t>.2. punktā minētajiem nosacījumiem.</w:t>
      </w:r>
      <w:bookmarkEnd w:id="9"/>
    </w:p>
    <w:p w14:paraId="32DD76F6" w14:textId="77777777" w:rsidR="00DD5092" w:rsidRPr="00CA51C7" w:rsidRDefault="00DD5092" w:rsidP="009C480F">
      <w:pPr>
        <w:widowControl w:val="0"/>
        <w:numPr>
          <w:ilvl w:val="1"/>
          <w:numId w:val="10"/>
        </w:numPr>
        <w:tabs>
          <w:tab w:val="left" w:pos="540"/>
          <w:tab w:val="left" w:pos="810"/>
        </w:tabs>
        <w:spacing w:after="0" w:line="240" w:lineRule="auto"/>
        <w:ind w:left="567" w:hanging="533"/>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Pretendenta piedāvājums, kas atbilst visām Pasūtītāja Nolikumā noteiktajām kvalifikācijas prasībām, tiek virzīts tehniskā piedāvājuma atbilstības Tehniskajai specifikācijai pārbaudei.</w:t>
      </w:r>
    </w:p>
    <w:p w14:paraId="752992CE" w14:textId="77777777" w:rsidR="00DD5092" w:rsidRPr="00CA51C7" w:rsidRDefault="00DD5092" w:rsidP="00CA51C7">
      <w:pPr>
        <w:widowControl w:val="0"/>
        <w:ind w:left="567" w:hanging="533"/>
        <w:jc w:val="both"/>
        <w:rPr>
          <w:rFonts w:ascii="Times New Roman" w:eastAsia="Cambria" w:hAnsi="Times New Roman" w:cs="Times New Roman"/>
          <w:kern w:val="56"/>
          <w:sz w:val="24"/>
          <w:szCs w:val="24"/>
        </w:rPr>
      </w:pPr>
    </w:p>
    <w:p w14:paraId="56F1E810" w14:textId="32F76746" w:rsidR="00DD5092" w:rsidRPr="00CA51C7" w:rsidRDefault="00CA51C7" w:rsidP="00CA51C7">
      <w:pPr>
        <w:widowControl w:val="0"/>
        <w:spacing w:before="120" w:after="0" w:line="240" w:lineRule="auto"/>
        <w:ind w:right="-81"/>
        <w:jc w:val="center"/>
        <w:rPr>
          <w:rFonts w:ascii="Times New Roman" w:hAnsi="Times New Roman" w:cs="Times New Roman"/>
          <w:b/>
          <w:smallCaps/>
          <w:kern w:val="56"/>
          <w:sz w:val="24"/>
          <w:szCs w:val="24"/>
          <w:lang w:eastAsia="x-none"/>
        </w:rPr>
      </w:pPr>
      <w:r>
        <w:rPr>
          <w:rFonts w:ascii="Times New Roman" w:hAnsi="Times New Roman" w:cs="Times New Roman"/>
          <w:b/>
          <w:smallCaps/>
          <w:kern w:val="56"/>
          <w:sz w:val="24"/>
          <w:szCs w:val="24"/>
          <w:lang w:eastAsia="x-none"/>
        </w:rPr>
        <w:t xml:space="preserve">VIII </w:t>
      </w:r>
      <w:r w:rsidR="00DD5092" w:rsidRPr="00CA51C7">
        <w:rPr>
          <w:rFonts w:ascii="Times New Roman" w:hAnsi="Times New Roman" w:cs="Times New Roman"/>
          <w:b/>
          <w:smallCaps/>
          <w:kern w:val="56"/>
          <w:sz w:val="24"/>
          <w:szCs w:val="24"/>
          <w:lang w:eastAsia="x-none"/>
        </w:rPr>
        <w:t>TEHNISKĀ PIEDĀVĀJUMA ATBILSTĪBAS PĀRBAUDE</w:t>
      </w:r>
    </w:p>
    <w:p w14:paraId="19609823" w14:textId="1BA6DC5E" w:rsidR="00DD5092" w:rsidRPr="002362EA" w:rsidRDefault="00DD5092" w:rsidP="009C480F">
      <w:pPr>
        <w:pStyle w:val="ListParagraph"/>
        <w:widowControl w:val="0"/>
        <w:numPr>
          <w:ilvl w:val="1"/>
          <w:numId w:val="12"/>
        </w:numPr>
        <w:spacing w:after="0" w:line="240" w:lineRule="auto"/>
        <w:ind w:left="567" w:right="-81"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Pēc Pretendentu kvalifikācijas pārbaudes Iepirkuma komisija slēgtā sēdē veic Pretendentu tehnisko piedāvājumu atbilstības pārbaudi </w:t>
      </w:r>
      <w:r w:rsidR="002362EA">
        <w:rPr>
          <w:rFonts w:ascii="Times New Roman" w:eastAsia="Cambria" w:hAnsi="Times New Roman" w:cs="Times New Roman"/>
          <w:kern w:val="56"/>
          <w:sz w:val="24"/>
          <w:szCs w:val="24"/>
        </w:rPr>
        <w:t xml:space="preserve">Nolikumā un </w:t>
      </w:r>
      <w:r w:rsidRPr="002362EA">
        <w:rPr>
          <w:rFonts w:ascii="Times New Roman" w:eastAsia="Cambria" w:hAnsi="Times New Roman" w:cs="Times New Roman"/>
          <w:kern w:val="56"/>
          <w:sz w:val="24"/>
          <w:szCs w:val="24"/>
        </w:rPr>
        <w:t>Tehniskajā specifikācijā noteiktajām prasībām</w:t>
      </w:r>
      <w:r w:rsidRPr="002362EA">
        <w:rPr>
          <w:rFonts w:ascii="Times New Roman" w:eastAsia="Cambria" w:hAnsi="Times New Roman" w:cs="Times New Roman"/>
          <w:color w:val="000000"/>
          <w:spacing w:val="-6"/>
          <w:kern w:val="56"/>
          <w:sz w:val="24"/>
          <w:szCs w:val="24"/>
        </w:rPr>
        <w:t>.</w:t>
      </w:r>
    </w:p>
    <w:p w14:paraId="29B946E4" w14:textId="77777777" w:rsidR="00DD5092" w:rsidRPr="00CA51C7" w:rsidRDefault="00DD5092" w:rsidP="009C480F">
      <w:pPr>
        <w:widowControl w:val="0"/>
        <w:numPr>
          <w:ilvl w:val="1"/>
          <w:numId w:val="12"/>
        </w:numPr>
        <w:spacing w:after="0" w:line="240" w:lineRule="auto"/>
        <w:ind w:left="567" w:right="-81" w:hanging="567"/>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Pretendenta piedāvājums tiek noraidīts no dalības Iepirkumā un netiek tālāk izvērtēts, ja Iepirkuma komisija konstatē, ka:</w:t>
      </w:r>
    </w:p>
    <w:p w14:paraId="43E159F1" w14:textId="7B970517" w:rsidR="00DD5092" w:rsidRPr="00CA51C7" w:rsidRDefault="00DD5092" w:rsidP="009C480F">
      <w:pPr>
        <w:widowControl w:val="0"/>
        <w:numPr>
          <w:ilvl w:val="2"/>
          <w:numId w:val="12"/>
        </w:numPr>
        <w:tabs>
          <w:tab w:val="left" w:pos="1134"/>
        </w:tabs>
        <w:spacing w:after="0" w:line="240" w:lineRule="auto"/>
        <w:ind w:left="1134" w:right="-81"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 xml:space="preserve">nav iesniegti tehniskā piedāvājuma dokumenti </w:t>
      </w:r>
      <w:r w:rsidR="002362EA">
        <w:rPr>
          <w:rFonts w:ascii="Times New Roman" w:eastAsia="Cambria" w:hAnsi="Times New Roman" w:cs="Times New Roman"/>
          <w:kern w:val="56"/>
          <w:sz w:val="24"/>
          <w:szCs w:val="24"/>
        </w:rPr>
        <w:t>vai tie un to saturs neatbilst N</w:t>
      </w:r>
      <w:r w:rsidRPr="00CA51C7">
        <w:rPr>
          <w:rFonts w:ascii="Times New Roman" w:eastAsia="Cambria" w:hAnsi="Times New Roman" w:cs="Times New Roman"/>
          <w:kern w:val="56"/>
          <w:sz w:val="24"/>
          <w:szCs w:val="24"/>
        </w:rPr>
        <w:t>olikuma un Tehniskās specifikācijas prasībām;</w:t>
      </w:r>
    </w:p>
    <w:p w14:paraId="37444679" w14:textId="2A0CC5C1" w:rsidR="00DD5092" w:rsidRPr="00CA51C7" w:rsidRDefault="002362EA" w:rsidP="009C480F">
      <w:pPr>
        <w:widowControl w:val="0"/>
        <w:numPr>
          <w:ilvl w:val="2"/>
          <w:numId w:val="12"/>
        </w:numPr>
        <w:tabs>
          <w:tab w:val="left" w:pos="1134"/>
        </w:tabs>
        <w:spacing w:after="0" w:line="240" w:lineRule="auto"/>
        <w:ind w:left="1134" w:right="-81"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Pretendents nepiekrīt N</w:t>
      </w:r>
      <w:r w:rsidR="00DD5092" w:rsidRPr="00CA51C7">
        <w:rPr>
          <w:rFonts w:ascii="Times New Roman" w:eastAsia="Cambria" w:hAnsi="Times New Roman" w:cs="Times New Roman"/>
          <w:kern w:val="56"/>
          <w:sz w:val="24"/>
          <w:szCs w:val="24"/>
        </w:rPr>
        <w:t xml:space="preserve">olikuma </w:t>
      </w:r>
      <w:r>
        <w:rPr>
          <w:rFonts w:ascii="Times New Roman" w:eastAsia="Cambria" w:hAnsi="Times New Roman" w:cs="Times New Roman"/>
          <w:kern w:val="56"/>
          <w:sz w:val="24"/>
          <w:szCs w:val="24"/>
        </w:rPr>
        <w:t xml:space="preserve">vai Tehniskās specifikācijas </w:t>
      </w:r>
      <w:r w:rsidR="00DD5092" w:rsidRPr="00CA51C7">
        <w:rPr>
          <w:rFonts w:ascii="Times New Roman" w:eastAsia="Cambria" w:hAnsi="Times New Roman" w:cs="Times New Roman"/>
          <w:kern w:val="56"/>
          <w:sz w:val="24"/>
          <w:szCs w:val="24"/>
        </w:rPr>
        <w:t>noteikumiem.</w:t>
      </w:r>
    </w:p>
    <w:p w14:paraId="51505437" w14:textId="77777777" w:rsidR="00DD5092" w:rsidRPr="00CA51C7" w:rsidRDefault="00DD5092" w:rsidP="009C480F">
      <w:pPr>
        <w:widowControl w:val="0"/>
        <w:numPr>
          <w:ilvl w:val="1"/>
          <w:numId w:val="12"/>
        </w:numPr>
        <w:spacing w:after="0" w:line="240" w:lineRule="auto"/>
        <w:ind w:left="567" w:right="-81" w:hanging="567"/>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Ja Pretendenta tehniskais piedāvājums atbilst Tehniskās specifikācijas prasībām, Pretendenta piedāvājums tiek virzīts Finanšu piedāvājuma vērtēšanai.</w:t>
      </w:r>
    </w:p>
    <w:p w14:paraId="11BBAE08" w14:textId="77777777" w:rsidR="00DD5092" w:rsidRPr="00CA51C7" w:rsidRDefault="00DD5092" w:rsidP="00CA51C7">
      <w:pPr>
        <w:pStyle w:val="Index1"/>
        <w:ind w:left="567" w:hanging="533"/>
        <w:rPr>
          <w:rFonts w:eastAsia="Cambria"/>
        </w:rPr>
      </w:pPr>
    </w:p>
    <w:p w14:paraId="68101988" w14:textId="5841A785" w:rsidR="00DD5092" w:rsidRPr="00CA51C7" w:rsidRDefault="00CA51C7" w:rsidP="00CA51C7">
      <w:pPr>
        <w:widowControl w:val="0"/>
        <w:tabs>
          <w:tab w:val="left" w:pos="540"/>
        </w:tabs>
        <w:spacing w:before="120" w:after="0" w:line="240" w:lineRule="auto"/>
        <w:ind w:right="-79"/>
        <w:jc w:val="center"/>
        <w:rPr>
          <w:rFonts w:ascii="Times New Roman" w:eastAsia="Cambria" w:hAnsi="Times New Roman" w:cs="Times New Roman"/>
          <w:b/>
          <w:smallCaps/>
          <w:kern w:val="56"/>
          <w:sz w:val="24"/>
          <w:szCs w:val="24"/>
        </w:rPr>
      </w:pPr>
      <w:r>
        <w:rPr>
          <w:rFonts w:ascii="Times New Roman" w:eastAsia="Cambria" w:hAnsi="Times New Roman" w:cs="Times New Roman"/>
          <w:b/>
          <w:smallCaps/>
          <w:kern w:val="56"/>
          <w:sz w:val="24"/>
          <w:szCs w:val="24"/>
        </w:rPr>
        <w:t xml:space="preserve">IX </w:t>
      </w:r>
      <w:r w:rsidR="00DD5092" w:rsidRPr="00CA51C7">
        <w:rPr>
          <w:rFonts w:ascii="Times New Roman" w:eastAsia="Cambria" w:hAnsi="Times New Roman" w:cs="Times New Roman"/>
          <w:b/>
          <w:smallCaps/>
          <w:kern w:val="56"/>
          <w:sz w:val="24"/>
          <w:szCs w:val="24"/>
        </w:rPr>
        <w:t>FINANŠU PIEDĀVĀJUMA VĒRTĒŠANA</w:t>
      </w:r>
    </w:p>
    <w:p w14:paraId="4CB07230" w14:textId="153F6C6A" w:rsidR="00DD5092" w:rsidRPr="002362EA" w:rsidRDefault="00DD5092" w:rsidP="009C480F">
      <w:pPr>
        <w:pStyle w:val="ListParagraph"/>
        <w:widowControl w:val="0"/>
        <w:numPr>
          <w:ilvl w:val="1"/>
          <w:numId w:val="13"/>
        </w:numPr>
        <w:spacing w:after="0" w:line="240" w:lineRule="auto"/>
        <w:ind w:left="567" w:right="-79" w:hanging="567"/>
        <w:jc w:val="both"/>
        <w:rPr>
          <w:rFonts w:ascii="Times New Roman" w:eastAsia="Cambria" w:hAnsi="Times New Roman" w:cs="Times New Roman"/>
          <w:bCs/>
          <w:kern w:val="56"/>
          <w:sz w:val="24"/>
          <w:szCs w:val="24"/>
        </w:rPr>
      </w:pPr>
      <w:r w:rsidRPr="002362EA">
        <w:rPr>
          <w:rFonts w:ascii="Times New Roman" w:eastAsia="Cambria" w:hAnsi="Times New Roman" w:cs="Times New Roman"/>
          <w:kern w:val="56"/>
          <w:sz w:val="24"/>
          <w:szCs w:val="24"/>
        </w:rPr>
        <w:t>Iepirkuma komisija veic aritmētisko kļūdu pārbaudi Pretendentu finanšu piedāvājumos. Ja Iepirkuma komisija konstatēs aritmētiskās kļūdas, Iepirkuma komisija šīs kļūdas izlabo. Par konstatētajām kļūdām un laboto finanšu piedāvājumu, Iepirkuma komisija informē Pretendentu, kura piedāvājumā kļūdas tika konstatētas un labotas. Vērtējot piedāvājumu, Iepirkuma komisija vērā ņem veiktos labojumus</w:t>
      </w:r>
      <w:r w:rsidRPr="002362EA">
        <w:rPr>
          <w:rFonts w:ascii="Times New Roman" w:eastAsia="Cambria" w:hAnsi="Times New Roman" w:cs="Times New Roman"/>
          <w:bCs/>
          <w:kern w:val="56"/>
          <w:sz w:val="24"/>
          <w:szCs w:val="24"/>
        </w:rPr>
        <w:t>.</w:t>
      </w:r>
    </w:p>
    <w:p w14:paraId="281977FA" w14:textId="68DD17F5" w:rsidR="00DD5092" w:rsidRPr="00CA51C7" w:rsidRDefault="00DD5092" w:rsidP="009C480F">
      <w:pPr>
        <w:widowControl w:val="0"/>
        <w:numPr>
          <w:ilvl w:val="1"/>
          <w:numId w:val="13"/>
        </w:numPr>
        <w:spacing w:after="0" w:line="240" w:lineRule="auto"/>
        <w:ind w:left="567" w:right="-81" w:hanging="567"/>
        <w:jc w:val="both"/>
        <w:rPr>
          <w:rFonts w:ascii="Times New Roman" w:eastAsia="Cambria" w:hAnsi="Times New Roman" w:cs="Times New Roman"/>
          <w:caps/>
          <w:kern w:val="56"/>
          <w:sz w:val="24"/>
          <w:szCs w:val="24"/>
        </w:rPr>
      </w:pPr>
      <w:r w:rsidRPr="00CA51C7">
        <w:rPr>
          <w:rFonts w:ascii="Times New Roman" w:eastAsia="Cambria" w:hAnsi="Times New Roman" w:cs="Times New Roman"/>
          <w:iCs/>
          <w:kern w:val="56"/>
          <w:sz w:val="24"/>
          <w:szCs w:val="24"/>
        </w:rPr>
        <w:t xml:space="preserve">Pēc finanšu piedāvājuma atbilstības pārbaudes Nolikuma prasībām Komisija izvēlas </w:t>
      </w:r>
      <w:r w:rsidR="002362EA">
        <w:rPr>
          <w:rFonts w:ascii="Times New Roman" w:eastAsia="Cambria" w:hAnsi="Times New Roman" w:cs="Times New Roman"/>
          <w:iCs/>
          <w:kern w:val="56"/>
          <w:sz w:val="24"/>
          <w:szCs w:val="24"/>
        </w:rPr>
        <w:t>P</w:t>
      </w:r>
      <w:r w:rsidRPr="00CA51C7">
        <w:rPr>
          <w:rFonts w:ascii="Times New Roman" w:eastAsia="Cambria" w:hAnsi="Times New Roman" w:cs="Times New Roman"/>
          <w:iCs/>
          <w:kern w:val="56"/>
          <w:sz w:val="24"/>
          <w:szCs w:val="24"/>
        </w:rPr>
        <w:t>retendenta piedāvājumu</w:t>
      </w:r>
      <w:r w:rsidRPr="00CA51C7">
        <w:rPr>
          <w:rFonts w:ascii="Times New Roman" w:eastAsia="Cambria" w:hAnsi="Times New Roman" w:cs="Times New Roman"/>
          <w:color w:val="000000"/>
          <w:kern w:val="56"/>
          <w:sz w:val="24"/>
          <w:szCs w:val="24"/>
        </w:rPr>
        <w:t xml:space="preserve"> ar viszemāko cenu</w:t>
      </w:r>
      <w:r w:rsidRPr="00CA51C7">
        <w:rPr>
          <w:rFonts w:ascii="Times New Roman" w:eastAsia="Cambria" w:hAnsi="Times New Roman" w:cs="Times New Roman"/>
          <w:iCs/>
          <w:kern w:val="56"/>
          <w:sz w:val="24"/>
          <w:szCs w:val="24"/>
        </w:rPr>
        <w:t>.</w:t>
      </w:r>
      <w:r w:rsidRPr="00CA51C7">
        <w:rPr>
          <w:rFonts w:ascii="Times New Roman" w:eastAsia="Cambria" w:hAnsi="Times New Roman" w:cs="Times New Roman"/>
          <w:kern w:val="56"/>
          <w:sz w:val="24"/>
          <w:szCs w:val="24"/>
        </w:rPr>
        <w:t xml:space="preserve"> Piedāvājuma ar viszemāko cenu noteikšanai tiek vērtēta Pretendenta finanšu piedāvājumā norādītā kopējā piedāvājuma cena EUR bez PVN - vērtējamā cena. </w:t>
      </w:r>
    </w:p>
    <w:p w14:paraId="076CC782" w14:textId="77777777" w:rsidR="009405C1" w:rsidRDefault="009405C1" w:rsidP="002362EA">
      <w:pPr>
        <w:widowControl w:val="0"/>
        <w:spacing w:before="120" w:after="0" w:line="240" w:lineRule="auto"/>
        <w:ind w:left="426" w:right="-81"/>
        <w:jc w:val="center"/>
        <w:rPr>
          <w:rFonts w:ascii="Times New Roman" w:eastAsia="Cambria" w:hAnsi="Times New Roman" w:cs="Times New Roman"/>
          <w:b/>
          <w:smallCaps/>
          <w:kern w:val="56"/>
          <w:sz w:val="24"/>
          <w:szCs w:val="24"/>
        </w:rPr>
      </w:pPr>
    </w:p>
    <w:p w14:paraId="732E8A2F" w14:textId="77777777" w:rsidR="009405C1" w:rsidRDefault="009405C1" w:rsidP="002362EA">
      <w:pPr>
        <w:widowControl w:val="0"/>
        <w:spacing w:before="120" w:after="0" w:line="240" w:lineRule="auto"/>
        <w:ind w:left="426" w:right="-81"/>
        <w:jc w:val="center"/>
        <w:rPr>
          <w:rFonts w:ascii="Times New Roman" w:eastAsia="Cambria" w:hAnsi="Times New Roman" w:cs="Times New Roman"/>
          <w:b/>
          <w:smallCaps/>
          <w:kern w:val="56"/>
          <w:sz w:val="24"/>
          <w:szCs w:val="24"/>
        </w:rPr>
      </w:pPr>
    </w:p>
    <w:p w14:paraId="0246F0B0" w14:textId="69C470E8" w:rsidR="00DD5092" w:rsidRPr="00CA51C7" w:rsidRDefault="00CA51C7" w:rsidP="002362EA">
      <w:pPr>
        <w:widowControl w:val="0"/>
        <w:spacing w:before="120" w:after="0" w:line="240" w:lineRule="auto"/>
        <w:ind w:left="426" w:right="-81"/>
        <w:jc w:val="center"/>
        <w:rPr>
          <w:rFonts w:ascii="Times New Roman" w:eastAsia="Cambria" w:hAnsi="Times New Roman" w:cs="Times New Roman"/>
          <w:b/>
          <w:smallCaps/>
          <w:kern w:val="56"/>
          <w:sz w:val="24"/>
          <w:szCs w:val="24"/>
        </w:rPr>
      </w:pPr>
      <w:r>
        <w:rPr>
          <w:rFonts w:ascii="Times New Roman" w:eastAsia="Cambria" w:hAnsi="Times New Roman" w:cs="Times New Roman"/>
          <w:b/>
          <w:smallCaps/>
          <w:kern w:val="56"/>
          <w:sz w:val="24"/>
          <w:szCs w:val="24"/>
        </w:rPr>
        <w:lastRenderedPageBreak/>
        <w:t xml:space="preserve">X </w:t>
      </w:r>
      <w:r w:rsidR="00DD5092" w:rsidRPr="00CA51C7">
        <w:rPr>
          <w:rFonts w:ascii="Times New Roman" w:eastAsia="Cambria" w:hAnsi="Times New Roman" w:cs="Times New Roman"/>
          <w:b/>
          <w:smallCaps/>
          <w:kern w:val="56"/>
          <w:sz w:val="24"/>
          <w:szCs w:val="24"/>
        </w:rPr>
        <w:t>IEPIRKUMA LĪGUMA SLĒGŠANAS TIESĪBU PIEŠĶIRŠANA</w:t>
      </w:r>
    </w:p>
    <w:p w14:paraId="768C455C" w14:textId="15F46C06" w:rsidR="00DD5092" w:rsidRPr="002362EA" w:rsidRDefault="00DD5092" w:rsidP="009C480F">
      <w:pPr>
        <w:pStyle w:val="ListParagraph"/>
        <w:numPr>
          <w:ilvl w:val="1"/>
          <w:numId w:val="14"/>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Tiesības noslēgt iepirkuma līgumu tiek piešķirtas Pretendentam, kura iesniegtais piedāvājums atzīts par atbilstošu visām Nolikumā noteiktajām prasībām un, kura piedāvājums ir ar viszemāko cenu. </w:t>
      </w:r>
    </w:p>
    <w:p w14:paraId="1D28DA30" w14:textId="77777777" w:rsidR="00DD5092" w:rsidRPr="00CA51C7" w:rsidRDefault="00DD5092" w:rsidP="009C480F">
      <w:pPr>
        <w:widowControl w:val="0"/>
        <w:numPr>
          <w:ilvl w:val="1"/>
          <w:numId w:val="14"/>
        </w:numPr>
        <w:spacing w:after="0" w:line="240" w:lineRule="auto"/>
        <w:ind w:left="567" w:right="-81" w:hanging="567"/>
        <w:jc w:val="both"/>
        <w:rPr>
          <w:rFonts w:ascii="Times New Roman" w:eastAsia="Cambria" w:hAnsi="Times New Roman" w:cs="Times New Roman"/>
          <w:caps/>
          <w:kern w:val="56"/>
          <w:sz w:val="24"/>
          <w:szCs w:val="24"/>
        </w:rPr>
      </w:pPr>
      <w:r w:rsidRPr="00CA51C7">
        <w:rPr>
          <w:rFonts w:ascii="Times New Roman" w:eastAsia="Cambria" w:hAnsi="Times New Roman" w:cs="Times New Roman"/>
          <w:kern w:val="56"/>
          <w:sz w:val="24"/>
          <w:szCs w:val="24"/>
        </w:rPr>
        <w:t>Ja iepirkuma uzvarētājs atsakās no iepirkuma līguma slēgšanas vai atsauc savu piedāvājumu, Komisija ir tiesīga atzīt par uzvarētāju Pretendentu, kurš iesniedzis nākamo piedāvājumu ar viszemāko cenu.</w:t>
      </w:r>
    </w:p>
    <w:p w14:paraId="43472407" w14:textId="77777777" w:rsidR="00DD5092" w:rsidRPr="00CA51C7" w:rsidRDefault="00DD5092" w:rsidP="009C480F">
      <w:pPr>
        <w:widowControl w:val="0"/>
        <w:numPr>
          <w:ilvl w:val="1"/>
          <w:numId w:val="14"/>
        </w:numPr>
        <w:spacing w:after="0" w:line="240" w:lineRule="auto"/>
        <w:ind w:left="567" w:hanging="567"/>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Iepirkuma komisija var pieņemt lēmumu pārtraukt iepirkumu, ja nav iesniegts neviens piedāvājums vai nav iesniegts neviens Nolikumā izvirzītajām prasībām atbilstošs piedāvājums vai ir cits objektīvi pamatots iemesls iepirkuma pārtraukšanai.</w:t>
      </w:r>
    </w:p>
    <w:p w14:paraId="1B3DEA0D" w14:textId="77777777" w:rsidR="00DD5092" w:rsidRPr="00CA51C7" w:rsidRDefault="00DD5092" w:rsidP="009C480F">
      <w:pPr>
        <w:widowControl w:val="0"/>
        <w:numPr>
          <w:ilvl w:val="1"/>
          <w:numId w:val="14"/>
        </w:numPr>
        <w:spacing w:after="0" w:line="240" w:lineRule="auto"/>
        <w:ind w:left="567" w:right="-81" w:hanging="567"/>
        <w:jc w:val="both"/>
        <w:rPr>
          <w:rFonts w:ascii="Times New Roman" w:eastAsia="Cambria" w:hAnsi="Times New Roman" w:cs="Times New Roman"/>
          <w:caps/>
          <w:kern w:val="56"/>
          <w:sz w:val="24"/>
          <w:szCs w:val="24"/>
        </w:rPr>
      </w:pPr>
      <w:r w:rsidRPr="00CA51C7">
        <w:rPr>
          <w:rFonts w:ascii="Times New Roman" w:eastAsia="Cambria" w:hAnsi="Times New Roman" w:cs="Times New Roman"/>
          <w:kern w:val="56"/>
          <w:sz w:val="24"/>
          <w:szCs w:val="24"/>
        </w:rPr>
        <w:t>Atbilstoši Publisko iepirkumu likuma 8.</w:t>
      </w:r>
      <w:r w:rsidRPr="00CA51C7">
        <w:rPr>
          <w:rFonts w:ascii="Times New Roman" w:eastAsia="Cambria" w:hAnsi="Times New Roman" w:cs="Times New Roman"/>
          <w:kern w:val="56"/>
          <w:sz w:val="24"/>
          <w:szCs w:val="24"/>
          <w:vertAlign w:val="superscript"/>
        </w:rPr>
        <w:t>2</w:t>
      </w:r>
      <w:r w:rsidRPr="00CA51C7">
        <w:rPr>
          <w:rFonts w:ascii="Times New Roman" w:eastAsia="Cambria" w:hAnsi="Times New Roman" w:cs="Times New Roman"/>
          <w:kern w:val="56"/>
          <w:sz w:val="24"/>
          <w:szCs w:val="24"/>
        </w:rPr>
        <w:t xml:space="preserve">panta trīspadsmitajai daļai ne vēlāk kā dienā, kad stājas spēkā Iepirkuma līgums (vai Iepirkuma līguma izpildes gaitā - tā grozījumi), Pasūtītājs savā mājaslapā internetā ievietos šī iepirkuma rezultātā noslēgto Iepirkuma līgumu, kā arī tā grozījumu (ja tādi tiks veikti) tekstu atbilstoši normatīvajos tiesību aktos noteiktajai kārtībai, ievērojot komercnoslēpuma aizsardzības prasības.  </w:t>
      </w:r>
    </w:p>
    <w:p w14:paraId="05497D3E"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p>
    <w:p w14:paraId="6F567250" w14:textId="30AF1690" w:rsidR="00822FDB" w:rsidRPr="00CA51C7" w:rsidRDefault="00CA51C7" w:rsidP="00822FDB">
      <w:pPr>
        <w:keepNext/>
        <w:tabs>
          <w:tab w:val="left" w:pos="284"/>
        </w:tabs>
        <w:spacing w:after="0" w:line="240" w:lineRule="auto"/>
        <w:jc w:val="center"/>
        <w:outlineLvl w:val="0"/>
        <w:rPr>
          <w:rFonts w:ascii="Times New Roman" w:eastAsia="Calibri" w:hAnsi="Times New Roman" w:cs="Times New Roman"/>
          <w:b/>
          <w:caps/>
          <w:sz w:val="24"/>
          <w:szCs w:val="24"/>
        </w:rPr>
      </w:pPr>
      <w:r>
        <w:rPr>
          <w:rFonts w:ascii="Times New Roman" w:eastAsia="Calibri" w:hAnsi="Times New Roman" w:cs="Times New Roman"/>
          <w:b/>
          <w:caps/>
          <w:sz w:val="24"/>
          <w:szCs w:val="24"/>
        </w:rPr>
        <w:t>XI</w:t>
      </w:r>
      <w:r w:rsidR="00822FDB" w:rsidRPr="00CA51C7">
        <w:rPr>
          <w:rFonts w:ascii="Times New Roman" w:eastAsia="Calibri" w:hAnsi="Times New Roman" w:cs="Times New Roman"/>
          <w:b/>
          <w:caps/>
          <w:sz w:val="24"/>
          <w:szCs w:val="24"/>
        </w:rPr>
        <w:t xml:space="preserve"> KOMISIJAS TIESĪBAS UN PIENĀKUMI</w:t>
      </w:r>
    </w:p>
    <w:p w14:paraId="6F3EE170" w14:textId="09A24D27" w:rsidR="00822FDB" w:rsidRPr="002362EA" w:rsidRDefault="00822FDB" w:rsidP="009C480F">
      <w:pPr>
        <w:pStyle w:val="ListParagraph"/>
        <w:widowControl w:val="0"/>
        <w:numPr>
          <w:ilvl w:val="1"/>
          <w:numId w:val="1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Komisijai ir tiesības atteikties tālāk vērtēt jebkuru no piedāvājumiem, ja tiek konstatēts, </w:t>
      </w:r>
      <w:r w:rsidR="002362EA">
        <w:rPr>
          <w:rFonts w:ascii="Times New Roman" w:eastAsia="Cambria" w:hAnsi="Times New Roman" w:cs="Times New Roman"/>
          <w:kern w:val="56"/>
          <w:sz w:val="24"/>
          <w:szCs w:val="24"/>
        </w:rPr>
        <w:t>ka tas neatbilst kādai no šajā N</w:t>
      </w:r>
      <w:r w:rsidRPr="002362EA">
        <w:rPr>
          <w:rFonts w:ascii="Times New Roman" w:eastAsia="Cambria" w:hAnsi="Times New Roman" w:cs="Times New Roman"/>
          <w:kern w:val="56"/>
          <w:sz w:val="24"/>
          <w:szCs w:val="24"/>
        </w:rPr>
        <w:t>olikumā vai normatīvajos aktos noteiktajām prasībām vai satur nepatiesu informāciju.</w:t>
      </w:r>
    </w:p>
    <w:p w14:paraId="5A5B6D16" w14:textId="7709EC5F" w:rsidR="00822FDB" w:rsidRPr="002362EA" w:rsidRDefault="00822FDB" w:rsidP="009C480F">
      <w:pPr>
        <w:widowControl w:val="0"/>
        <w:numPr>
          <w:ilvl w:val="1"/>
          <w:numId w:val="1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Ja Komisijai rodas šaubas par iesniegtā dokumenta kopijas autentiskumu ar oriģinālu, tā var pieprasīt Pretendentam iesniegt dokumenta oriģinālu vai apliecinātu dokumenta kopiju.</w:t>
      </w:r>
    </w:p>
    <w:p w14:paraId="0074D850" w14:textId="52BDE41C" w:rsidR="00822FDB" w:rsidRPr="002362EA" w:rsidRDefault="00822FDB" w:rsidP="009C480F">
      <w:pPr>
        <w:widowControl w:val="0"/>
        <w:numPr>
          <w:ilvl w:val="1"/>
          <w:numId w:val="1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Komisijai ir tiesības pieaicināt tās darbā speciālistus vai ekspertus ar padomdevēja tiesībām. Eksperts dod rakstisku vērtējumu. Vērtējumu pievieno komisijas sēdes protokolam. Eksperta vērtējums nav saistošs Komisijai.</w:t>
      </w:r>
    </w:p>
    <w:p w14:paraId="1D9B1715" w14:textId="32768AF0" w:rsidR="00822FDB" w:rsidRPr="002362EA" w:rsidRDefault="00822FDB" w:rsidP="009C480F">
      <w:pPr>
        <w:widowControl w:val="0"/>
        <w:numPr>
          <w:ilvl w:val="1"/>
          <w:numId w:val="1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Ja Pretendenta iesniegtajos dokumentos ietvertā informācija ir nepietiekoša, Komisija</w:t>
      </w:r>
      <w:r w:rsidR="002362EA">
        <w:rPr>
          <w:rFonts w:ascii="Times New Roman" w:eastAsia="Cambria" w:hAnsi="Times New Roman" w:cs="Times New Roman"/>
          <w:kern w:val="56"/>
          <w:sz w:val="24"/>
          <w:szCs w:val="24"/>
        </w:rPr>
        <w:t>i</w:t>
      </w:r>
      <w:r w:rsidRPr="002362EA">
        <w:rPr>
          <w:rFonts w:ascii="Times New Roman" w:eastAsia="Cambria" w:hAnsi="Times New Roman" w:cs="Times New Roman"/>
          <w:kern w:val="56"/>
          <w:sz w:val="24"/>
          <w:szCs w:val="24"/>
        </w:rPr>
        <w:t xml:space="preserve"> ir tiesības pieprasīt papildus informāciju, nosakot papildus iesniedzamās informācijas iesniegšanas termiņu un vietu.</w:t>
      </w:r>
    </w:p>
    <w:p w14:paraId="61D145F0" w14:textId="3B812FA0" w:rsidR="00822FDB" w:rsidRPr="002362EA" w:rsidRDefault="00822FDB" w:rsidP="009C480F">
      <w:pPr>
        <w:widowControl w:val="0"/>
        <w:numPr>
          <w:ilvl w:val="1"/>
          <w:numId w:val="1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Ja Pretendents neiesniedz  Komisijas pieprasītās ziņas vai paskaidrojumus, Komisija     piedāvājumu vērtē pēc tiem dokumentiem, kas iekļauti piedāvājumā.</w:t>
      </w:r>
    </w:p>
    <w:p w14:paraId="04E3132A" w14:textId="1816A2A1" w:rsidR="00822FDB" w:rsidRPr="002362EA" w:rsidRDefault="00822FDB" w:rsidP="009C480F">
      <w:pPr>
        <w:widowControl w:val="0"/>
        <w:numPr>
          <w:ilvl w:val="1"/>
          <w:numId w:val="1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Komisija patur sev tiesības atteikties no visiem piedāvājumiem.</w:t>
      </w:r>
    </w:p>
    <w:p w14:paraId="1662F6AC" w14:textId="0E5BA767" w:rsidR="00822FDB" w:rsidRPr="002362EA" w:rsidRDefault="002362EA" w:rsidP="009C480F">
      <w:pPr>
        <w:widowControl w:val="0"/>
        <w:numPr>
          <w:ilvl w:val="1"/>
          <w:numId w:val="15"/>
        </w:numPr>
        <w:spacing w:after="0" w:line="240" w:lineRule="auto"/>
        <w:ind w:left="567" w:hanging="567"/>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Komisijai</w:t>
      </w:r>
      <w:r w:rsidR="00822FDB" w:rsidRPr="002362EA">
        <w:rPr>
          <w:rFonts w:ascii="Times New Roman" w:eastAsia="Cambria" w:hAnsi="Times New Roman" w:cs="Times New Roman"/>
          <w:kern w:val="56"/>
          <w:sz w:val="24"/>
          <w:szCs w:val="24"/>
        </w:rPr>
        <w:t xml:space="preserve"> ir tiesības pieņemt vienu no šādiem lēmumiem:</w:t>
      </w:r>
    </w:p>
    <w:p w14:paraId="6D9DD1BD" w14:textId="5390A72A" w:rsidR="00822FDB" w:rsidRPr="002362EA" w:rsidRDefault="00822FDB" w:rsidP="009C480F">
      <w:pPr>
        <w:widowControl w:val="0"/>
        <w:numPr>
          <w:ilvl w:val="2"/>
          <w:numId w:val="15"/>
        </w:numPr>
        <w:spacing w:after="0" w:line="240" w:lineRule="auto"/>
        <w:ind w:left="1134" w:hanging="850"/>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par iepirkuma līguma slēgšanu;</w:t>
      </w:r>
    </w:p>
    <w:p w14:paraId="5A8434C6" w14:textId="2445D63C" w:rsidR="00822FDB" w:rsidRPr="002362EA" w:rsidRDefault="00822FDB" w:rsidP="009C480F">
      <w:pPr>
        <w:widowControl w:val="0"/>
        <w:numPr>
          <w:ilvl w:val="2"/>
          <w:numId w:val="15"/>
        </w:numPr>
        <w:spacing w:after="0" w:line="240" w:lineRule="auto"/>
        <w:ind w:left="1134" w:hanging="850"/>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izbeigt/pārtraukt iepirkumu, neizvēloties nevienu piedāvājumu;</w:t>
      </w:r>
    </w:p>
    <w:p w14:paraId="1CE9662D" w14:textId="26387438" w:rsidR="00822FDB" w:rsidRPr="002362EA" w:rsidRDefault="00822FDB" w:rsidP="009C480F">
      <w:pPr>
        <w:widowControl w:val="0"/>
        <w:numPr>
          <w:ilvl w:val="2"/>
          <w:numId w:val="15"/>
        </w:numPr>
        <w:spacing w:after="0" w:line="240" w:lineRule="auto"/>
        <w:ind w:left="1134" w:hanging="850"/>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par jauna iepirkuma organizēšanu.</w:t>
      </w:r>
    </w:p>
    <w:p w14:paraId="41018272" w14:textId="6E3D97A3" w:rsidR="00822FDB" w:rsidRPr="00CA51C7" w:rsidRDefault="00822FDB" w:rsidP="009C480F">
      <w:pPr>
        <w:widowControl w:val="0"/>
        <w:numPr>
          <w:ilvl w:val="1"/>
          <w:numId w:val="15"/>
        </w:numPr>
        <w:spacing w:after="0" w:line="240" w:lineRule="auto"/>
        <w:ind w:left="567" w:hanging="567"/>
        <w:jc w:val="both"/>
        <w:rPr>
          <w:rFonts w:ascii="Times New Roman" w:eastAsia="Calibri" w:hAnsi="Times New Roman" w:cs="Times New Roman"/>
          <w:sz w:val="24"/>
          <w:szCs w:val="24"/>
        </w:rPr>
      </w:pPr>
      <w:r w:rsidRPr="002362EA">
        <w:rPr>
          <w:rFonts w:ascii="Times New Roman" w:eastAsia="Cambria" w:hAnsi="Times New Roman" w:cs="Times New Roman"/>
          <w:kern w:val="56"/>
          <w:sz w:val="24"/>
          <w:szCs w:val="24"/>
        </w:rPr>
        <w:t>Komisija par savu lēmumu paziņo rakstiski</w:t>
      </w:r>
      <w:r w:rsidRPr="00CA51C7">
        <w:rPr>
          <w:rFonts w:ascii="Times New Roman" w:eastAsia="Calibri" w:hAnsi="Times New Roman" w:cs="Times New Roman"/>
          <w:sz w:val="24"/>
          <w:szCs w:val="24"/>
        </w:rPr>
        <w:t xml:space="preserve"> visiem Pretendentiem.</w:t>
      </w:r>
    </w:p>
    <w:p w14:paraId="71F62ECC"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10" w:name="_Toc42401997"/>
      <w:bookmarkStart w:id="11" w:name="_Toc169332898"/>
    </w:p>
    <w:p w14:paraId="0C6E2AB8" w14:textId="76322D48" w:rsidR="00822FDB" w:rsidRPr="00CA51C7" w:rsidRDefault="00CA51C7" w:rsidP="00822FDB">
      <w:pPr>
        <w:keepNext/>
        <w:tabs>
          <w:tab w:val="left" w:pos="284"/>
        </w:tabs>
        <w:spacing w:after="0" w:line="240" w:lineRule="auto"/>
        <w:jc w:val="center"/>
        <w:outlineLvl w:val="0"/>
        <w:rPr>
          <w:rFonts w:ascii="Times New Roman" w:eastAsia="Calibri" w:hAnsi="Times New Roman" w:cs="Times New Roman"/>
          <w:b/>
          <w:caps/>
          <w:sz w:val="24"/>
          <w:szCs w:val="24"/>
        </w:rPr>
      </w:pPr>
      <w:r>
        <w:rPr>
          <w:rFonts w:ascii="Times New Roman" w:eastAsia="Calibri" w:hAnsi="Times New Roman" w:cs="Times New Roman"/>
          <w:b/>
          <w:caps/>
          <w:sz w:val="24"/>
          <w:szCs w:val="24"/>
        </w:rPr>
        <w:t>XII</w:t>
      </w:r>
      <w:r w:rsidR="00822FDB" w:rsidRPr="00CA51C7">
        <w:rPr>
          <w:rFonts w:ascii="Times New Roman" w:eastAsia="Calibri" w:hAnsi="Times New Roman" w:cs="Times New Roman"/>
          <w:b/>
          <w:caps/>
          <w:sz w:val="24"/>
          <w:szCs w:val="24"/>
        </w:rPr>
        <w:t xml:space="preserve"> PRETENDENTU TIESĪBAS UN PIENĀKUMI</w:t>
      </w:r>
      <w:bookmarkEnd w:id="10"/>
      <w:bookmarkEnd w:id="11"/>
    </w:p>
    <w:p w14:paraId="60D900DF" w14:textId="1334C0F5" w:rsidR="00822FDB" w:rsidRPr="002362EA" w:rsidRDefault="00822FDB" w:rsidP="009C480F">
      <w:pPr>
        <w:pStyle w:val="ListParagraph"/>
        <w:widowControl w:val="0"/>
        <w:numPr>
          <w:ilvl w:val="1"/>
          <w:numId w:val="16"/>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Piedalīšanās Iepirkumā ir Pretendenta brīva griba.  </w:t>
      </w:r>
    </w:p>
    <w:p w14:paraId="00036539" w14:textId="69DB3052" w:rsidR="00822FDB" w:rsidRPr="002362EA" w:rsidRDefault="00822FDB" w:rsidP="009C480F">
      <w:pPr>
        <w:widowControl w:val="0"/>
        <w:numPr>
          <w:ilvl w:val="1"/>
          <w:numId w:val="16"/>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Pretendents Iepirkumam var iesniegt tikai vienu piedāvājumu.</w:t>
      </w:r>
    </w:p>
    <w:p w14:paraId="1D4EF900" w14:textId="7A3CBF51" w:rsidR="00822FDB" w:rsidRPr="002362EA" w:rsidRDefault="00822FDB" w:rsidP="009C480F">
      <w:pPr>
        <w:widowControl w:val="0"/>
        <w:numPr>
          <w:ilvl w:val="1"/>
          <w:numId w:val="16"/>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Iesniedzot savu piedāvājumu dalībai Iepirkumā, pretendentam visā pilnībā ir jāpieņem un ir jābūt gatavam pildīt šā Nolikuma un normatīvo aktu prasības, kas attiecas  par Publisko iepirkumu.</w:t>
      </w:r>
    </w:p>
    <w:p w14:paraId="79B33ECD" w14:textId="07847E17" w:rsidR="00822FDB" w:rsidRPr="002362EA" w:rsidRDefault="00822FDB" w:rsidP="009C480F">
      <w:pPr>
        <w:widowControl w:val="0"/>
        <w:numPr>
          <w:ilvl w:val="1"/>
          <w:numId w:val="16"/>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Pretendentam ir tiesības pārsūdzēt Komisijas pieņemto lēmumu PIL noteiktajā kārtībā.</w:t>
      </w:r>
    </w:p>
    <w:p w14:paraId="6C7D4946" w14:textId="00E5EEFB" w:rsidR="00822FDB" w:rsidRPr="002362EA" w:rsidRDefault="00822FDB" w:rsidP="009C480F">
      <w:pPr>
        <w:widowControl w:val="0"/>
        <w:numPr>
          <w:ilvl w:val="1"/>
          <w:numId w:val="16"/>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Pēc piedāvājuma iesniegšanas termiņa beigām piedāvājumu nevar grozīt vai papildināt.</w:t>
      </w:r>
    </w:p>
    <w:p w14:paraId="580C01D8" w14:textId="77777777" w:rsidR="00822FDB" w:rsidRPr="00CA51C7" w:rsidRDefault="00822FDB" w:rsidP="00822FDB">
      <w:pPr>
        <w:spacing w:after="0" w:line="240" w:lineRule="auto"/>
        <w:jc w:val="both"/>
        <w:rPr>
          <w:rFonts w:ascii="Times New Roman" w:eastAsia="Calibri" w:hAnsi="Times New Roman" w:cs="Times New Roman"/>
          <w:sz w:val="24"/>
          <w:szCs w:val="24"/>
        </w:rPr>
      </w:pPr>
    </w:p>
    <w:p w14:paraId="5FAF95AE" w14:textId="77777777" w:rsidR="00822FDB" w:rsidRPr="00CA51C7" w:rsidRDefault="00822FDB" w:rsidP="00822FDB">
      <w:pPr>
        <w:spacing w:after="0" w:line="240" w:lineRule="auto"/>
        <w:jc w:val="both"/>
        <w:rPr>
          <w:rFonts w:ascii="Times New Roman" w:eastAsia="Calibri" w:hAnsi="Times New Roman" w:cs="Times New Roman"/>
          <w:sz w:val="24"/>
          <w:szCs w:val="24"/>
        </w:rPr>
      </w:pPr>
    </w:p>
    <w:p w14:paraId="6E0E28B9" w14:textId="64EC4284" w:rsidR="00822FDB" w:rsidRPr="00CA51C7" w:rsidRDefault="00CA51C7"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12" w:name="_Toc42401998"/>
      <w:bookmarkStart w:id="13" w:name="_Toc169332899"/>
      <w:r>
        <w:rPr>
          <w:rFonts w:ascii="Times New Roman" w:eastAsia="Calibri" w:hAnsi="Times New Roman" w:cs="Times New Roman"/>
          <w:b/>
          <w:caps/>
          <w:sz w:val="24"/>
          <w:szCs w:val="24"/>
        </w:rPr>
        <w:t>XIII</w:t>
      </w:r>
      <w:r w:rsidR="00822FDB" w:rsidRPr="00CA51C7">
        <w:rPr>
          <w:rFonts w:ascii="Times New Roman" w:eastAsia="Calibri" w:hAnsi="Times New Roman" w:cs="Times New Roman"/>
          <w:b/>
          <w:caps/>
          <w:sz w:val="24"/>
          <w:szCs w:val="24"/>
        </w:rPr>
        <w:t xml:space="preserve"> LĪGUMA </w:t>
      </w:r>
      <w:bookmarkEnd w:id="12"/>
      <w:bookmarkEnd w:id="13"/>
      <w:r w:rsidR="00822FDB" w:rsidRPr="00CA51C7">
        <w:rPr>
          <w:rFonts w:ascii="Times New Roman" w:eastAsia="Calibri" w:hAnsi="Times New Roman" w:cs="Times New Roman"/>
          <w:b/>
          <w:caps/>
          <w:sz w:val="24"/>
          <w:szCs w:val="24"/>
        </w:rPr>
        <w:t>NOTEIKUMI</w:t>
      </w:r>
    </w:p>
    <w:p w14:paraId="35DB6F4F" w14:textId="3D2440C8" w:rsidR="00822FDB" w:rsidRPr="002362EA" w:rsidRDefault="00822FDB" w:rsidP="009C480F">
      <w:pPr>
        <w:pStyle w:val="ListParagraph"/>
        <w:widowControl w:val="0"/>
        <w:numPr>
          <w:ilvl w:val="1"/>
          <w:numId w:val="17"/>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Līguma slēgšanas mērķis ir noteikt visas tiesiskās, mantiskās, finansiālās un citas attiecības, kādas var rasties, veicot iepirkumu Pasūtītāja vajadzībām.</w:t>
      </w:r>
    </w:p>
    <w:p w14:paraId="3E49F1C8" w14:textId="32D619B1" w:rsidR="00822FDB" w:rsidRPr="002362EA" w:rsidRDefault="00822FDB" w:rsidP="009C480F">
      <w:pPr>
        <w:widowControl w:val="0"/>
        <w:numPr>
          <w:ilvl w:val="1"/>
          <w:numId w:val="17"/>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Līgums ar izvēlēto Pretendentu tiks slēgts gadījumā, ja Pretendenta finanšu piedāvājums nepārsniegs Pasūtītājam pieejamo Finansējuma apjomu.</w:t>
      </w:r>
    </w:p>
    <w:p w14:paraId="35CD5575" w14:textId="3128FFA3" w:rsidR="00822FDB" w:rsidRPr="002362EA" w:rsidRDefault="00822FDB" w:rsidP="009C480F">
      <w:pPr>
        <w:widowControl w:val="0"/>
        <w:numPr>
          <w:ilvl w:val="1"/>
          <w:numId w:val="17"/>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Pasūtītājs līgumu slēdz sask</w:t>
      </w:r>
      <w:r w:rsidR="002362EA">
        <w:rPr>
          <w:rFonts w:ascii="Times New Roman" w:eastAsia="Cambria" w:hAnsi="Times New Roman" w:cs="Times New Roman"/>
          <w:kern w:val="56"/>
          <w:sz w:val="24"/>
          <w:szCs w:val="24"/>
        </w:rPr>
        <w:t>aņā ar Pretendenta piedāvājumu atbilsto</w:t>
      </w:r>
      <w:r w:rsidR="00543B75">
        <w:rPr>
          <w:rFonts w:ascii="Times New Roman" w:eastAsia="Cambria" w:hAnsi="Times New Roman" w:cs="Times New Roman"/>
          <w:kern w:val="56"/>
          <w:sz w:val="24"/>
          <w:szCs w:val="24"/>
        </w:rPr>
        <w:t>ši Nolikuma 3</w:t>
      </w:r>
      <w:r w:rsidR="002362EA">
        <w:rPr>
          <w:rFonts w:ascii="Times New Roman" w:eastAsia="Cambria" w:hAnsi="Times New Roman" w:cs="Times New Roman"/>
          <w:kern w:val="56"/>
          <w:sz w:val="24"/>
          <w:szCs w:val="24"/>
        </w:rPr>
        <w:t>.pielikumā pievienotajam Līguma projektam.</w:t>
      </w:r>
    </w:p>
    <w:p w14:paraId="21542E24" w14:textId="6DB98B17" w:rsidR="00822FDB" w:rsidRDefault="00822FDB" w:rsidP="009C480F">
      <w:pPr>
        <w:widowControl w:val="0"/>
        <w:numPr>
          <w:ilvl w:val="1"/>
          <w:numId w:val="17"/>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lastRenderedPageBreak/>
        <w:t xml:space="preserve">Līgumu sagatavo Pasūtītājs atbilstoši valsts Valodas likuma prasībām. Ja Līgums ar ārvalstu piegādātāju tiek noslēgts kā </w:t>
      </w:r>
      <w:proofErr w:type="spellStart"/>
      <w:r w:rsidRPr="002362EA">
        <w:rPr>
          <w:rFonts w:ascii="Times New Roman" w:eastAsia="Cambria" w:hAnsi="Times New Roman" w:cs="Times New Roman"/>
          <w:kern w:val="56"/>
          <w:sz w:val="24"/>
          <w:szCs w:val="24"/>
        </w:rPr>
        <w:t>divvalodīgs</w:t>
      </w:r>
      <w:proofErr w:type="spellEnd"/>
      <w:r w:rsidRPr="002362EA">
        <w:rPr>
          <w:rFonts w:ascii="Times New Roman" w:eastAsia="Cambria" w:hAnsi="Times New Roman" w:cs="Times New Roman"/>
          <w:kern w:val="56"/>
          <w:sz w:val="24"/>
          <w:szCs w:val="24"/>
        </w:rPr>
        <w:t>, teksta tulkojuma šaubu gadījumā, prioritārs ir uzskatāms teksts latviešu valodā.</w:t>
      </w:r>
    </w:p>
    <w:p w14:paraId="5AA8B2EA" w14:textId="77777777" w:rsidR="002362EA" w:rsidRDefault="002362EA" w:rsidP="002362EA">
      <w:pPr>
        <w:widowControl w:val="0"/>
        <w:spacing w:after="0" w:line="240" w:lineRule="auto"/>
        <w:jc w:val="center"/>
        <w:rPr>
          <w:rFonts w:ascii="Times New Roman" w:eastAsia="Cambria" w:hAnsi="Times New Roman" w:cs="Times New Roman"/>
          <w:kern w:val="56"/>
          <w:sz w:val="24"/>
          <w:szCs w:val="24"/>
        </w:rPr>
      </w:pPr>
    </w:p>
    <w:p w14:paraId="14E49899" w14:textId="20BED40A" w:rsidR="002362EA" w:rsidRDefault="002362EA" w:rsidP="002362EA">
      <w:pPr>
        <w:widowControl w:val="0"/>
        <w:spacing w:after="0" w:line="240" w:lineRule="auto"/>
        <w:jc w:val="center"/>
        <w:rPr>
          <w:rFonts w:ascii="Times New Roman" w:eastAsia="Cambria" w:hAnsi="Times New Roman" w:cs="Times New Roman"/>
          <w:b/>
          <w:kern w:val="56"/>
          <w:sz w:val="24"/>
          <w:szCs w:val="24"/>
        </w:rPr>
      </w:pPr>
      <w:r w:rsidRPr="002362EA">
        <w:rPr>
          <w:rFonts w:ascii="Times New Roman" w:eastAsia="Cambria" w:hAnsi="Times New Roman" w:cs="Times New Roman"/>
          <w:b/>
          <w:kern w:val="56"/>
          <w:sz w:val="24"/>
          <w:szCs w:val="24"/>
        </w:rPr>
        <w:t>XIV PIELIKUMI</w:t>
      </w:r>
    </w:p>
    <w:p w14:paraId="53D94EC9" w14:textId="77777777" w:rsidR="002362EA" w:rsidRPr="002362EA" w:rsidRDefault="002362EA" w:rsidP="002362EA">
      <w:pPr>
        <w:widowControl w:val="0"/>
        <w:spacing w:after="0" w:line="240" w:lineRule="auto"/>
        <w:jc w:val="center"/>
        <w:rPr>
          <w:rFonts w:ascii="Times New Roman" w:eastAsia="Cambria" w:hAnsi="Times New Roman" w:cs="Times New Roman"/>
          <w:b/>
          <w:kern w:val="56"/>
          <w:sz w:val="24"/>
          <w:szCs w:val="24"/>
        </w:rPr>
      </w:pPr>
    </w:p>
    <w:p w14:paraId="458655E9" w14:textId="6802288D" w:rsidR="00822FDB" w:rsidRPr="00A612EE" w:rsidRDefault="00A612EE" w:rsidP="009C480F">
      <w:pPr>
        <w:pStyle w:val="ListParagraph"/>
        <w:widowControl w:val="0"/>
        <w:numPr>
          <w:ilvl w:val="1"/>
          <w:numId w:val="18"/>
        </w:numPr>
        <w:spacing w:after="0" w:line="240" w:lineRule="auto"/>
        <w:ind w:left="567" w:hanging="567"/>
        <w:jc w:val="both"/>
        <w:rPr>
          <w:rFonts w:ascii="Times New Roman" w:eastAsia="Calibri" w:hAnsi="Times New Roman" w:cs="Times New Roman"/>
          <w:sz w:val="24"/>
          <w:szCs w:val="24"/>
        </w:rPr>
      </w:pPr>
      <w:r w:rsidRPr="00A612EE">
        <w:rPr>
          <w:rFonts w:ascii="Times New Roman" w:eastAsia="Calibri" w:hAnsi="Times New Roman" w:cs="Times New Roman"/>
          <w:sz w:val="24"/>
          <w:szCs w:val="24"/>
        </w:rPr>
        <w:t>Kā neatņemamas Nolikuma sastāvdaļas Nolikumam pievienoti šādi pielikumi:</w:t>
      </w:r>
    </w:p>
    <w:p w14:paraId="7C75E36D" w14:textId="33C2E10C" w:rsidR="00A612EE" w:rsidRPr="00A612EE" w:rsidRDefault="00A612EE" w:rsidP="009C480F">
      <w:pPr>
        <w:widowControl w:val="0"/>
        <w:numPr>
          <w:ilvl w:val="2"/>
          <w:numId w:val="18"/>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1.</w:t>
      </w:r>
      <w:r w:rsidRPr="00A612EE">
        <w:rPr>
          <w:rFonts w:ascii="Times New Roman" w:eastAsia="Cambria" w:hAnsi="Times New Roman" w:cs="Times New Roman"/>
          <w:kern w:val="56"/>
          <w:sz w:val="24"/>
          <w:szCs w:val="24"/>
        </w:rPr>
        <w:t xml:space="preserve">pielikums: </w:t>
      </w:r>
      <w:r w:rsidR="00543B75" w:rsidRPr="00A612EE">
        <w:rPr>
          <w:rFonts w:ascii="Times New Roman" w:eastAsia="Cambria" w:hAnsi="Times New Roman" w:cs="Times New Roman"/>
          <w:kern w:val="56"/>
          <w:sz w:val="24"/>
          <w:szCs w:val="24"/>
        </w:rPr>
        <w:t>Tehniskā specifikācija;</w:t>
      </w:r>
    </w:p>
    <w:p w14:paraId="4CC0BEF9" w14:textId="4A2862CE" w:rsidR="00A612EE" w:rsidRPr="00543B75" w:rsidRDefault="00A612EE" w:rsidP="00543B75">
      <w:pPr>
        <w:widowControl w:val="0"/>
        <w:numPr>
          <w:ilvl w:val="2"/>
          <w:numId w:val="18"/>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2.</w:t>
      </w:r>
      <w:r w:rsidRPr="00A612EE">
        <w:rPr>
          <w:rFonts w:ascii="Times New Roman" w:eastAsia="Cambria" w:hAnsi="Times New Roman" w:cs="Times New Roman"/>
          <w:kern w:val="56"/>
          <w:sz w:val="24"/>
          <w:szCs w:val="24"/>
        </w:rPr>
        <w:t xml:space="preserve">pielikums: </w:t>
      </w:r>
      <w:r w:rsidR="00543B75" w:rsidRPr="00A612EE">
        <w:rPr>
          <w:rFonts w:ascii="Times New Roman" w:eastAsia="Cambria" w:hAnsi="Times New Roman" w:cs="Times New Roman"/>
          <w:kern w:val="56"/>
          <w:sz w:val="24"/>
          <w:szCs w:val="24"/>
        </w:rPr>
        <w:t>Pieteikuma vēstules forma;</w:t>
      </w:r>
    </w:p>
    <w:p w14:paraId="42958959" w14:textId="1809542A" w:rsidR="00A612EE" w:rsidRPr="002245E0" w:rsidRDefault="00A612EE" w:rsidP="009C480F">
      <w:pPr>
        <w:widowControl w:val="0"/>
        <w:numPr>
          <w:ilvl w:val="2"/>
          <w:numId w:val="18"/>
        </w:numPr>
        <w:spacing w:after="0" w:line="240" w:lineRule="auto"/>
        <w:ind w:left="1134" w:hanging="850"/>
        <w:jc w:val="both"/>
        <w:rPr>
          <w:rFonts w:ascii="Times New Roman" w:eastAsia="Cambria" w:hAnsi="Times New Roman" w:cs="Times New Roman"/>
          <w:kern w:val="56"/>
          <w:sz w:val="24"/>
          <w:szCs w:val="24"/>
        </w:rPr>
      </w:pPr>
      <w:r w:rsidRPr="002245E0">
        <w:rPr>
          <w:rFonts w:ascii="Times New Roman" w:eastAsia="Cambria" w:hAnsi="Times New Roman" w:cs="Times New Roman"/>
          <w:kern w:val="56"/>
          <w:sz w:val="24"/>
          <w:szCs w:val="24"/>
        </w:rPr>
        <w:t xml:space="preserve">3.pielikums: </w:t>
      </w:r>
      <w:r w:rsidR="00543B75">
        <w:rPr>
          <w:rFonts w:ascii="Times New Roman" w:eastAsia="Cambria" w:hAnsi="Times New Roman" w:cs="Times New Roman"/>
          <w:kern w:val="56"/>
          <w:sz w:val="24"/>
          <w:szCs w:val="24"/>
        </w:rPr>
        <w:t>Iepirkuma l</w:t>
      </w:r>
      <w:r w:rsidR="00543B75" w:rsidRPr="00A612EE">
        <w:rPr>
          <w:rFonts w:ascii="Times New Roman" w:eastAsia="Cambria" w:hAnsi="Times New Roman" w:cs="Times New Roman"/>
          <w:kern w:val="56"/>
          <w:sz w:val="24"/>
          <w:szCs w:val="24"/>
        </w:rPr>
        <w:t>īguma projekts</w:t>
      </w:r>
    </w:p>
    <w:p w14:paraId="486ACB2C" w14:textId="350B2A94" w:rsidR="00A612EE" w:rsidRPr="00A612EE" w:rsidRDefault="002245E0" w:rsidP="009C480F">
      <w:pPr>
        <w:widowControl w:val="0"/>
        <w:numPr>
          <w:ilvl w:val="2"/>
          <w:numId w:val="18"/>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4</w:t>
      </w:r>
      <w:r w:rsidR="00194D83">
        <w:rPr>
          <w:rFonts w:ascii="Times New Roman" w:eastAsia="Cambria" w:hAnsi="Times New Roman" w:cs="Times New Roman"/>
          <w:kern w:val="56"/>
          <w:sz w:val="24"/>
          <w:szCs w:val="24"/>
        </w:rPr>
        <w:t>.</w:t>
      </w:r>
      <w:r w:rsidR="00A612EE" w:rsidRPr="00A612EE">
        <w:rPr>
          <w:rFonts w:ascii="Times New Roman" w:eastAsia="Cambria" w:hAnsi="Times New Roman" w:cs="Times New Roman"/>
          <w:kern w:val="56"/>
          <w:sz w:val="24"/>
          <w:szCs w:val="24"/>
        </w:rPr>
        <w:t>pielikums:</w:t>
      </w:r>
      <w:r w:rsidR="00543B75">
        <w:rPr>
          <w:rFonts w:ascii="Times New Roman" w:eastAsia="Cambria" w:hAnsi="Times New Roman" w:cs="Times New Roman"/>
          <w:kern w:val="56"/>
          <w:sz w:val="24"/>
          <w:szCs w:val="24"/>
        </w:rPr>
        <w:t xml:space="preserve"> Pretendenta veikto darbu saraksts</w:t>
      </w:r>
      <w:r w:rsidR="00A612EE">
        <w:rPr>
          <w:rFonts w:ascii="Times New Roman" w:eastAsia="Cambria" w:hAnsi="Times New Roman" w:cs="Times New Roman"/>
          <w:kern w:val="56"/>
          <w:sz w:val="24"/>
          <w:szCs w:val="24"/>
        </w:rPr>
        <w:t>.</w:t>
      </w:r>
    </w:p>
    <w:p w14:paraId="4D9AA2EF" w14:textId="77777777" w:rsidR="00822FDB" w:rsidRPr="00A612EE" w:rsidRDefault="00822FDB" w:rsidP="00822FDB">
      <w:pPr>
        <w:rPr>
          <w:rFonts w:ascii="Times New Roman" w:eastAsia="Calibri" w:hAnsi="Times New Roman" w:cs="Times New Roman"/>
          <w:bCs/>
          <w:iCs/>
          <w:caps/>
          <w:sz w:val="24"/>
          <w:szCs w:val="24"/>
          <w:lang w:eastAsia="ar-SA"/>
        </w:rPr>
      </w:pPr>
      <w:r w:rsidRPr="00A612EE">
        <w:rPr>
          <w:rFonts w:ascii="Times New Roman" w:eastAsia="Calibri" w:hAnsi="Times New Roman" w:cs="Times New Roman"/>
          <w:bCs/>
          <w:iCs/>
          <w:caps/>
          <w:sz w:val="24"/>
          <w:szCs w:val="24"/>
          <w:lang w:eastAsia="ar-SA"/>
        </w:rPr>
        <w:br w:type="page"/>
      </w:r>
    </w:p>
    <w:p w14:paraId="4535B480" w14:textId="25C74924" w:rsidR="00822FDB" w:rsidRPr="00CA51C7" w:rsidRDefault="006E3A79" w:rsidP="00822FDB">
      <w:pPr>
        <w:spacing w:after="0" w:line="240" w:lineRule="auto"/>
        <w:ind w:left="720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822FDB" w:rsidRPr="00CA51C7">
        <w:rPr>
          <w:rFonts w:ascii="Times New Roman" w:eastAsia="Calibri" w:hAnsi="Times New Roman" w:cs="Times New Roman"/>
          <w:sz w:val="24"/>
          <w:szCs w:val="24"/>
        </w:rPr>
        <w:t>.pielikums</w:t>
      </w:r>
    </w:p>
    <w:p w14:paraId="3AD947DF" w14:textId="77777777" w:rsidR="00380D4B" w:rsidRDefault="00380D4B" w:rsidP="00380D4B">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Iepirkumam </w:t>
      </w:r>
      <w:r w:rsidRPr="002245E0">
        <w:rPr>
          <w:rFonts w:ascii="Times New Roman" w:eastAsia="Calibri" w:hAnsi="Times New Roman" w:cs="Times New Roman"/>
          <w:sz w:val="24"/>
          <w:szCs w:val="24"/>
          <w:lang w:eastAsia="ar-SA"/>
        </w:rPr>
        <w:t>ar ID Nr.</w:t>
      </w:r>
      <w:r w:rsidRPr="002245E0">
        <w:t xml:space="preserve"> </w:t>
      </w:r>
      <w:r w:rsidRPr="002245E0">
        <w:rPr>
          <w:rFonts w:ascii="Times New Roman" w:eastAsia="Calibri" w:hAnsi="Times New Roman" w:cs="Times New Roman"/>
          <w:sz w:val="24"/>
          <w:szCs w:val="24"/>
          <w:lang w:eastAsia="ar-SA"/>
        </w:rPr>
        <w:t>LU 2015/41_I_ERAF</w:t>
      </w:r>
    </w:p>
    <w:p w14:paraId="3CA70A9B" w14:textId="77777777" w:rsidR="00380D4B" w:rsidRDefault="00380D4B" w:rsidP="00380D4B">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nolikumam</w:t>
      </w:r>
    </w:p>
    <w:p w14:paraId="4FE65F14" w14:textId="6E4DAC3D" w:rsidR="00822FDB" w:rsidRPr="00CA51C7" w:rsidRDefault="00822FDB" w:rsidP="00822FDB">
      <w:pPr>
        <w:suppressAutoHyphens/>
        <w:spacing w:after="0" w:line="240" w:lineRule="auto"/>
        <w:jc w:val="right"/>
        <w:rPr>
          <w:rFonts w:ascii="Times New Roman" w:eastAsia="Calibri" w:hAnsi="Times New Roman" w:cs="Times New Roman"/>
          <w:sz w:val="24"/>
          <w:szCs w:val="24"/>
          <w:lang w:eastAsia="ar-SA"/>
        </w:rPr>
      </w:pPr>
    </w:p>
    <w:p w14:paraId="64B45533" w14:textId="77777777" w:rsidR="00380D4B" w:rsidRPr="00380D4B" w:rsidRDefault="00380D4B" w:rsidP="00380D4B">
      <w:pPr>
        <w:spacing w:after="0" w:line="240" w:lineRule="auto"/>
        <w:jc w:val="center"/>
        <w:rPr>
          <w:rFonts w:ascii="Times New Roman" w:hAnsi="Times New Roman" w:cs="Times New Roman"/>
          <w:sz w:val="32"/>
          <w:szCs w:val="32"/>
        </w:rPr>
      </w:pPr>
      <w:r w:rsidRPr="00380D4B">
        <w:rPr>
          <w:rFonts w:ascii="Times New Roman" w:hAnsi="Times New Roman" w:cs="Times New Roman"/>
          <w:sz w:val="32"/>
          <w:szCs w:val="32"/>
        </w:rPr>
        <w:t>TEHNISKĀ SPECIFIKĀCIJA</w:t>
      </w:r>
    </w:p>
    <w:p w14:paraId="75356BCD" w14:textId="77777777" w:rsidR="00380D4B" w:rsidRPr="00380D4B" w:rsidRDefault="00380D4B" w:rsidP="00380D4B">
      <w:pPr>
        <w:spacing w:after="0" w:line="240" w:lineRule="auto"/>
        <w:jc w:val="center"/>
        <w:rPr>
          <w:rFonts w:ascii="Times New Roman" w:hAnsi="Times New Roman" w:cs="Times New Roman"/>
          <w:sz w:val="32"/>
          <w:szCs w:val="32"/>
        </w:rPr>
      </w:pPr>
    </w:p>
    <w:p w14:paraId="1D75955B" w14:textId="77777777" w:rsidR="00380D4B" w:rsidRPr="00125A24" w:rsidRDefault="00380D4B" w:rsidP="009C480F">
      <w:pPr>
        <w:pStyle w:val="ListParagraph"/>
        <w:numPr>
          <w:ilvl w:val="0"/>
          <w:numId w:val="20"/>
        </w:num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Vispārējs apraksts</w:t>
      </w:r>
    </w:p>
    <w:p w14:paraId="42EF7D87" w14:textId="77777777" w:rsidR="00380D4B" w:rsidRPr="00125A24" w:rsidRDefault="00380D4B" w:rsidP="00AD576E">
      <w:pPr>
        <w:spacing w:after="0" w:line="240" w:lineRule="auto"/>
        <w:ind w:firstLine="360"/>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Objektā “Latvijas Universitātes Dabaszinātņu akadēmiskais centrs”, Rīgā, Jelgavas iela 1 (turpmāk tekstā “Objekts”) paredzēts veikt dažādus būvdarbus, kas aprakstīti zemāk.</w:t>
      </w:r>
    </w:p>
    <w:p w14:paraId="78AF8A18" w14:textId="5388E0EF" w:rsidR="00380D4B" w:rsidRPr="00125A24" w:rsidRDefault="00380D4B" w:rsidP="00AD576E">
      <w:pPr>
        <w:spacing w:after="0" w:line="240" w:lineRule="auto"/>
        <w:ind w:firstLine="360"/>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 xml:space="preserve">Aprakstos norādītie telpu numuri atbilst saskaņotā Tehniskā projekta rasējumiem, kas pievienoti </w:t>
      </w:r>
      <w:r w:rsidR="0030532E" w:rsidRPr="00125A24">
        <w:rPr>
          <w:rFonts w:ascii="Times New Roman" w:hAnsi="Times New Roman" w:cs="Times New Roman"/>
          <w:color w:val="000000"/>
          <w:sz w:val="24"/>
          <w:szCs w:val="24"/>
          <w:lang w:eastAsia="lv-LV"/>
        </w:rPr>
        <w:t>Tehniskajai specifikācijai</w:t>
      </w:r>
      <w:r w:rsidRPr="00125A24">
        <w:rPr>
          <w:rFonts w:ascii="Times New Roman" w:hAnsi="Times New Roman" w:cs="Times New Roman"/>
          <w:color w:val="000000"/>
          <w:sz w:val="24"/>
          <w:szCs w:val="24"/>
          <w:lang w:eastAsia="lv-LV"/>
        </w:rPr>
        <w:t>.</w:t>
      </w:r>
    </w:p>
    <w:p w14:paraId="0151A3B3" w14:textId="77777777" w:rsidR="00380D4B" w:rsidRPr="00125A24" w:rsidRDefault="00380D4B" w:rsidP="00AD576E">
      <w:pPr>
        <w:spacing w:after="0" w:line="240" w:lineRule="auto"/>
        <w:ind w:firstLine="360"/>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Visām Tehniskajās specifikācijās minētajām konkrētas izcelsmes iekārtām, ierīcēm, aprīkojumam, piederumiem un standartiem var tikt piedāvāti ekvivalenti, ja tiek sasniegti Tehniskajās specifikācijās iekļautie tehniskie rādītāji, funkcionālās un kvalitātes prasības.</w:t>
      </w:r>
    </w:p>
    <w:p w14:paraId="3401A993" w14:textId="77777777" w:rsidR="00380D4B" w:rsidRPr="00125A24" w:rsidRDefault="00380D4B" w:rsidP="00AD576E">
      <w:pPr>
        <w:spacing w:after="0" w:line="240" w:lineRule="auto"/>
        <w:ind w:firstLine="360"/>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Pretendentam jānodrošina būvlaukuma ierīkošana un uzturēšana savu darbu veikšanai.</w:t>
      </w:r>
    </w:p>
    <w:p w14:paraId="3ED331F0" w14:textId="77777777" w:rsidR="00380D4B" w:rsidRPr="00125A24" w:rsidRDefault="00380D4B" w:rsidP="00380D4B">
      <w:pPr>
        <w:autoSpaceDE w:val="0"/>
        <w:autoSpaceDN w:val="0"/>
        <w:adjustRightInd w:val="0"/>
        <w:spacing w:after="0" w:line="240" w:lineRule="auto"/>
        <w:jc w:val="both"/>
        <w:rPr>
          <w:rFonts w:ascii="Times New Roman" w:hAnsi="Times New Roman" w:cs="Times New Roman"/>
          <w:color w:val="000000"/>
          <w:sz w:val="24"/>
          <w:szCs w:val="24"/>
          <w:u w:val="single"/>
          <w:lang w:eastAsia="lv-LV"/>
        </w:rPr>
      </w:pPr>
    </w:p>
    <w:p w14:paraId="08039D60" w14:textId="77777777" w:rsidR="00380D4B" w:rsidRPr="00125A24" w:rsidRDefault="00380D4B" w:rsidP="009C480F">
      <w:pPr>
        <w:pStyle w:val="ListParagraph"/>
        <w:numPr>
          <w:ilvl w:val="0"/>
          <w:numId w:val="20"/>
        </w:num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Automātiskās gāzes ugunsdzēsības sistēmas montāžas darbi.</w:t>
      </w:r>
    </w:p>
    <w:p w14:paraId="0DB91204" w14:textId="77777777" w:rsidR="00380D4B" w:rsidRPr="00125A24" w:rsidRDefault="00380D4B" w:rsidP="00380D4B">
      <w:pPr>
        <w:spacing w:after="0" w:line="240" w:lineRule="auto"/>
        <w:jc w:val="both"/>
        <w:rPr>
          <w:rFonts w:ascii="Times New Roman" w:hAnsi="Times New Roman" w:cs="Times New Roman"/>
          <w:b/>
          <w:sz w:val="24"/>
          <w:szCs w:val="24"/>
        </w:rPr>
      </w:pPr>
    </w:p>
    <w:p w14:paraId="0FF4E864"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Darbu veikšanas vieta</w:t>
      </w:r>
    </w:p>
    <w:p w14:paraId="4183FC00" w14:textId="77777777" w:rsidR="00380D4B" w:rsidRPr="00125A24" w:rsidRDefault="00380D4B" w:rsidP="00380D4B">
      <w:pPr>
        <w:spacing w:after="0" w:line="240" w:lineRule="auto"/>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Sistēmu paredzēts izbūvēt pagraba stāva telpās Nr. 061 un Nr.074.</w:t>
      </w:r>
    </w:p>
    <w:p w14:paraId="7F676443"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Apraksts</w:t>
      </w:r>
    </w:p>
    <w:p w14:paraId="3C7E5D7E" w14:textId="77777777" w:rsidR="00380D4B" w:rsidRPr="00125A24" w:rsidRDefault="00380D4B" w:rsidP="00380D4B">
      <w:pPr>
        <w:spacing w:after="0" w:line="240" w:lineRule="auto"/>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Projekts paredz uzstādīt moduļu sistēmu ar ugunsdzēsīgo gāzi – HFC 227ea(FM200). Gāzes ugunsdzēsības automātiskā iekārta paredzēta ugunsgrēka dzēšanai vienlaicīgi ar signalizāciju. Projekts paredz aizsargāt īpaši svarīgas Latvijas Universitātes Akadēmiska centra telpas: datu centru un elektrosadales telpu (Telpas Nr. 061,074)</w:t>
      </w:r>
    </w:p>
    <w:p w14:paraId="56D58E0D" w14:textId="77777777" w:rsidR="00380D4B" w:rsidRPr="00125A24" w:rsidRDefault="00380D4B" w:rsidP="00380D4B">
      <w:pPr>
        <w:pStyle w:val="ListParagraph"/>
        <w:ind w:left="0"/>
        <w:jc w:val="both"/>
        <w:rPr>
          <w:rFonts w:ascii="Times New Roman" w:hAnsi="Times New Roman" w:cs="Times New Roman"/>
          <w:sz w:val="24"/>
          <w:szCs w:val="24"/>
        </w:rPr>
      </w:pPr>
      <w:r w:rsidRPr="00125A24">
        <w:rPr>
          <w:rFonts w:ascii="Times New Roman" w:hAnsi="Times New Roman" w:cs="Times New Roman"/>
          <w:b/>
          <w:sz w:val="24"/>
          <w:szCs w:val="24"/>
          <w:lang w:eastAsia="ar-SA"/>
        </w:rPr>
        <w:t>Saistītie veicamie darbi</w:t>
      </w:r>
    </w:p>
    <w:p w14:paraId="59B77C69" w14:textId="77777777" w:rsidR="00380D4B" w:rsidRPr="00125A24"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Veikt apdares un materiālu atjaunošanu tās sākotnējā izskatā un šo darbu nodošanu Pasūtītajam, ja darba rezultātā tiek bojāta esošās apdare, inženierkomunikācijas vai citi materiāli;</w:t>
      </w:r>
    </w:p>
    <w:p w14:paraId="6F2CB35D" w14:textId="77777777" w:rsidR="00380D4B" w:rsidRPr="00125A24" w:rsidRDefault="00380D4B" w:rsidP="009C480F">
      <w:pPr>
        <w:pStyle w:val="ListParagraph"/>
        <w:numPr>
          <w:ilvl w:val="0"/>
          <w:numId w:val="25"/>
        </w:numPr>
        <w:spacing w:after="0" w:line="240" w:lineRule="auto"/>
        <w:jc w:val="both"/>
        <w:rPr>
          <w:rFonts w:ascii="Times New Roman" w:eastAsia="Calibri" w:hAnsi="Times New Roman" w:cs="Times New Roman"/>
          <w:sz w:val="24"/>
          <w:szCs w:val="24"/>
        </w:rPr>
      </w:pPr>
      <w:r w:rsidRPr="00125A24">
        <w:rPr>
          <w:rFonts w:ascii="Times New Roman" w:eastAsia="Calibri" w:hAnsi="Times New Roman" w:cs="Times New Roman"/>
          <w:sz w:val="24"/>
          <w:szCs w:val="24"/>
        </w:rPr>
        <w:t>Veikt darbu veikšanas projekta (DVP) izstrādāšanu un saskaņošanu ar Pasūtītāju.</w:t>
      </w:r>
    </w:p>
    <w:p w14:paraId="20E9F438" w14:textId="77777777" w:rsidR="00380D4B" w:rsidRPr="00125A24"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Veikt papildus darbā izmantoto materiālu iesniegšanu uz saskaņošanu un to saskaņošana objektā ar Pasūtītāju vai to pārstāvjiem.</w:t>
      </w:r>
    </w:p>
    <w:p w14:paraId="4A4ABE84"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Izejas dokumenti</w:t>
      </w:r>
    </w:p>
    <w:p w14:paraId="307BB44E" w14:textId="77777777" w:rsidR="00380D4B" w:rsidRPr="00125A24" w:rsidRDefault="00380D4B" w:rsidP="00380D4B">
      <w:pPr>
        <w:spacing w:after="0" w:line="240" w:lineRule="auto"/>
        <w:jc w:val="both"/>
        <w:rPr>
          <w:rFonts w:ascii="Times New Roman" w:hAnsi="Times New Roman" w:cs="Times New Roman"/>
          <w:color w:val="000000"/>
          <w:sz w:val="24"/>
          <w:szCs w:val="24"/>
          <w:lang w:eastAsia="lv-LV"/>
        </w:rPr>
      </w:pPr>
      <w:r w:rsidRPr="00125A24">
        <w:rPr>
          <w:rFonts w:ascii="Times New Roman" w:hAnsi="Times New Roman" w:cs="Times New Roman"/>
          <w:sz w:val="24"/>
          <w:szCs w:val="24"/>
        </w:rPr>
        <w:t>Darbi veicami atbilstoši SIA “US&amp;L” izstrādātajam tehniskajam projektam, pilns sējums.</w:t>
      </w:r>
    </w:p>
    <w:p w14:paraId="49303E00" w14:textId="77777777" w:rsidR="00380D4B" w:rsidRPr="00125A24" w:rsidRDefault="00380D4B" w:rsidP="00380D4B">
      <w:pPr>
        <w:pStyle w:val="ListParagraph"/>
        <w:ind w:left="0"/>
        <w:jc w:val="both"/>
        <w:rPr>
          <w:rFonts w:ascii="Times New Roman" w:hAnsi="Times New Roman" w:cs="Times New Roman"/>
          <w:sz w:val="24"/>
          <w:szCs w:val="24"/>
        </w:rPr>
      </w:pPr>
    </w:p>
    <w:p w14:paraId="5AC76C6D" w14:textId="77777777" w:rsidR="00380D4B" w:rsidRPr="00125A24" w:rsidRDefault="00380D4B" w:rsidP="009C480F">
      <w:pPr>
        <w:pStyle w:val="ListParagraph"/>
        <w:numPr>
          <w:ilvl w:val="0"/>
          <w:numId w:val="20"/>
        </w:numPr>
        <w:spacing w:after="0" w:line="240" w:lineRule="auto"/>
        <w:jc w:val="both"/>
        <w:rPr>
          <w:rFonts w:ascii="Times New Roman" w:hAnsi="Times New Roman" w:cs="Times New Roman"/>
          <w:b/>
          <w:sz w:val="24"/>
          <w:szCs w:val="24"/>
        </w:rPr>
      </w:pPr>
      <w:proofErr w:type="spellStart"/>
      <w:r w:rsidRPr="00125A24">
        <w:rPr>
          <w:rFonts w:ascii="Times New Roman" w:hAnsi="Times New Roman" w:cs="Times New Roman"/>
          <w:b/>
          <w:sz w:val="24"/>
          <w:szCs w:val="24"/>
        </w:rPr>
        <w:t>Demineralizētā</w:t>
      </w:r>
      <w:proofErr w:type="spellEnd"/>
      <w:r w:rsidRPr="00125A24">
        <w:rPr>
          <w:rFonts w:ascii="Times New Roman" w:hAnsi="Times New Roman" w:cs="Times New Roman"/>
          <w:b/>
          <w:sz w:val="24"/>
          <w:szCs w:val="24"/>
        </w:rPr>
        <w:t xml:space="preserve"> ūdens sistēmas izveide</w:t>
      </w:r>
    </w:p>
    <w:p w14:paraId="2F97770D" w14:textId="77777777" w:rsidR="00380D4B" w:rsidRPr="00125A24" w:rsidRDefault="00380D4B" w:rsidP="00380D4B">
      <w:pPr>
        <w:autoSpaceDE w:val="0"/>
        <w:autoSpaceDN w:val="0"/>
        <w:adjustRightInd w:val="0"/>
        <w:spacing w:after="0" w:line="240" w:lineRule="auto"/>
        <w:jc w:val="both"/>
        <w:rPr>
          <w:rFonts w:ascii="Times New Roman" w:hAnsi="Times New Roman" w:cs="Times New Roman"/>
          <w:color w:val="000000"/>
          <w:sz w:val="24"/>
          <w:szCs w:val="24"/>
          <w:u w:val="single"/>
          <w:lang w:eastAsia="lv-LV"/>
        </w:rPr>
      </w:pPr>
    </w:p>
    <w:p w14:paraId="60BF0550"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Darbu veikšanas vieta</w:t>
      </w:r>
    </w:p>
    <w:p w14:paraId="1B3BB4DE" w14:textId="77777777" w:rsidR="00380D4B" w:rsidRPr="00125A24" w:rsidRDefault="00380D4B" w:rsidP="00380D4B">
      <w:pPr>
        <w:autoSpaceDE w:val="0"/>
        <w:autoSpaceDN w:val="0"/>
        <w:adjustRightInd w:val="0"/>
        <w:spacing w:after="0" w:line="240" w:lineRule="auto"/>
        <w:ind w:firstLine="720"/>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 xml:space="preserve">Objektā paredzēts izbūvēt </w:t>
      </w:r>
      <w:proofErr w:type="spellStart"/>
      <w:r w:rsidRPr="00125A24">
        <w:rPr>
          <w:rFonts w:ascii="Times New Roman" w:hAnsi="Times New Roman" w:cs="Times New Roman"/>
          <w:color w:val="000000"/>
          <w:sz w:val="24"/>
          <w:szCs w:val="24"/>
          <w:lang w:eastAsia="lv-LV"/>
        </w:rPr>
        <w:t>demineralizētā</w:t>
      </w:r>
      <w:proofErr w:type="spellEnd"/>
      <w:r w:rsidRPr="00125A24">
        <w:rPr>
          <w:rFonts w:ascii="Times New Roman" w:hAnsi="Times New Roman" w:cs="Times New Roman"/>
          <w:color w:val="000000"/>
          <w:sz w:val="24"/>
          <w:szCs w:val="24"/>
          <w:lang w:eastAsia="lv-LV"/>
        </w:rPr>
        <w:t xml:space="preserve"> ūdens sistēmu, kura apgādās laboratorijas 4.,5., un 6. stāvā.</w:t>
      </w:r>
    </w:p>
    <w:p w14:paraId="5C966437"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Apraksts:</w:t>
      </w:r>
    </w:p>
    <w:p w14:paraId="108F7B55" w14:textId="77777777" w:rsidR="00380D4B" w:rsidRPr="00125A24" w:rsidRDefault="00380D4B" w:rsidP="00380D4B">
      <w:pPr>
        <w:spacing w:after="0" w:line="240" w:lineRule="auto"/>
        <w:ind w:firstLine="720"/>
        <w:jc w:val="both"/>
        <w:rPr>
          <w:rFonts w:ascii="Times New Roman" w:hAnsi="Times New Roman" w:cs="Times New Roman"/>
          <w:b/>
          <w:sz w:val="24"/>
          <w:szCs w:val="24"/>
        </w:rPr>
      </w:pPr>
      <w:r w:rsidRPr="00125A24">
        <w:rPr>
          <w:rFonts w:ascii="Times New Roman" w:hAnsi="Times New Roman" w:cs="Times New Roman"/>
          <w:b/>
          <w:sz w:val="24"/>
          <w:szCs w:val="24"/>
        </w:rPr>
        <w:t>Esošā situācija:</w:t>
      </w:r>
    </w:p>
    <w:p w14:paraId="6B7B2E30" w14:textId="77777777" w:rsidR="00380D4B" w:rsidRPr="00125A24" w:rsidRDefault="00380D4B" w:rsidP="00380D4B">
      <w:pPr>
        <w:autoSpaceDE w:val="0"/>
        <w:autoSpaceDN w:val="0"/>
        <w:adjustRightInd w:val="0"/>
        <w:spacing w:after="0" w:line="240" w:lineRule="auto"/>
        <w:ind w:firstLine="720"/>
        <w:jc w:val="both"/>
        <w:rPr>
          <w:rFonts w:ascii="Times New Roman" w:hAnsi="Times New Roman" w:cs="Times New Roman"/>
          <w:color w:val="000000"/>
          <w:sz w:val="24"/>
          <w:szCs w:val="24"/>
          <w:lang w:eastAsia="lv-LV"/>
        </w:rPr>
      </w:pPr>
      <w:proofErr w:type="spellStart"/>
      <w:r w:rsidRPr="00125A24">
        <w:rPr>
          <w:rFonts w:ascii="Times New Roman" w:hAnsi="Times New Roman" w:cs="Times New Roman"/>
          <w:color w:val="000000"/>
          <w:sz w:val="24"/>
          <w:szCs w:val="24"/>
          <w:lang w:eastAsia="lv-LV"/>
        </w:rPr>
        <w:t>Demineralizētā</w:t>
      </w:r>
      <w:proofErr w:type="spellEnd"/>
      <w:r w:rsidRPr="00125A24">
        <w:rPr>
          <w:rFonts w:ascii="Times New Roman" w:hAnsi="Times New Roman" w:cs="Times New Roman"/>
          <w:color w:val="000000"/>
          <w:sz w:val="24"/>
          <w:szCs w:val="24"/>
          <w:lang w:eastAsia="lv-LV"/>
        </w:rPr>
        <w:t xml:space="preserve"> ūdens trasi paredzēts pieslēgt 714. telpā esošajām tvertnēm (1+2 m3), kurās tiek uzkrāts siltumnīcas vajadzībām paredzētais </w:t>
      </w:r>
      <w:proofErr w:type="spellStart"/>
      <w:r w:rsidRPr="00125A24">
        <w:rPr>
          <w:rFonts w:ascii="Times New Roman" w:hAnsi="Times New Roman" w:cs="Times New Roman"/>
          <w:color w:val="000000"/>
          <w:sz w:val="24"/>
          <w:szCs w:val="24"/>
          <w:lang w:eastAsia="lv-LV"/>
        </w:rPr>
        <w:t>demineralizētais</w:t>
      </w:r>
      <w:proofErr w:type="spellEnd"/>
      <w:r w:rsidRPr="00125A24">
        <w:rPr>
          <w:rFonts w:ascii="Times New Roman" w:hAnsi="Times New Roman" w:cs="Times New Roman"/>
          <w:color w:val="000000"/>
          <w:sz w:val="24"/>
          <w:szCs w:val="24"/>
          <w:lang w:eastAsia="lv-LV"/>
        </w:rPr>
        <w:t xml:space="preserve"> ūdens. Ūdens </w:t>
      </w:r>
      <w:r w:rsidRPr="00125A24">
        <w:rPr>
          <w:rFonts w:ascii="Times New Roman" w:hAnsi="Times New Roman" w:cs="Times New Roman"/>
          <w:sz w:val="24"/>
          <w:szCs w:val="24"/>
        </w:rPr>
        <w:t xml:space="preserve">sagatavošanas sistēmā ir iekļauts mehāniskās ūdens filtrācijas iekārtas BWT, </w:t>
      </w:r>
      <w:proofErr w:type="spellStart"/>
      <w:r w:rsidRPr="00125A24">
        <w:rPr>
          <w:rFonts w:ascii="Times New Roman" w:hAnsi="Times New Roman" w:cs="Times New Roman"/>
          <w:sz w:val="24"/>
          <w:szCs w:val="24"/>
        </w:rPr>
        <w:t>Epuro</w:t>
      </w:r>
      <w:proofErr w:type="spellEnd"/>
      <w:r w:rsidRPr="00125A24">
        <w:rPr>
          <w:rFonts w:ascii="Times New Roman" w:hAnsi="Times New Roman" w:cs="Times New Roman"/>
          <w:sz w:val="24"/>
          <w:szCs w:val="24"/>
        </w:rPr>
        <w:t xml:space="preserve">, </w:t>
      </w:r>
      <w:proofErr w:type="spellStart"/>
      <w:r w:rsidRPr="00125A24">
        <w:rPr>
          <w:rFonts w:ascii="Times New Roman" w:hAnsi="Times New Roman" w:cs="Times New Roman"/>
          <w:sz w:val="24"/>
          <w:szCs w:val="24"/>
        </w:rPr>
        <w:t>Ecowater</w:t>
      </w:r>
      <w:proofErr w:type="spellEnd"/>
      <w:r w:rsidRPr="00125A24">
        <w:rPr>
          <w:rFonts w:ascii="Times New Roman" w:hAnsi="Times New Roman" w:cs="Times New Roman"/>
          <w:sz w:val="24"/>
          <w:szCs w:val="24"/>
        </w:rPr>
        <w:t xml:space="preserve"> vai analogs un reversās osmozes filtru BWT, </w:t>
      </w:r>
      <w:proofErr w:type="spellStart"/>
      <w:r w:rsidRPr="00125A24">
        <w:rPr>
          <w:rFonts w:ascii="Times New Roman" w:hAnsi="Times New Roman" w:cs="Times New Roman"/>
          <w:sz w:val="24"/>
          <w:szCs w:val="24"/>
        </w:rPr>
        <w:t>Epuro</w:t>
      </w:r>
      <w:proofErr w:type="spellEnd"/>
      <w:r w:rsidRPr="00125A24">
        <w:rPr>
          <w:rFonts w:ascii="Times New Roman" w:hAnsi="Times New Roman" w:cs="Times New Roman"/>
          <w:sz w:val="24"/>
          <w:szCs w:val="24"/>
        </w:rPr>
        <w:t xml:space="preserve">, </w:t>
      </w:r>
      <w:proofErr w:type="spellStart"/>
      <w:r w:rsidRPr="00125A24">
        <w:rPr>
          <w:rFonts w:ascii="Times New Roman" w:hAnsi="Times New Roman" w:cs="Times New Roman"/>
          <w:sz w:val="24"/>
          <w:szCs w:val="24"/>
        </w:rPr>
        <w:t>Ecowater</w:t>
      </w:r>
      <w:proofErr w:type="spellEnd"/>
      <w:r w:rsidRPr="00125A24">
        <w:rPr>
          <w:rFonts w:ascii="Times New Roman" w:hAnsi="Times New Roman" w:cs="Times New Roman"/>
          <w:sz w:val="24"/>
          <w:szCs w:val="24"/>
        </w:rPr>
        <w:t xml:space="preserve"> vai analogs. Ūdens </w:t>
      </w:r>
      <w:r w:rsidRPr="00125A24">
        <w:rPr>
          <w:rFonts w:ascii="Times New Roman" w:hAnsi="Times New Roman" w:cs="Times New Roman"/>
          <w:color w:val="262626"/>
          <w:sz w:val="24"/>
          <w:szCs w:val="24"/>
        </w:rPr>
        <w:t>EC µS/cm</w:t>
      </w:r>
      <w:r w:rsidRPr="00125A24">
        <w:rPr>
          <w:rFonts w:ascii="Times New Roman" w:hAnsi="Times New Roman" w:cs="Times New Roman"/>
          <w:sz w:val="24"/>
          <w:szCs w:val="24"/>
        </w:rPr>
        <w:t xml:space="preserve"> pēc osmozes filtra nepārsniedz 20</w:t>
      </w:r>
      <w:r w:rsidRPr="00125A24">
        <w:rPr>
          <w:rFonts w:ascii="Times New Roman" w:hAnsi="Times New Roman" w:cs="Times New Roman"/>
          <w:color w:val="262626"/>
          <w:sz w:val="24"/>
          <w:szCs w:val="24"/>
        </w:rPr>
        <w:t xml:space="preserve"> µS/cm</w:t>
      </w:r>
      <w:r w:rsidRPr="00125A24">
        <w:rPr>
          <w:rFonts w:ascii="Times New Roman" w:hAnsi="Times New Roman" w:cs="Times New Roman"/>
          <w:sz w:val="24"/>
          <w:szCs w:val="24"/>
        </w:rPr>
        <w:t>. Reversās osmozes filtra minimālā ražība – 150l/h.</w:t>
      </w:r>
      <w:r w:rsidRPr="00125A24">
        <w:rPr>
          <w:rFonts w:ascii="Times New Roman" w:hAnsi="Times New Roman" w:cs="Times New Roman"/>
          <w:sz w:val="24"/>
          <w:szCs w:val="24"/>
        </w:rPr>
        <w:tab/>
        <w:t xml:space="preserve">Ūdens no pilsētas ūdens tīkla tiek attīrīts ar mehānisko filtru, mīkstināts un atdzelžots. Pēc iepriekšminētā, ūdens tiek izfiltrēts caur reversās </w:t>
      </w:r>
      <w:proofErr w:type="spellStart"/>
      <w:r w:rsidRPr="00125A24">
        <w:rPr>
          <w:rFonts w:ascii="Times New Roman" w:hAnsi="Times New Roman" w:cs="Times New Roman"/>
          <w:sz w:val="24"/>
          <w:szCs w:val="24"/>
        </w:rPr>
        <w:t>osmoses</w:t>
      </w:r>
      <w:proofErr w:type="spellEnd"/>
      <w:r w:rsidRPr="00125A24">
        <w:rPr>
          <w:rFonts w:ascii="Times New Roman" w:hAnsi="Times New Roman" w:cs="Times New Roman"/>
          <w:sz w:val="24"/>
          <w:szCs w:val="24"/>
        </w:rPr>
        <w:t xml:space="preserve"> filtru un uzkrāts rezervuāros turpmākai lietošanai. </w:t>
      </w:r>
      <w:r w:rsidRPr="00125A24">
        <w:rPr>
          <w:rFonts w:ascii="Times New Roman" w:hAnsi="Times New Roman" w:cs="Times New Roman"/>
          <w:color w:val="000000"/>
          <w:sz w:val="24"/>
          <w:szCs w:val="24"/>
          <w:lang w:eastAsia="lv-LV"/>
        </w:rPr>
        <w:t xml:space="preserve">Ūdens attīrīšanas sistēma ietverot reversās osmozes filtru un tvertnes neietilpst </w:t>
      </w:r>
      <w:proofErr w:type="spellStart"/>
      <w:r w:rsidRPr="00125A24">
        <w:rPr>
          <w:rFonts w:ascii="Times New Roman" w:hAnsi="Times New Roman" w:cs="Times New Roman"/>
          <w:color w:val="000000"/>
          <w:sz w:val="24"/>
          <w:szCs w:val="24"/>
          <w:lang w:eastAsia="lv-LV"/>
        </w:rPr>
        <w:t>demineralizētā</w:t>
      </w:r>
      <w:proofErr w:type="spellEnd"/>
      <w:r w:rsidRPr="00125A24">
        <w:rPr>
          <w:rFonts w:ascii="Times New Roman" w:hAnsi="Times New Roman" w:cs="Times New Roman"/>
          <w:color w:val="000000"/>
          <w:sz w:val="24"/>
          <w:szCs w:val="24"/>
          <w:lang w:eastAsia="lv-LV"/>
        </w:rPr>
        <w:t xml:space="preserve"> ūdens sistēmas apgādes projektā, bet tiek nodrošinātas no siltumnīcas tehnoloģijas puses.</w:t>
      </w:r>
    </w:p>
    <w:p w14:paraId="6FA7DE1F" w14:textId="77777777" w:rsidR="00380D4B" w:rsidRPr="00125A24" w:rsidRDefault="00380D4B" w:rsidP="00380D4B">
      <w:pPr>
        <w:pStyle w:val="ListParagraph"/>
        <w:ind w:left="0" w:firstLine="720"/>
        <w:jc w:val="both"/>
        <w:rPr>
          <w:rFonts w:ascii="Times New Roman" w:hAnsi="Times New Roman" w:cs="Times New Roman"/>
          <w:b/>
          <w:sz w:val="24"/>
          <w:szCs w:val="24"/>
        </w:rPr>
      </w:pPr>
      <w:r w:rsidRPr="00125A24">
        <w:rPr>
          <w:rFonts w:ascii="Times New Roman" w:hAnsi="Times New Roman" w:cs="Times New Roman"/>
          <w:b/>
          <w:sz w:val="24"/>
          <w:szCs w:val="24"/>
        </w:rPr>
        <w:t>Sistēmas apraksts:</w:t>
      </w:r>
    </w:p>
    <w:p w14:paraId="160140AD" w14:textId="77777777" w:rsidR="00380D4B" w:rsidRPr="00125A24" w:rsidRDefault="00380D4B" w:rsidP="00380D4B">
      <w:pPr>
        <w:autoSpaceDE w:val="0"/>
        <w:autoSpaceDN w:val="0"/>
        <w:adjustRightInd w:val="0"/>
        <w:spacing w:after="0" w:line="240" w:lineRule="auto"/>
        <w:ind w:firstLine="720"/>
        <w:jc w:val="both"/>
        <w:rPr>
          <w:rFonts w:ascii="Times New Roman" w:hAnsi="Times New Roman" w:cs="Times New Roman"/>
          <w:b/>
          <w:color w:val="000000"/>
          <w:sz w:val="24"/>
          <w:szCs w:val="24"/>
          <w:lang w:eastAsia="lv-LV"/>
        </w:rPr>
      </w:pPr>
      <w:proofErr w:type="spellStart"/>
      <w:r w:rsidRPr="00125A24">
        <w:rPr>
          <w:rFonts w:ascii="Times New Roman" w:hAnsi="Times New Roman" w:cs="Times New Roman"/>
          <w:color w:val="000000"/>
          <w:sz w:val="24"/>
          <w:szCs w:val="24"/>
          <w:lang w:eastAsia="lv-LV"/>
        </w:rPr>
        <w:lastRenderedPageBreak/>
        <w:t>Demineralizētā</w:t>
      </w:r>
      <w:proofErr w:type="spellEnd"/>
      <w:r w:rsidRPr="00125A24">
        <w:rPr>
          <w:rFonts w:ascii="Times New Roman" w:hAnsi="Times New Roman" w:cs="Times New Roman"/>
          <w:color w:val="000000"/>
          <w:sz w:val="24"/>
          <w:szCs w:val="24"/>
          <w:lang w:eastAsia="lv-LV"/>
        </w:rPr>
        <w:t xml:space="preserve"> ūdens sistēma paredzēta galvenokārt ķīmisko trauku skalošanai, šķīdumu gatavošanai. Vidējais prognozētais ūdens patēriņš ir 6-8 litri no krāna, savukārt dienas vidējais patēriņš sistēmai kopā 300 litri/dienā.</w:t>
      </w:r>
    </w:p>
    <w:p w14:paraId="491AF89A" w14:textId="77777777" w:rsidR="00380D4B" w:rsidRPr="00125A24" w:rsidRDefault="00380D4B" w:rsidP="00380D4B">
      <w:pPr>
        <w:pStyle w:val="ListParagraph"/>
        <w:ind w:left="0" w:firstLine="720"/>
        <w:jc w:val="both"/>
        <w:rPr>
          <w:rFonts w:ascii="Times New Roman" w:hAnsi="Times New Roman" w:cs="Times New Roman"/>
          <w:sz w:val="24"/>
          <w:szCs w:val="24"/>
        </w:rPr>
      </w:pPr>
      <w:r w:rsidRPr="00125A24">
        <w:rPr>
          <w:rFonts w:ascii="Times New Roman" w:hAnsi="Times New Roman" w:cs="Times New Roman"/>
          <w:sz w:val="24"/>
          <w:szCs w:val="24"/>
        </w:rPr>
        <w:t xml:space="preserve">Veicot tehniskā projekta izstrādi nepieciešams veikt sistēmas aprēķinu uz caurplūdi un plūsmas ātrumu, kā arī precizēt cirkulācijas sūkņa parametrus, lai nodrošinātu patstāvīgu ūdens cirkulāciju sistēmā. Projektā nepieciešams ievērtēt no siltumnīcas tehnoloģijas puses nodrošināto aprīkojumu un savietojamību ar </w:t>
      </w:r>
      <w:proofErr w:type="spellStart"/>
      <w:r w:rsidRPr="00125A24">
        <w:rPr>
          <w:rFonts w:ascii="Times New Roman" w:hAnsi="Times New Roman" w:cs="Times New Roman"/>
          <w:sz w:val="24"/>
          <w:szCs w:val="24"/>
        </w:rPr>
        <w:t>demineralizētā</w:t>
      </w:r>
      <w:proofErr w:type="spellEnd"/>
      <w:r w:rsidRPr="00125A24">
        <w:rPr>
          <w:rFonts w:ascii="Times New Roman" w:hAnsi="Times New Roman" w:cs="Times New Roman"/>
          <w:sz w:val="24"/>
          <w:szCs w:val="24"/>
        </w:rPr>
        <w:t xml:space="preserve"> ūdens sistēmu. Pirms darbu uzsākšanas, tehniskā projekta izstrādes laikā, nepieciešams precizēt </w:t>
      </w:r>
      <w:proofErr w:type="spellStart"/>
      <w:r w:rsidRPr="00125A24">
        <w:rPr>
          <w:rFonts w:ascii="Times New Roman" w:hAnsi="Times New Roman" w:cs="Times New Roman"/>
          <w:sz w:val="24"/>
          <w:szCs w:val="24"/>
        </w:rPr>
        <w:t>dem</w:t>
      </w:r>
      <w:proofErr w:type="spellEnd"/>
      <w:r w:rsidRPr="00125A24">
        <w:rPr>
          <w:rFonts w:ascii="Times New Roman" w:hAnsi="Times New Roman" w:cs="Times New Roman"/>
          <w:sz w:val="24"/>
          <w:szCs w:val="24"/>
        </w:rPr>
        <w:t>. ūdens sistēmas trases izvietojumu pēc faktiskās situācijas objektā ievērtējot esošo komunikāciju izvietojumu.</w:t>
      </w:r>
    </w:p>
    <w:p w14:paraId="2ABFF7ED" w14:textId="77777777" w:rsidR="00380D4B" w:rsidRPr="00125A24" w:rsidRDefault="00380D4B" w:rsidP="00380D4B">
      <w:pPr>
        <w:autoSpaceDE w:val="0"/>
        <w:autoSpaceDN w:val="0"/>
        <w:adjustRightInd w:val="0"/>
        <w:spacing w:after="0" w:line="240" w:lineRule="auto"/>
        <w:ind w:firstLine="720"/>
        <w:jc w:val="both"/>
        <w:rPr>
          <w:rFonts w:ascii="Times New Roman" w:hAnsi="Times New Roman" w:cs="Times New Roman"/>
          <w:color w:val="000000"/>
          <w:sz w:val="24"/>
          <w:szCs w:val="24"/>
          <w:lang w:eastAsia="lv-LV"/>
        </w:rPr>
      </w:pPr>
      <w:proofErr w:type="spellStart"/>
      <w:r w:rsidRPr="00125A24">
        <w:rPr>
          <w:rFonts w:ascii="Times New Roman" w:hAnsi="Times New Roman" w:cs="Times New Roman"/>
          <w:color w:val="000000"/>
          <w:sz w:val="24"/>
          <w:szCs w:val="24"/>
          <w:lang w:eastAsia="lv-LV"/>
        </w:rPr>
        <w:t>Demineralizētā</w:t>
      </w:r>
      <w:proofErr w:type="spellEnd"/>
      <w:r w:rsidRPr="00125A24">
        <w:rPr>
          <w:rFonts w:ascii="Times New Roman" w:hAnsi="Times New Roman" w:cs="Times New Roman"/>
          <w:color w:val="000000"/>
          <w:sz w:val="24"/>
          <w:szCs w:val="24"/>
          <w:lang w:eastAsia="lv-LV"/>
        </w:rPr>
        <w:t xml:space="preserve"> ūdens sistēma paredzēta kā cirkulācijas tipa sistēma ar ietvertu UV lampu, kas nodrošina sistēmā esošā ūdens patstāvīgu attīrīšanu. </w:t>
      </w:r>
      <w:proofErr w:type="spellStart"/>
      <w:r w:rsidRPr="00125A24">
        <w:rPr>
          <w:rFonts w:ascii="Times New Roman" w:hAnsi="Times New Roman" w:cs="Times New Roman"/>
          <w:color w:val="000000"/>
          <w:sz w:val="24"/>
          <w:szCs w:val="24"/>
          <w:lang w:eastAsia="lv-LV"/>
        </w:rPr>
        <w:t>Demineralizētā</w:t>
      </w:r>
      <w:proofErr w:type="spellEnd"/>
      <w:r w:rsidRPr="00125A24">
        <w:rPr>
          <w:rFonts w:ascii="Times New Roman" w:hAnsi="Times New Roman" w:cs="Times New Roman"/>
          <w:color w:val="000000"/>
          <w:sz w:val="24"/>
          <w:szCs w:val="24"/>
          <w:lang w:eastAsia="lv-LV"/>
        </w:rPr>
        <w:t xml:space="preserve"> ūdens caurules ir paredzētas no polivinilhlorīda (PVC). Sistēmā jānodrošina, ka </w:t>
      </w:r>
      <w:proofErr w:type="spellStart"/>
      <w:r w:rsidRPr="00125A24">
        <w:rPr>
          <w:rFonts w:ascii="Times New Roman" w:hAnsi="Times New Roman" w:cs="Times New Roman"/>
          <w:color w:val="000000"/>
          <w:sz w:val="24"/>
          <w:szCs w:val="24"/>
          <w:lang w:eastAsia="lv-LV"/>
        </w:rPr>
        <w:t>demineralizētais</w:t>
      </w:r>
      <w:proofErr w:type="spellEnd"/>
      <w:r w:rsidRPr="00125A24">
        <w:rPr>
          <w:rFonts w:ascii="Times New Roman" w:hAnsi="Times New Roman" w:cs="Times New Roman"/>
          <w:color w:val="000000"/>
          <w:sz w:val="24"/>
          <w:szCs w:val="24"/>
          <w:lang w:eastAsia="lv-LV"/>
        </w:rPr>
        <w:t xml:space="preserve"> ūdens nenonāk saskarē ar metālu. Pieļaujamā ūdens tīrība sistēmā 20-50 µS.</w:t>
      </w:r>
    </w:p>
    <w:p w14:paraId="2196F99E" w14:textId="77777777" w:rsidR="00380D4B" w:rsidRPr="00125A24" w:rsidRDefault="00380D4B" w:rsidP="00380D4B">
      <w:pPr>
        <w:autoSpaceDE w:val="0"/>
        <w:autoSpaceDN w:val="0"/>
        <w:adjustRightInd w:val="0"/>
        <w:spacing w:after="0" w:line="240" w:lineRule="auto"/>
        <w:ind w:firstLine="720"/>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 xml:space="preserve">Kopumā </w:t>
      </w:r>
      <w:proofErr w:type="spellStart"/>
      <w:r w:rsidRPr="00125A24">
        <w:rPr>
          <w:rFonts w:ascii="Times New Roman" w:hAnsi="Times New Roman" w:cs="Times New Roman"/>
          <w:color w:val="000000"/>
          <w:sz w:val="24"/>
          <w:szCs w:val="24"/>
          <w:lang w:eastAsia="lv-LV"/>
        </w:rPr>
        <w:t>demineralizētā</w:t>
      </w:r>
      <w:proofErr w:type="spellEnd"/>
      <w:r w:rsidRPr="00125A24">
        <w:rPr>
          <w:rFonts w:ascii="Times New Roman" w:hAnsi="Times New Roman" w:cs="Times New Roman"/>
          <w:color w:val="000000"/>
          <w:sz w:val="24"/>
          <w:szCs w:val="24"/>
          <w:lang w:eastAsia="lv-LV"/>
        </w:rPr>
        <w:t xml:space="preserve"> ūdens sistēmu paredzēts pievadīt uz 28 lietošanas punktiem. Lietošanas punkti paredzēti kā L tipa </w:t>
      </w:r>
      <w:proofErr w:type="spellStart"/>
      <w:r w:rsidRPr="00125A24">
        <w:rPr>
          <w:rFonts w:ascii="Times New Roman" w:hAnsi="Times New Roman" w:cs="Times New Roman"/>
          <w:color w:val="000000"/>
          <w:sz w:val="24"/>
          <w:szCs w:val="24"/>
          <w:lang w:eastAsia="lv-LV"/>
        </w:rPr>
        <w:t>demineralizētā</w:t>
      </w:r>
      <w:proofErr w:type="spellEnd"/>
      <w:r w:rsidRPr="00125A24">
        <w:rPr>
          <w:rFonts w:ascii="Times New Roman" w:hAnsi="Times New Roman" w:cs="Times New Roman"/>
          <w:color w:val="000000"/>
          <w:sz w:val="24"/>
          <w:szCs w:val="24"/>
          <w:lang w:eastAsia="lv-LV"/>
        </w:rPr>
        <w:t xml:space="preserve"> ūdens krāni. Krāni tiek izvietoti laboratoriju mēbeļu centrālajā modulī pirmā krāna pozīcijā (sk. stāvu plānus pielikumā)</w:t>
      </w:r>
    </w:p>
    <w:p w14:paraId="37F2F6EB" w14:textId="77777777" w:rsidR="00380D4B" w:rsidRPr="00125A24" w:rsidRDefault="00380D4B" w:rsidP="00380D4B">
      <w:pPr>
        <w:autoSpaceDE w:val="0"/>
        <w:autoSpaceDN w:val="0"/>
        <w:adjustRightInd w:val="0"/>
        <w:spacing w:after="0" w:line="240" w:lineRule="auto"/>
        <w:ind w:firstLine="720"/>
        <w:jc w:val="both"/>
        <w:rPr>
          <w:rFonts w:ascii="Times New Roman" w:hAnsi="Times New Roman" w:cs="Times New Roman"/>
          <w:color w:val="000000"/>
          <w:sz w:val="24"/>
          <w:szCs w:val="24"/>
          <w:lang w:eastAsia="lv-LV"/>
        </w:rPr>
      </w:pPr>
    </w:p>
    <w:p w14:paraId="7EF76B03" w14:textId="77777777" w:rsidR="00380D4B" w:rsidRPr="00125A24" w:rsidRDefault="00380D4B" w:rsidP="00380D4B">
      <w:pPr>
        <w:pStyle w:val="ListParagraph"/>
        <w:ind w:left="0"/>
        <w:jc w:val="both"/>
        <w:rPr>
          <w:rFonts w:ascii="Times New Roman" w:hAnsi="Times New Roman" w:cs="Times New Roman"/>
          <w:sz w:val="24"/>
          <w:szCs w:val="24"/>
        </w:rPr>
      </w:pPr>
      <w:proofErr w:type="spellStart"/>
      <w:r w:rsidRPr="00125A24">
        <w:rPr>
          <w:rFonts w:ascii="Times New Roman" w:hAnsi="Times New Roman" w:cs="Times New Roman"/>
          <w:sz w:val="24"/>
          <w:szCs w:val="24"/>
        </w:rPr>
        <w:t>Demineralizētā</w:t>
      </w:r>
      <w:proofErr w:type="spellEnd"/>
      <w:r w:rsidRPr="00125A24">
        <w:rPr>
          <w:rFonts w:ascii="Times New Roman" w:hAnsi="Times New Roman" w:cs="Times New Roman"/>
          <w:sz w:val="24"/>
          <w:szCs w:val="24"/>
        </w:rPr>
        <w:t xml:space="preserve"> ūdens </w:t>
      </w:r>
      <w:proofErr w:type="spellStart"/>
      <w:r w:rsidRPr="00125A24">
        <w:rPr>
          <w:rFonts w:ascii="Times New Roman" w:hAnsi="Times New Roman" w:cs="Times New Roman"/>
          <w:sz w:val="24"/>
          <w:szCs w:val="24"/>
        </w:rPr>
        <w:t>pieslēgumi</w:t>
      </w:r>
      <w:proofErr w:type="spellEnd"/>
      <w:r w:rsidRPr="00125A24">
        <w:rPr>
          <w:rFonts w:ascii="Times New Roman" w:hAnsi="Times New Roman" w:cs="Times New Roman"/>
          <w:sz w:val="24"/>
          <w:szCs w:val="24"/>
        </w:rPr>
        <w:t xml:space="preserve"> paredzēti sekojošām iekārtām:</w:t>
      </w:r>
    </w:p>
    <w:p w14:paraId="74D14387"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402 poz. 002;</w:t>
      </w:r>
    </w:p>
    <w:p w14:paraId="1B18928C"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412 poz. 012;</w:t>
      </w:r>
    </w:p>
    <w:p w14:paraId="18BACC1E"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415 poz. 006;</w:t>
      </w:r>
    </w:p>
    <w:p w14:paraId="51356AC5"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418 poz. 006;</w:t>
      </w:r>
    </w:p>
    <w:p w14:paraId="094DF989"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421 poz. 005;</w:t>
      </w:r>
    </w:p>
    <w:p w14:paraId="0F6ABAD0"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422 poz. 005;</w:t>
      </w:r>
    </w:p>
    <w:p w14:paraId="0C8D8054"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439 poz. 011;</w:t>
      </w:r>
    </w:p>
    <w:p w14:paraId="2B80C3EC"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440 poz. 007;</w:t>
      </w:r>
    </w:p>
    <w:p w14:paraId="05E9116D"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518 poz. 006;</w:t>
      </w:r>
    </w:p>
    <w:p w14:paraId="594E2A29"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527 poz. 003;</w:t>
      </w:r>
    </w:p>
    <w:p w14:paraId="26B43D24"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530 poz. 002;</w:t>
      </w:r>
    </w:p>
    <w:p w14:paraId="6B9A442D"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532 poz. 002;</w:t>
      </w:r>
    </w:p>
    <w:p w14:paraId="183651BC"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533 poz. 003;</w:t>
      </w:r>
    </w:p>
    <w:p w14:paraId="76EA559C"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534 poz. 006;</w:t>
      </w:r>
    </w:p>
    <w:p w14:paraId="16E34A58"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537 poz. 007;</w:t>
      </w:r>
    </w:p>
    <w:p w14:paraId="28A7D16F"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602 poz. 010;</w:t>
      </w:r>
    </w:p>
    <w:p w14:paraId="491A6365"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603 poz. 009;</w:t>
      </w:r>
    </w:p>
    <w:p w14:paraId="1463EBE4"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604 poz. 009;</w:t>
      </w:r>
    </w:p>
    <w:p w14:paraId="585D4745"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605 poz. 009;</w:t>
      </w:r>
    </w:p>
    <w:p w14:paraId="0D83F9D0"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607 poz. 009;</w:t>
      </w:r>
    </w:p>
    <w:p w14:paraId="1B134894"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612 poz. 018;</w:t>
      </w:r>
    </w:p>
    <w:p w14:paraId="4DD40917"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614 poz. 004;</w:t>
      </w:r>
    </w:p>
    <w:p w14:paraId="5A6DA174"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617 poz. 017;</w:t>
      </w:r>
    </w:p>
    <w:p w14:paraId="3AD7C0C6"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618 poz. 010;</w:t>
      </w:r>
    </w:p>
    <w:p w14:paraId="020B3969"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620 poz. 016;</w:t>
      </w:r>
    </w:p>
    <w:p w14:paraId="03A61D95"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623 poz. 012;</w:t>
      </w:r>
    </w:p>
    <w:p w14:paraId="16C98598"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625 poz. 017;</w:t>
      </w:r>
    </w:p>
    <w:p w14:paraId="4C16E5FC" w14:textId="77777777" w:rsidR="00380D4B" w:rsidRPr="00125A24" w:rsidRDefault="00380D4B" w:rsidP="009C480F">
      <w:pPr>
        <w:pStyle w:val="ListParagraph"/>
        <w:numPr>
          <w:ilvl w:val="2"/>
          <w:numId w:val="22"/>
        </w:numPr>
        <w:spacing w:after="0" w:line="240" w:lineRule="auto"/>
        <w:ind w:left="567"/>
        <w:jc w:val="both"/>
        <w:rPr>
          <w:rFonts w:ascii="Times New Roman" w:hAnsi="Times New Roman" w:cs="Times New Roman"/>
          <w:sz w:val="24"/>
          <w:szCs w:val="24"/>
        </w:rPr>
      </w:pPr>
      <w:r w:rsidRPr="00125A24">
        <w:rPr>
          <w:rFonts w:ascii="Times New Roman" w:hAnsi="Times New Roman" w:cs="Times New Roman"/>
          <w:sz w:val="24"/>
          <w:szCs w:val="24"/>
        </w:rPr>
        <w:t>Telpa 625 poz. 012;</w:t>
      </w:r>
    </w:p>
    <w:p w14:paraId="2581D3F8" w14:textId="77777777" w:rsidR="00380D4B" w:rsidRPr="00125A24" w:rsidRDefault="00380D4B" w:rsidP="00380D4B">
      <w:pPr>
        <w:pStyle w:val="ListParagraph"/>
        <w:ind w:left="2160"/>
        <w:jc w:val="both"/>
        <w:rPr>
          <w:rFonts w:ascii="Times New Roman" w:hAnsi="Times New Roman" w:cs="Times New Roman"/>
          <w:sz w:val="24"/>
          <w:szCs w:val="24"/>
        </w:rPr>
      </w:pPr>
    </w:p>
    <w:p w14:paraId="00ADA3F8" w14:textId="77777777" w:rsidR="00380D4B" w:rsidRPr="00125A24" w:rsidRDefault="00380D4B" w:rsidP="00380D4B">
      <w:pPr>
        <w:pStyle w:val="ListParagraph"/>
        <w:ind w:left="0" w:firstLine="720"/>
        <w:jc w:val="both"/>
        <w:rPr>
          <w:rFonts w:ascii="Times New Roman" w:hAnsi="Times New Roman" w:cs="Times New Roman"/>
          <w:sz w:val="24"/>
          <w:szCs w:val="24"/>
        </w:rPr>
      </w:pPr>
      <w:proofErr w:type="spellStart"/>
      <w:r w:rsidRPr="00125A24">
        <w:rPr>
          <w:rFonts w:ascii="Times New Roman" w:hAnsi="Times New Roman" w:cs="Times New Roman"/>
          <w:sz w:val="24"/>
          <w:szCs w:val="24"/>
        </w:rPr>
        <w:t>Demineralizētā</w:t>
      </w:r>
      <w:proofErr w:type="spellEnd"/>
      <w:r w:rsidRPr="00125A24">
        <w:rPr>
          <w:rFonts w:ascii="Times New Roman" w:hAnsi="Times New Roman" w:cs="Times New Roman"/>
          <w:sz w:val="24"/>
          <w:szCs w:val="24"/>
        </w:rPr>
        <w:t xml:space="preserve"> ūdens sistēmu paredzēts izvietot pa telpu griestiem, stiprinot pie betona pārseguma. Vietās, kur atrodas </w:t>
      </w:r>
      <w:proofErr w:type="spellStart"/>
      <w:r w:rsidRPr="00125A24">
        <w:rPr>
          <w:rFonts w:ascii="Times New Roman" w:hAnsi="Times New Roman" w:cs="Times New Roman"/>
          <w:sz w:val="24"/>
          <w:szCs w:val="24"/>
        </w:rPr>
        <w:t>pieslēguma</w:t>
      </w:r>
      <w:proofErr w:type="spellEnd"/>
      <w:r w:rsidRPr="00125A24">
        <w:rPr>
          <w:rFonts w:ascii="Times New Roman" w:hAnsi="Times New Roman" w:cs="Times New Roman"/>
          <w:sz w:val="24"/>
          <w:szCs w:val="24"/>
        </w:rPr>
        <w:t xml:space="preserve"> punkti, nepieciešams izveidot vertikālus nolaidumus uz </w:t>
      </w:r>
      <w:r w:rsidRPr="00125A24">
        <w:rPr>
          <w:rFonts w:ascii="Times New Roman" w:hAnsi="Times New Roman" w:cs="Times New Roman"/>
          <w:sz w:val="24"/>
          <w:szCs w:val="24"/>
        </w:rPr>
        <w:lastRenderedPageBreak/>
        <w:t xml:space="preserve">centrālo moduli, kuram komunikāciju pievadi atrodas apakšējā daļā. Lai izvadītu </w:t>
      </w:r>
      <w:proofErr w:type="spellStart"/>
      <w:r w:rsidRPr="00125A24">
        <w:rPr>
          <w:rFonts w:ascii="Times New Roman" w:hAnsi="Times New Roman" w:cs="Times New Roman"/>
          <w:sz w:val="24"/>
          <w:szCs w:val="24"/>
        </w:rPr>
        <w:t>dem</w:t>
      </w:r>
      <w:proofErr w:type="spellEnd"/>
      <w:r w:rsidRPr="00125A24">
        <w:rPr>
          <w:rFonts w:ascii="Times New Roman" w:hAnsi="Times New Roman" w:cs="Times New Roman"/>
          <w:sz w:val="24"/>
          <w:szCs w:val="24"/>
        </w:rPr>
        <w:t xml:space="preserve">. ūdens trasi  caur stāvu pārsegumiem paredzēts veikt urbumus. Tehniskā projekta izstrādes laikā nepieciešams precizēt urbumu un trases izvietojumu stāvos.  Pēc darbu veikšanas nepieciešams veikt izbūvētās sistēmas šķērsojumu vietu aizdari sienās un pārsegumā atbilstoši šķērsojamā norobežojuma </w:t>
      </w:r>
      <w:proofErr w:type="spellStart"/>
      <w:r w:rsidRPr="00125A24">
        <w:rPr>
          <w:rFonts w:ascii="Times New Roman" w:hAnsi="Times New Roman" w:cs="Times New Roman"/>
          <w:sz w:val="24"/>
          <w:szCs w:val="24"/>
        </w:rPr>
        <w:t>ugunsnoturibas</w:t>
      </w:r>
      <w:proofErr w:type="spellEnd"/>
      <w:r w:rsidRPr="00125A24">
        <w:rPr>
          <w:rFonts w:ascii="Times New Roman" w:hAnsi="Times New Roman" w:cs="Times New Roman"/>
          <w:sz w:val="24"/>
          <w:szCs w:val="24"/>
        </w:rPr>
        <w:t xml:space="preserve"> klasei. Pēc darbu pabeigšanas nepieciešams sastādīt </w:t>
      </w:r>
      <w:proofErr w:type="spellStart"/>
      <w:r w:rsidRPr="00125A24">
        <w:rPr>
          <w:rFonts w:ascii="Times New Roman" w:hAnsi="Times New Roman" w:cs="Times New Roman"/>
          <w:sz w:val="24"/>
          <w:szCs w:val="24"/>
        </w:rPr>
        <w:t>izpilddokumentāciju</w:t>
      </w:r>
      <w:proofErr w:type="spellEnd"/>
      <w:r w:rsidRPr="00125A24">
        <w:rPr>
          <w:rFonts w:ascii="Times New Roman" w:hAnsi="Times New Roman" w:cs="Times New Roman"/>
          <w:sz w:val="24"/>
          <w:szCs w:val="24"/>
        </w:rPr>
        <w:t xml:space="preserve"> un darbus uzrādīt būvuzraugam. </w:t>
      </w:r>
    </w:p>
    <w:p w14:paraId="20781087" w14:textId="77777777" w:rsidR="00380D4B" w:rsidRPr="00125A24" w:rsidRDefault="00380D4B" w:rsidP="00380D4B">
      <w:pPr>
        <w:pStyle w:val="ListParagraph"/>
        <w:ind w:left="0"/>
        <w:jc w:val="both"/>
        <w:rPr>
          <w:rFonts w:ascii="Times New Roman" w:hAnsi="Times New Roman" w:cs="Times New Roman"/>
          <w:sz w:val="24"/>
          <w:szCs w:val="24"/>
        </w:rPr>
      </w:pPr>
      <w:r w:rsidRPr="00125A24">
        <w:rPr>
          <w:rFonts w:ascii="Times New Roman" w:hAnsi="Times New Roman" w:cs="Times New Roman"/>
          <w:b/>
          <w:sz w:val="24"/>
          <w:szCs w:val="24"/>
          <w:lang w:eastAsia="ar-SA"/>
        </w:rPr>
        <w:t>Saistītie veicamie darbi</w:t>
      </w:r>
    </w:p>
    <w:p w14:paraId="391EBDB2" w14:textId="77777777" w:rsidR="00380D4B" w:rsidRPr="00125A24"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Veikt apdares un materiālu atjaunošanu tās sākotnējā izskatā un šo darbu nodošanu Pasūtītajam, ja darba rezultātā tiek bojāta esošās apdare, inženierkomunikācijas vai citi materiāli;</w:t>
      </w:r>
    </w:p>
    <w:p w14:paraId="6B6032E9" w14:textId="77777777" w:rsidR="00380D4B" w:rsidRPr="00125A24" w:rsidRDefault="00380D4B" w:rsidP="009C480F">
      <w:pPr>
        <w:pStyle w:val="ListParagraph"/>
        <w:numPr>
          <w:ilvl w:val="0"/>
          <w:numId w:val="25"/>
        </w:numPr>
        <w:spacing w:after="0" w:line="240" w:lineRule="auto"/>
        <w:jc w:val="both"/>
        <w:rPr>
          <w:rFonts w:ascii="Times New Roman" w:eastAsia="Calibri" w:hAnsi="Times New Roman" w:cs="Times New Roman"/>
          <w:sz w:val="24"/>
          <w:szCs w:val="24"/>
        </w:rPr>
      </w:pPr>
      <w:r w:rsidRPr="00125A24">
        <w:rPr>
          <w:rFonts w:ascii="Times New Roman" w:eastAsia="Calibri" w:hAnsi="Times New Roman" w:cs="Times New Roman"/>
          <w:sz w:val="24"/>
          <w:szCs w:val="24"/>
        </w:rPr>
        <w:t>Veikt darbu veikšanas projekta (DVP) izstrādāšanu un saskaņošanu ar Pasūtītāju.</w:t>
      </w:r>
    </w:p>
    <w:p w14:paraId="648E03B0" w14:textId="77777777" w:rsidR="00380D4B" w:rsidRPr="00125A24"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Veikt papildus darbā izmantoto materiālu iesniegšanu uz saskaņošanu un to saskaņošana objektā ar Pasūtītāju vai to pārstāvjiem.</w:t>
      </w:r>
    </w:p>
    <w:p w14:paraId="37305845"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Izejas dokumenti</w:t>
      </w:r>
    </w:p>
    <w:p w14:paraId="54B72708" w14:textId="77777777" w:rsidR="00380D4B" w:rsidRPr="00125A24" w:rsidRDefault="00380D4B" w:rsidP="009C480F">
      <w:pPr>
        <w:pStyle w:val="ListParagraph"/>
        <w:numPr>
          <w:ilvl w:val="0"/>
          <w:numId w:val="21"/>
        </w:numPr>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 xml:space="preserve">4.stāva plāns ar aptuveno </w:t>
      </w:r>
      <w:proofErr w:type="spellStart"/>
      <w:r w:rsidRPr="00125A24">
        <w:rPr>
          <w:rFonts w:ascii="Times New Roman" w:hAnsi="Times New Roman" w:cs="Times New Roman"/>
          <w:sz w:val="24"/>
          <w:szCs w:val="24"/>
        </w:rPr>
        <w:t>demineralizētā</w:t>
      </w:r>
      <w:proofErr w:type="spellEnd"/>
      <w:r w:rsidRPr="00125A24">
        <w:rPr>
          <w:rFonts w:ascii="Times New Roman" w:hAnsi="Times New Roman" w:cs="Times New Roman"/>
          <w:sz w:val="24"/>
          <w:szCs w:val="24"/>
        </w:rPr>
        <w:t xml:space="preserve"> ūdens sistēmas trasējumu;</w:t>
      </w:r>
    </w:p>
    <w:p w14:paraId="11614130" w14:textId="77777777" w:rsidR="00380D4B" w:rsidRPr="00125A24" w:rsidRDefault="00380D4B" w:rsidP="009C480F">
      <w:pPr>
        <w:pStyle w:val="ListParagraph"/>
        <w:numPr>
          <w:ilvl w:val="0"/>
          <w:numId w:val="21"/>
        </w:numPr>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 xml:space="preserve">5.stāva plāns ar aptuveno </w:t>
      </w:r>
      <w:proofErr w:type="spellStart"/>
      <w:r w:rsidRPr="00125A24">
        <w:rPr>
          <w:rFonts w:ascii="Times New Roman" w:hAnsi="Times New Roman" w:cs="Times New Roman"/>
          <w:sz w:val="24"/>
          <w:szCs w:val="24"/>
        </w:rPr>
        <w:t>demineralizētā</w:t>
      </w:r>
      <w:proofErr w:type="spellEnd"/>
      <w:r w:rsidRPr="00125A24">
        <w:rPr>
          <w:rFonts w:ascii="Times New Roman" w:hAnsi="Times New Roman" w:cs="Times New Roman"/>
          <w:sz w:val="24"/>
          <w:szCs w:val="24"/>
        </w:rPr>
        <w:t xml:space="preserve"> ūdens sistēmas trasējumu;</w:t>
      </w:r>
    </w:p>
    <w:p w14:paraId="5B0E9BC3" w14:textId="77777777" w:rsidR="00380D4B" w:rsidRPr="00125A24" w:rsidRDefault="00380D4B" w:rsidP="009C480F">
      <w:pPr>
        <w:pStyle w:val="ListParagraph"/>
        <w:numPr>
          <w:ilvl w:val="0"/>
          <w:numId w:val="21"/>
        </w:numPr>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 xml:space="preserve">6.stāva plāns ar aptuveno </w:t>
      </w:r>
      <w:proofErr w:type="spellStart"/>
      <w:r w:rsidRPr="00125A24">
        <w:rPr>
          <w:rFonts w:ascii="Times New Roman" w:hAnsi="Times New Roman" w:cs="Times New Roman"/>
          <w:sz w:val="24"/>
          <w:szCs w:val="24"/>
        </w:rPr>
        <w:t>demineralizētā</w:t>
      </w:r>
      <w:proofErr w:type="spellEnd"/>
      <w:r w:rsidRPr="00125A24">
        <w:rPr>
          <w:rFonts w:ascii="Times New Roman" w:hAnsi="Times New Roman" w:cs="Times New Roman"/>
          <w:sz w:val="24"/>
          <w:szCs w:val="24"/>
        </w:rPr>
        <w:t xml:space="preserve"> ūdens sistēmas trasējumu;</w:t>
      </w:r>
    </w:p>
    <w:p w14:paraId="5A7A7310" w14:textId="77777777" w:rsidR="00380D4B" w:rsidRPr="00125A24" w:rsidRDefault="00380D4B" w:rsidP="009C480F">
      <w:pPr>
        <w:pStyle w:val="ListParagraph"/>
        <w:numPr>
          <w:ilvl w:val="0"/>
          <w:numId w:val="21"/>
        </w:numPr>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 xml:space="preserve">7.stāva plāns ar aptuveno </w:t>
      </w:r>
      <w:proofErr w:type="spellStart"/>
      <w:r w:rsidRPr="00125A24">
        <w:rPr>
          <w:rFonts w:ascii="Times New Roman" w:hAnsi="Times New Roman" w:cs="Times New Roman"/>
          <w:sz w:val="24"/>
          <w:szCs w:val="24"/>
        </w:rPr>
        <w:t>demineralizētā</w:t>
      </w:r>
      <w:proofErr w:type="spellEnd"/>
      <w:r w:rsidRPr="00125A24">
        <w:rPr>
          <w:rFonts w:ascii="Times New Roman" w:hAnsi="Times New Roman" w:cs="Times New Roman"/>
          <w:sz w:val="24"/>
          <w:szCs w:val="24"/>
        </w:rPr>
        <w:t xml:space="preserve"> ūdens sistēmas trasējumu;</w:t>
      </w:r>
    </w:p>
    <w:p w14:paraId="269D03E2" w14:textId="77777777" w:rsidR="00380D4B" w:rsidRPr="00125A24" w:rsidRDefault="00380D4B" w:rsidP="009C480F">
      <w:pPr>
        <w:pStyle w:val="ListParagraph"/>
        <w:numPr>
          <w:ilvl w:val="0"/>
          <w:numId w:val="21"/>
        </w:numPr>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7.stāva siltumnīcas tehnoloģijas plānojums;</w:t>
      </w:r>
    </w:p>
    <w:p w14:paraId="70AAAB1F" w14:textId="77777777" w:rsidR="00380D4B" w:rsidRPr="00125A24" w:rsidRDefault="00380D4B" w:rsidP="00380D4B">
      <w:pPr>
        <w:pStyle w:val="ListParagraph"/>
        <w:ind w:left="0"/>
        <w:jc w:val="both"/>
        <w:rPr>
          <w:rFonts w:ascii="Times New Roman" w:hAnsi="Times New Roman" w:cs="Times New Roman"/>
          <w:sz w:val="24"/>
          <w:szCs w:val="24"/>
        </w:rPr>
      </w:pPr>
    </w:p>
    <w:p w14:paraId="1A0E3D5D" w14:textId="77777777" w:rsidR="00380D4B" w:rsidRPr="00125A24" w:rsidRDefault="00380D4B" w:rsidP="009C480F">
      <w:pPr>
        <w:pStyle w:val="ListParagraph"/>
        <w:numPr>
          <w:ilvl w:val="0"/>
          <w:numId w:val="20"/>
        </w:num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 xml:space="preserve">Projektoru, displeju un priekšskatījuma </w:t>
      </w:r>
      <w:proofErr w:type="spellStart"/>
      <w:r w:rsidRPr="00125A24">
        <w:rPr>
          <w:rFonts w:ascii="Times New Roman" w:hAnsi="Times New Roman" w:cs="Times New Roman"/>
          <w:b/>
          <w:sz w:val="24"/>
          <w:szCs w:val="24"/>
        </w:rPr>
        <w:t>kronšteinu</w:t>
      </w:r>
      <w:proofErr w:type="spellEnd"/>
      <w:r w:rsidRPr="00125A24">
        <w:rPr>
          <w:rFonts w:ascii="Times New Roman" w:hAnsi="Times New Roman" w:cs="Times New Roman"/>
          <w:b/>
          <w:sz w:val="24"/>
          <w:szCs w:val="24"/>
        </w:rPr>
        <w:t xml:space="preserve"> montāžas darbi</w:t>
      </w:r>
    </w:p>
    <w:p w14:paraId="2F54CD63" w14:textId="77777777" w:rsidR="00380D4B" w:rsidRPr="00125A24" w:rsidRDefault="00380D4B" w:rsidP="00380D4B">
      <w:pPr>
        <w:spacing w:after="0" w:line="240" w:lineRule="auto"/>
        <w:jc w:val="both"/>
        <w:rPr>
          <w:rFonts w:ascii="Times New Roman" w:hAnsi="Times New Roman" w:cs="Times New Roman"/>
          <w:sz w:val="24"/>
          <w:szCs w:val="24"/>
        </w:rPr>
      </w:pPr>
    </w:p>
    <w:p w14:paraId="63581612"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Darbu veikšanas vieta</w:t>
      </w:r>
    </w:p>
    <w:p w14:paraId="455398D7" w14:textId="77777777" w:rsidR="00380D4B" w:rsidRPr="00125A24" w:rsidRDefault="00380D4B" w:rsidP="00380D4B">
      <w:pPr>
        <w:spacing w:after="0" w:line="240" w:lineRule="auto"/>
        <w:ind w:firstLine="708"/>
        <w:jc w:val="both"/>
        <w:rPr>
          <w:rFonts w:ascii="Times New Roman" w:hAnsi="Times New Roman" w:cs="Times New Roman"/>
          <w:color w:val="000000"/>
          <w:sz w:val="24"/>
          <w:szCs w:val="24"/>
          <w:lang w:eastAsia="lv-LV"/>
        </w:rPr>
      </w:pPr>
      <w:proofErr w:type="spellStart"/>
      <w:r w:rsidRPr="00125A24">
        <w:rPr>
          <w:rFonts w:ascii="Times New Roman" w:hAnsi="Times New Roman" w:cs="Times New Roman"/>
          <w:color w:val="000000"/>
          <w:sz w:val="24"/>
          <w:szCs w:val="24"/>
          <w:lang w:eastAsia="lv-LV"/>
        </w:rPr>
        <w:t>Kronšteinus</w:t>
      </w:r>
      <w:proofErr w:type="spellEnd"/>
      <w:r w:rsidRPr="00125A24">
        <w:rPr>
          <w:rFonts w:ascii="Times New Roman" w:hAnsi="Times New Roman" w:cs="Times New Roman"/>
          <w:color w:val="000000"/>
          <w:sz w:val="24"/>
          <w:szCs w:val="24"/>
          <w:lang w:eastAsia="lv-LV"/>
        </w:rPr>
        <w:t xml:space="preserve"> ar adapteriem projektoru montāžai veikt auditoriju un laboratoriju telpās Nr:008;107;108;109;223;218;217;211;212;209;208;204;205;302;334;335;336;301;327;324;325;319;401;402;405;406;432;433;439;441;501;509;513;545;546;547;548;601;602;614;621;701;702;717;801.</w:t>
      </w:r>
    </w:p>
    <w:p w14:paraId="331B43F4" w14:textId="77777777" w:rsidR="00380D4B" w:rsidRPr="00125A24" w:rsidRDefault="00380D4B" w:rsidP="00380D4B">
      <w:pPr>
        <w:spacing w:after="0" w:line="240" w:lineRule="auto"/>
        <w:ind w:firstLine="708"/>
        <w:jc w:val="both"/>
        <w:rPr>
          <w:rFonts w:ascii="Times New Roman" w:hAnsi="Times New Roman" w:cs="Times New Roman"/>
          <w:color w:val="000000"/>
          <w:sz w:val="24"/>
          <w:szCs w:val="24"/>
          <w:lang w:eastAsia="lv-LV"/>
        </w:rPr>
      </w:pPr>
      <w:r w:rsidRPr="00125A24">
        <w:rPr>
          <w:rFonts w:ascii="Times New Roman" w:hAnsi="Times New Roman" w:cs="Times New Roman"/>
          <w:color w:val="000000"/>
          <w:sz w:val="24"/>
          <w:szCs w:val="24"/>
          <w:lang w:eastAsia="lv-LV"/>
        </w:rPr>
        <w:t xml:space="preserve">Telpās Nr. 107,108,109,223,217,334,335 un 336 uzstādīt papildus </w:t>
      </w:r>
      <w:proofErr w:type="spellStart"/>
      <w:r w:rsidRPr="00125A24">
        <w:rPr>
          <w:rFonts w:ascii="Times New Roman" w:hAnsi="Times New Roman" w:cs="Times New Roman"/>
          <w:color w:val="000000"/>
          <w:sz w:val="24"/>
          <w:szCs w:val="24"/>
          <w:lang w:eastAsia="lv-LV"/>
        </w:rPr>
        <w:t>kronšteinus</w:t>
      </w:r>
      <w:proofErr w:type="spellEnd"/>
      <w:r w:rsidRPr="00125A24">
        <w:rPr>
          <w:rFonts w:ascii="Times New Roman" w:hAnsi="Times New Roman" w:cs="Times New Roman"/>
          <w:color w:val="000000"/>
          <w:sz w:val="24"/>
          <w:szCs w:val="24"/>
          <w:lang w:eastAsia="lv-LV"/>
        </w:rPr>
        <w:t xml:space="preserve"> ar adapteriem  priekšskatījuma displeju stiprināšanai.</w:t>
      </w:r>
    </w:p>
    <w:p w14:paraId="380AA4EF" w14:textId="77777777" w:rsidR="00380D4B" w:rsidRPr="00125A24" w:rsidRDefault="00380D4B" w:rsidP="00380D4B">
      <w:pPr>
        <w:spacing w:after="0" w:line="240" w:lineRule="auto"/>
        <w:ind w:firstLine="708"/>
        <w:jc w:val="both"/>
        <w:rPr>
          <w:rFonts w:ascii="Times New Roman" w:hAnsi="Times New Roman" w:cs="Times New Roman"/>
          <w:color w:val="000000"/>
          <w:sz w:val="24"/>
          <w:szCs w:val="24"/>
          <w:lang w:eastAsia="lv-LV"/>
        </w:rPr>
      </w:pPr>
      <w:proofErr w:type="spellStart"/>
      <w:r w:rsidRPr="00125A24">
        <w:rPr>
          <w:rFonts w:ascii="Times New Roman" w:hAnsi="Times New Roman" w:cs="Times New Roman"/>
          <w:color w:val="000000"/>
          <w:sz w:val="24"/>
          <w:szCs w:val="24"/>
          <w:lang w:eastAsia="lv-LV"/>
        </w:rPr>
        <w:t>Kronšteinus</w:t>
      </w:r>
      <w:proofErr w:type="spellEnd"/>
      <w:r w:rsidRPr="00125A24">
        <w:rPr>
          <w:rFonts w:ascii="Times New Roman" w:hAnsi="Times New Roman" w:cs="Times New Roman"/>
          <w:color w:val="000000"/>
          <w:sz w:val="24"/>
          <w:szCs w:val="24"/>
          <w:lang w:eastAsia="lv-LV"/>
        </w:rPr>
        <w:t xml:space="preserve"> ar adapteriem displeju montāžai (40-50 collas)  veikt auditoriju un laboratoriju telpā Nr.313 x 1 gab. </w:t>
      </w:r>
      <w:proofErr w:type="spellStart"/>
      <w:r w:rsidRPr="00125A24">
        <w:rPr>
          <w:rFonts w:ascii="Times New Roman" w:hAnsi="Times New Roman" w:cs="Times New Roman"/>
          <w:color w:val="000000"/>
          <w:sz w:val="24"/>
          <w:szCs w:val="24"/>
          <w:lang w:eastAsia="lv-LV"/>
        </w:rPr>
        <w:t>kronšteins</w:t>
      </w:r>
      <w:proofErr w:type="spellEnd"/>
      <w:r w:rsidRPr="00125A24">
        <w:rPr>
          <w:rFonts w:ascii="Times New Roman" w:hAnsi="Times New Roman" w:cs="Times New Roman"/>
          <w:color w:val="000000"/>
          <w:sz w:val="24"/>
          <w:szCs w:val="24"/>
          <w:lang w:eastAsia="lv-LV"/>
        </w:rPr>
        <w:t xml:space="preserve"> - divu displeju stiprināšanai; telpā Nr.440 x 2 gab. </w:t>
      </w:r>
      <w:proofErr w:type="spellStart"/>
      <w:r w:rsidRPr="00125A24">
        <w:rPr>
          <w:rFonts w:ascii="Times New Roman" w:hAnsi="Times New Roman" w:cs="Times New Roman"/>
          <w:color w:val="000000"/>
          <w:sz w:val="24"/>
          <w:szCs w:val="24"/>
          <w:lang w:eastAsia="lv-LV"/>
        </w:rPr>
        <w:t>kronšteini</w:t>
      </w:r>
      <w:proofErr w:type="spellEnd"/>
      <w:r w:rsidRPr="00125A24">
        <w:rPr>
          <w:rFonts w:ascii="Times New Roman" w:hAnsi="Times New Roman" w:cs="Times New Roman"/>
          <w:color w:val="000000"/>
          <w:sz w:val="24"/>
          <w:szCs w:val="24"/>
          <w:lang w:eastAsia="lv-LV"/>
        </w:rPr>
        <w:t xml:space="preserve"> - divu displeju stiprināšanai; telpā Nr.623 x 2 gab. </w:t>
      </w:r>
      <w:proofErr w:type="spellStart"/>
      <w:r w:rsidRPr="00125A24">
        <w:rPr>
          <w:rFonts w:ascii="Times New Roman" w:hAnsi="Times New Roman" w:cs="Times New Roman"/>
          <w:color w:val="000000"/>
          <w:sz w:val="24"/>
          <w:szCs w:val="24"/>
          <w:lang w:eastAsia="lv-LV"/>
        </w:rPr>
        <w:t>kronšteini</w:t>
      </w:r>
      <w:proofErr w:type="spellEnd"/>
      <w:r w:rsidRPr="00125A24">
        <w:rPr>
          <w:rFonts w:ascii="Times New Roman" w:hAnsi="Times New Roman" w:cs="Times New Roman"/>
          <w:color w:val="000000"/>
          <w:sz w:val="24"/>
          <w:szCs w:val="24"/>
          <w:lang w:eastAsia="lv-LV"/>
        </w:rPr>
        <w:t xml:space="preserve"> - divu displeju stiprināšanai.</w:t>
      </w:r>
    </w:p>
    <w:p w14:paraId="0B662EA2" w14:textId="77777777" w:rsidR="00380D4B" w:rsidRPr="00125A24" w:rsidRDefault="00380D4B" w:rsidP="00380D4B">
      <w:pPr>
        <w:spacing w:after="0" w:line="240" w:lineRule="auto"/>
        <w:ind w:firstLine="708"/>
        <w:jc w:val="both"/>
        <w:rPr>
          <w:rFonts w:ascii="Times New Roman" w:hAnsi="Times New Roman" w:cs="Times New Roman"/>
          <w:color w:val="000000"/>
          <w:sz w:val="24"/>
          <w:szCs w:val="24"/>
          <w:lang w:eastAsia="lv-LV"/>
        </w:rPr>
      </w:pPr>
    </w:p>
    <w:p w14:paraId="6A17AD1A" w14:textId="77777777" w:rsidR="00380D4B" w:rsidRPr="00125A24" w:rsidRDefault="00380D4B" w:rsidP="00380D4B">
      <w:pPr>
        <w:spacing w:after="0" w:line="240" w:lineRule="auto"/>
        <w:jc w:val="both"/>
        <w:rPr>
          <w:rFonts w:ascii="Times New Roman" w:hAnsi="Times New Roman" w:cs="Times New Roman"/>
          <w:b/>
          <w:sz w:val="24"/>
          <w:szCs w:val="24"/>
        </w:rPr>
      </w:pPr>
      <w:r w:rsidRPr="00125A24">
        <w:rPr>
          <w:rFonts w:ascii="Times New Roman" w:hAnsi="Times New Roman" w:cs="Times New Roman"/>
          <w:b/>
          <w:sz w:val="24"/>
          <w:szCs w:val="24"/>
        </w:rPr>
        <w:t>Apraksts:</w:t>
      </w:r>
    </w:p>
    <w:p w14:paraId="2958BDC0" w14:textId="77777777" w:rsidR="00380D4B" w:rsidRPr="00125A24" w:rsidRDefault="00380D4B" w:rsidP="00380D4B">
      <w:pPr>
        <w:spacing w:after="0" w:line="240" w:lineRule="auto"/>
        <w:ind w:firstLine="708"/>
        <w:jc w:val="both"/>
        <w:rPr>
          <w:rStyle w:val="Emphasis"/>
          <w:rFonts w:ascii="Times New Roman" w:hAnsi="Times New Roman" w:cs="Times New Roman"/>
          <w:sz w:val="24"/>
          <w:szCs w:val="24"/>
        </w:rPr>
      </w:pPr>
      <w:r w:rsidRPr="00125A24">
        <w:rPr>
          <w:rFonts w:ascii="Times New Roman" w:hAnsi="Times New Roman" w:cs="Times New Roman"/>
          <w:sz w:val="24"/>
          <w:szCs w:val="24"/>
        </w:rPr>
        <w:t xml:space="preserve">Adapteriem, kas paredzēti displejiem un projektoriem, ir jābūt regulējamiem vertikālā un horizontālā plaknē. Adapteriem, kas paredzēti projektoriem jābūt aprīkotiem ar aizsardzības mehānismu (slēdzeni) pret </w:t>
      </w:r>
      <w:r w:rsidRPr="00125A24">
        <w:rPr>
          <w:rStyle w:val="Emphasis"/>
          <w:rFonts w:ascii="Times New Roman" w:hAnsi="Times New Roman" w:cs="Times New Roman"/>
          <w:sz w:val="24"/>
          <w:szCs w:val="24"/>
        </w:rPr>
        <w:t>nesankcionētu projektoru un adapteru noņemšanu.</w:t>
      </w:r>
    </w:p>
    <w:p w14:paraId="4C743987" w14:textId="77777777" w:rsidR="00380D4B" w:rsidRPr="00125A24" w:rsidRDefault="00380D4B" w:rsidP="00380D4B">
      <w:pPr>
        <w:spacing w:after="0" w:line="240" w:lineRule="auto"/>
        <w:ind w:firstLine="708"/>
        <w:jc w:val="both"/>
        <w:rPr>
          <w:rFonts w:ascii="Times New Roman" w:hAnsi="Times New Roman" w:cs="Times New Roman"/>
          <w:iCs/>
          <w:sz w:val="24"/>
          <w:szCs w:val="24"/>
        </w:rPr>
      </w:pPr>
      <w:r w:rsidRPr="00125A24">
        <w:rPr>
          <w:rFonts w:ascii="Times New Roman" w:hAnsi="Times New Roman" w:cs="Times New Roman"/>
          <w:iCs/>
          <w:sz w:val="24"/>
          <w:szCs w:val="24"/>
        </w:rPr>
        <w:t xml:space="preserve">Pirms izvēlēties </w:t>
      </w:r>
      <w:proofErr w:type="spellStart"/>
      <w:r w:rsidRPr="00125A24">
        <w:rPr>
          <w:rFonts w:ascii="Times New Roman" w:hAnsi="Times New Roman" w:cs="Times New Roman"/>
          <w:iCs/>
          <w:sz w:val="24"/>
          <w:szCs w:val="24"/>
        </w:rPr>
        <w:t>kronšteinu</w:t>
      </w:r>
      <w:proofErr w:type="spellEnd"/>
      <w:r w:rsidRPr="00125A24">
        <w:rPr>
          <w:rFonts w:ascii="Times New Roman" w:hAnsi="Times New Roman" w:cs="Times New Roman"/>
          <w:iCs/>
          <w:sz w:val="24"/>
          <w:szCs w:val="24"/>
        </w:rPr>
        <w:t xml:space="preserve"> garumu nepieciešams ievērot telpas augstumu un inženiertīklu (gaismekļu, gaisa vadu utt....) izvietojuma augstumu.</w:t>
      </w:r>
    </w:p>
    <w:p w14:paraId="21CFD486" w14:textId="77777777" w:rsidR="00380D4B" w:rsidRPr="00125A24" w:rsidRDefault="00380D4B" w:rsidP="00380D4B">
      <w:pPr>
        <w:pStyle w:val="ListParagraph"/>
        <w:ind w:left="0"/>
        <w:jc w:val="both"/>
        <w:rPr>
          <w:rFonts w:ascii="Times New Roman" w:hAnsi="Times New Roman" w:cs="Times New Roman"/>
          <w:sz w:val="24"/>
          <w:szCs w:val="24"/>
        </w:rPr>
      </w:pPr>
      <w:r w:rsidRPr="00125A24">
        <w:rPr>
          <w:rFonts w:ascii="Times New Roman" w:hAnsi="Times New Roman" w:cs="Times New Roman"/>
          <w:b/>
          <w:sz w:val="24"/>
          <w:szCs w:val="24"/>
          <w:lang w:eastAsia="ar-SA"/>
        </w:rPr>
        <w:t>Saistītie veicamie darbi</w:t>
      </w:r>
    </w:p>
    <w:p w14:paraId="3D18E269" w14:textId="77777777" w:rsidR="00380D4B" w:rsidRPr="00125A24"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Veikt apdares un materiālu atjaunošanu tās sākotnējā izskatā un šo darbu nodošanu Pasūtītajam, ja darba rezultātā tiek bojāta esošās apdare, inženierkomunikācijas vai citi materiāli;</w:t>
      </w:r>
    </w:p>
    <w:p w14:paraId="7EB2A5CA" w14:textId="77777777" w:rsidR="00380D4B" w:rsidRPr="00125A24" w:rsidRDefault="00380D4B" w:rsidP="009C480F">
      <w:pPr>
        <w:pStyle w:val="ListParagraph"/>
        <w:numPr>
          <w:ilvl w:val="0"/>
          <w:numId w:val="25"/>
        </w:numPr>
        <w:spacing w:after="0" w:line="240" w:lineRule="auto"/>
        <w:jc w:val="both"/>
        <w:rPr>
          <w:rFonts w:ascii="Times New Roman" w:eastAsia="Calibri" w:hAnsi="Times New Roman" w:cs="Times New Roman"/>
          <w:sz w:val="24"/>
          <w:szCs w:val="24"/>
        </w:rPr>
      </w:pPr>
      <w:r w:rsidRPr="00125A24">
        <w:rPr>
          <w:rFonts w:ascii="Times New Roman" w:eastAsia="Calibri" w:hAnsi="Times New Roman" w:cs="Times New Roman"/>
          <w:sz w:val="24"/>
          <w:szCs w:val="24"/>
        </w:rPr>
        <w:t>Veikt darbu veikšanas projekta (DVP) izstrādāšanu un saskaņošanu ar Pasūtītāju.</w:t>
      </w:r>
    </w:p>
    <w:p w14:paraId="268F39CF" w14:textId="77777777" w:rsidR="00380D4B" w:rsidRPr="00125A24"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125A24">
        <w:rPr>
          <w:rFonts w:ascii="Times New Roman" w:hAnsi="Times New Roman" w:cs="Times New Roman"/>
          <w:sz w:val="24"/>
          <w:szCs w:val="24"/>
        </w:rPr>
        <w:t>Veikt papildus darbā izmantoto materiālu iesniegšanu uz saskaņošanu un to saskaņošana objektā ar Pasūtītāju vai to pārstāvjiem.</w:t>
      </w:r>
    </w:p>
    <w:p w14:paraId="5FA984C0" w14:textId="77777777" w:rsidR="00380D4B" w:rsidRDefault="00380D4B" w:rsidP="00380D4B">
      <w:pPr>
        <w:spacing w:after="0" w:line="240" w:lineRule="auto"/>
        <w:ind w:firstLine="708"/>
        <w:jc w:val="both"/>
        <w:rPr>
          <w:rFonts w:ascii="Times New Roman" w:hAnsi="Times New Roman" w:cs="Times New Roman"/>
          <w:sz w:val="24"/>
          <w:szCs w:val="24"/>
        </w:rPr>
      </w:pPr>
    </w:p>
    <w:p w14:paraId="4C03C933" w14:textId="77777777" w:rsidR="00125A24" w:rsidRDefault="00125A24" w:rsidP="00380D4B">
      <w:pPr>
        <w:spacing w:after="0" w:line="240" w:lineRule="auto"/>
        <w:ind w:firstLine="708"/>
        <w:jc w:val="both"/>
        <w:rPr>
          <w:rFonts w:ascii="Times New Roman" w:hAnsi="Times New Roman" w:cs="Times New Roman"/>
          <w:sz w:val="24"/>
          <w:szCs w:val="24"/>
        </w:rPr>
      </w:pPr>
    </w:p>
    <w:p w14:paraId="43D5647C" w14:textId="77777777" w:rsidR="0081505D" w:rsidRDefault="0081505D" w:rsidP="00380D4B">
      <w:pPr>
        <w:spacing w:after="0" w:line="240" w:lineRule="auto"/>
        <w:ind w:firstLine="708"/>
        <w:jc w:val="both"/>
        <w:rPr>
          <w:rFonts w:ascii="Times New Roman" w:hAnsi="Times New Roman" w:cs="Times New Roman"/>
          <w:sz w:val="24"/>
          <w:szCs w:val="24"/>
        </w:rPr>
      </w:pPr>
    </w:p>
    <w:p w14:paraId="6C7CBD57" w14:textId="77777777" w:rsidR="0081505D" w:rsidRDefault="0081505D" w:rsidP="00380D4B">
      <w:pPr>
        <w:spacing w:after="0" w:line="240" w:lineRule="auto"/>
        <w:ind w:firstLine="708"/>
        <w:jc w:val="both"/>
        <w:rPr>
          <w:rFonts w:ascii="Times New Roman" w:hAnsi="Times New Roman" w:cs="Times New Roman"/>
          <w:sz w:val="24"/>
          <w:szCs w:val="24"/>
        </w:rPr>
      </w:pPr>
    </w:p>
    <w:p w14:paraId="087899B6" w14:textId="77777777" w:rsidR="0081505D" w:rsidRDefault="0081505D" w:rsidP="00380D4B">
      <w:pPr>
        <w:spacing w:after="0" w:line="240" w:lineRule="auto"/>
        <w:ind w:firstLine="708"/>
        <w:jc w:val="both"/>
        <w:rPr>
          <w:rFonts w:ascii="Times New Roman" w:hAnsi="Times New Roman" w:cs="Times New Roman"/>
          <w:sz w:val="24"/>
          <w:szCs w:val="24"/>
        </w:rPr>
      </w:pPr>
    </w:p>
    <w:p w14:paraId="484A85FD" w14:textId="77777777" w:rsidR="00125A24" w:rsidRPr="00125A24" w:rsidRDefault="00125A24" w:rsidP="00380D4B">
      <w:pPr>
        <w:spacing w:after="0" w:line="240" w:lineRule="auto"/>
        <w:ind w:firstLine="708"/>
        <w:jc w:val="both"/>
        <w:rPr>
          <w:rFonts w:ascii="Times New Roman" w:hAnsi="Times New Roman" w:cs="Times New Roman"/>
          <w:sz w:val="24"/>
          <w:szCs w:val="24"/>
        </w:rPr>
      </w:pPr>
    </w:p>
    <w:p w14:paraId="0556AFB1" w14:textId="77777777" w:rsidR="00380D4B" w:rsidRPr="00125A24" w:rsidRDefault="00380D4B" w:rsidP="00380D4B">
      <w:pPr>
        <w:spacing w:after="0" w:line="240" w:lineRule="auto"/>
        <w:ind w:firstLine="708"/>
        <w:jc w:val="both"/>
        <w:rPr>
          <w:rFonts w:ascii="Times New Roman" w:hAnsi="Times New Roman" w:cs="Times New Roman"/>
          <w:i/>
          <w:sz w:val="24"/>
          <w:szCs w:val="24"/>
        </w:rPr>
      </w:pPr>
      <w:r w:rsidRPr="00125A24">
        <w:rPr>
          <w:rFonts w:ascii="Times New Roman" w:hAnsi="Times New Roman" w:cs="Times New Roman"/>
          <w:b/>
          <w:i/>
          <w:sz w:val="24"/>
          <w:szCs w:val="24"/>
        </w:rPr>
        <w:lastRenderedPageBreak/>
        <w:t>Adapteris projektoram</w:t>
      </w:r>
    </w:p>
    <w:p w14:paraId="699EC907" w14:textId="77777777" w:rsidR="00380D4B" w:rsidRPr="00380D4B" w:rsidRDefault="00380D4B" w:rsidP="00380D4B">
      <w:pPr>
        <w:spacing w:after="0" w:line="240" w:lineRule="auto"/>
        <w:ind w:firstLine="708"/>
        <w:jc w:val="both"/>
        <w:rPr>
          <w:rFonts w:ascii="Times New Roman" w:hAnsi="Times New Roman" w:cs="Times New Roman"/>
          <w:b/>
          <w:sz w:val="24"/>
          <w:szCs w:val="24"/>
        </w:rPr>
      </w:pPr>
      <w:r w:rsidRPr="00380D4B">
        <w:rPr>
          <w:rFonts w:ascii="Times New Roman" w:hAnsi="Times New Roman" w:cs="Times New Roman"/>
          <w:noProof/>
          <w:sz w:val="24"/>
          <w:szCs w:val="24"/>
          <w:lang w:eastAsia="lv-LV"/>
        </w:rPr>
        <w:drawing>
          <wp:inline distT="0" distB="0" distL="0" distR="0" wp14:anchorId="17A4A1D7" wp14:editId="21E1715A">
            <wp:extent cx="5274310" cy="29546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954630"/>
                    </a:xfrm>
                    <a:prstGeom prst="rect">
                      <a:avLst/>
                    </a:prstGeom>
                    <a:noFill/>
                    <a:ln w="9525">
                      <a:noFill/>
                      <a:miter lim="800000"/>
                      <a:headEnd/>
                      <a:tailEnd/>
                    </a:ln>
                  </pic:spPr>
                </pic:pic>
              </a:graphicData>
            </a:graphic>
          </wp:inline>
        </w:drawing>
      </w:r>
    </w:p>
    <w:p w14:paraId="0B93066F" w14:textId="77777777" w:rsidR="00380D4B" w:rsidRPr="00380D4B" w:rsidRDefault="00380D4B" w:rsidP="00380D4B">
      <w:pPr>
        <w:spacing w:after="0" w:line="240" w:lineRule="auto"/>
        <w:ind w:firstLine="708"/>
        <w:jc w:val="both"/>
        <w:rPr>
          <w:rFonts w:ascii="Times New Roman" w:hAnsi="Times New Roman" w:cs="Times New Roman"/>
          <w:sz w:val="24"/>
          <w:szCs w:val="24"/>
        </w:rPr>
      </w:pPr>
      <w:r w:rsidRPr="00380D4B">
        <w:rPr>
          <w:rFonts w:ascii="Times New Roman" w:hAnsi="Times New Roman" w:cs="Times New Roman"/>
          <w:b/>
          <w:i/>
          <w:sz w:val="24"/>
          <w:szCs w:val="24"/>
        </w:rPr>
        <w:t>Adapteris diviem displejiem</w:t>
      </w:r>
      <w:r w:rsidRPr="00380D4B">
        <w:rPr>
          <w:rFonts w:ascii="Times New Roman" w:hAnsi="Times New Roman" w:cs="Times New Roman"/>
          <w:noProof/>
          <w:sz w:val="24"/>
          <w:szCs w:val="24"/>
          <w:lang w:eastAsia="lv-LV"/>
        </w:rPr>
        <w:t xml:space="preserve"> </w:t>
      </w:r>
      <w:r w:rsidRPr="00380D4B">
        <w:rPr>
          <w:rFonts w:ascii="Times New Roman" w:hAnsi="Times New Roman" w:cs="Times New Roman"/>
          <w:noProof/>
          <w:sz w:val="24"/>
          <w:szCs w:val="24"/>
          <w:lang w:eastAsia="lv-LV"/>
        </w:rPr>
        <w:drawing>
          <wp:inline distT="0" distB="0" distL="0" distR="0" wp14:anchorId="60C63EAB" wp14:editId="305F1012">
            <wp:extent cx="5934075" cy="3267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3267075"/>
                    </a:xfrm>
                    <a:prstGeom prst="rect">
                      <a:avLst/>
                    </a:prstGeom>
                    <a:noFill/>
                    <a:ln w="9525">
                      <a:noFill/>
                      <a:miter lim="800000"/>
                      <a:headEnd/>
                      <a:tailEnd/>
                    </a:ln>
                  </pic:spPr>
                </pic:pic>
              </a:graphicData>
            </a:graphic>
          </wp:inline>
        </w:drawing>
      </w:r>
    </w:p>
    <w:p w14:paraId="226A9197" w14:textId="77777777" w:rsidR="00380D4B" w:rsidRPr="00380D4B" w:rsidRDefault="00380D4B" w:rsidP="00380D4B">
      <w:pPr>
        <w:pStyle w:val="ListParagraph"/>
        <w:ind w:left="0"/>
        <w:jc w:val="both"/>
        <w:rPr>
          <w:rFonts w:ascii="Times New Roman" w:hAnsi="Times New Roman" w:cs="Times New Roman"/>
        </w:rPr>
      </w:pPr>
    </w:p>
    <w:p w14:paraId="6D600959" w14:textId="77777777" w:rsidR="00380D4B" w:rsidRPr="0081505D" w:rsidRDefault="00380D4B" w:rsidP="00380D4B">
      <w:p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Izejas dokumenti</w:t>
      </w:r>
    </w:p>
    <w:p w14:paraId="18537DB7" w14:textId="77777777" w:rsidR="00380D4B" w:rsidRPr="0081505D" w:rsidRDefault="00380D4B" w:rsidP="009C480F">
      <w:pPr>
        <w:pStyle w:val="ListParagraph"/>
        <w:numPr>
          <w:ilvl w:val="0"/>
          <w:numId w:val="24"/>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Arhitektūras stāvu plāni: AR-3 līdz AR-11;</w:t>
      </w:r>
    </w:p>
    <w:p w14:paraId="560A9BFD" w14:textId="77777777" w:rsidR="00380D4B" w:rsidRPr="0081505D" w:rsidRDefault="00380D4B" w:rsidP="009C480F">
      <w:pPr>
        <w:pStyle w:val="ListParagraph"/>
        <w:numPr>
          <w:ilvl w:val="0"/>
          <w:numId w:val="24"/>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Ēkas griezums AR-13;</w:t>
      </w:r>
    </w:p>
    <w:p w14:paraId="0CDF0678" w14:textId="77777777" w:rsidR="00380D4B" w:rsidRPr="0081505D" w:rsidRDefault="00380D4B" w:rsidP="00380D4B">
      <w:pPr>
        <w:pStyle w:val="ListParagraph"/>
        <w:ind w:left="0"/>
        <w:jc w:val="both"/>
        <w:rPr>
          <w:rFonts w:ascii="Times New Roman" w:hAnsi="Times New Roman" w:cs="Times New Roman"/>
          <w:sz w:val="24"/>
          <w:szCs w:val="24"/>
        </w:rPr>
      </w:pPr>
    </w:p>
    <w:p w14:paraId="6307E3F6" w14:textId="77777777" w:rsidR="00380D4B" w:rsidRPr="0081505D" w:rsidRDefault="00380D4B" w:rsidP="009C480F">
      <w:pPr>
        <w:pStyle w:val="ListParagraph"/>
        <w:numPr>
          <w:ilvl w:val="0"/>
          <w:numId w:val="20"/>
        </w:num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Uzraksta “Latvijas Universitāte” projektēšanas un montāžas darbi uz ēkas jumta.</w:t>
      </w:r>
    </w:p>
    <w:p w14:paraId="40C14150" w14:textId="77777777" w:rsidR="00380D4B" w:rsidRPr="0081505D" w:rsidRDefault="00380D4B" w:rsidP="00380D4B">
      <w:pPr>
        <w:spacing w:after="0" w:line="240" w:lineRule="auto"/>
        <w:jc w:val="both"/>
        <w:rPr>
          <w:rFonts w:ascii="Times New Roman" w:hAnsi="Times New Roman" w:cs="Times New Roman"/>
          <w:b/>
          <w:sz w:val="24"/>
          <w:szCs w:val="24"/>
        </w:rPr>
      </w:pPr>
    </w:p>
    <w:p w14:paraId="50F377F2" w14:textId="77777777" w:rsidR="00380D4B" w:rsidRPr="0081505D" w:rsidRDefault="00380D4B" w:rsidP="00380D4B">
      <w:pPr>
        <w:spacing w:after="0" w:line="240" w:lineRule="auto"/>
        <w:jc w:val="both"/>
        <w:rPr>
          <w:rFonts w:ascii="Times New Roman" w:hAnsi="Times New Roman" w:cs="Times New Roman"/>
          <w:color w:val="000000"/>
          <w:sz w:val="24"/>
          <w:szCs w:val="24"/>
          <w:lang w:eastAsia="lv-LV"/>
        </w:rPr>
      </w:pPr>
      <w:r w:rsidRPr="0081505D">
        <w:rPr>
          <w:rFonts w:ascii="Times New Roman" w:hAnsi="Times New Roman" w:cs="Times New Roman"/>
          <w:b/>
          <w:sz w:val="24"/>
          <w:szCs w:val="24"/>
        </w:rPr>
        <w:t>Darbu veikšanas vieta</w:t>
      </w:r>
      <w:r w:rsidRPr="0081505D">
        <w:rPr>
          <w:rFonts w:ascii="Times New Roman" w:hAnsi="Times New Roman" w:cs="Times New Roman"/>
          <w:color w:val="000000"/>
          <w:sz w:val="24"/>
          <w:szCs w:val="24"/>
          <w:lang w:eastAsia="lv-LV"/>
        </w:rPr>
        <w:t xml:space="preserve"> </w:t>
      </w:r>
    </w:p>
    <w:p w14:paraId="274D6F9C" w14:textId="77777777" w:rsidR="00380D4B" w:rsidRPr="0081505D" w:rsidRDefault="00380D4B" w:rsidP="00380D4B">
      <w:pPr>
        <w:spacing w:after="0" w:line="240" w:lineRule="auto"/>
        <w:jc w:val="both"/>
        <w:rPr>
          <w:rFonts w:ascii="Times New Roman" w:hAnsi="Times New Roman" w:cs="Times New Roman"/>
          <w:sz w:val="24"/>
          <w:szCs w:val="24"/>
        </w:rPr>
      </w:pPr>
      <w:r w:rsidRPr="0081505D">
        <w:rPr>
          <w:rFonts w:ascii="Times New Roman" w:hAnsi="Times New Roman" w:cs="Times New Roman"/>
          <w:color w:val="000000"/>
          <w:sz w:val="24"/>
          <w:szCs w:val="24"/>
          <w:lang w:eastAsia="lv-LV"/>
        </w:rPr>
        <w:t xml:space="preserve">Darbus paredzēts veikt uz </w:t>
      </w:r>
      <w:r w:rsidRPr="0081505D">
        <w:rPr>
          <w:rFonts w:ascii="Times New Roman" w:hAnsi="Times New Roman" w:cs="Times New Roman"/>
          <w:sz w:val="24"/>
          <w:szCs w:val="24"/>
        </w:rPr>
        <w:t>ēkas jumta.</w:t>
      </w:r>
    </w:p>
    <w:p w14:paraId="60BF6E57" w14:textId="77777777" w:rsidR="00380D4B" w:rsidRPr="0081505D" w:rsidRDefault="00380D4B" w:rsidP="00380D4B">
      <w:p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Apraksts:</w:t>
      </w:r>
    </w:p>
    <w:p w14:paraId="2AF8E210" w14:textId="77777777" w:rsidR="00380D4B" w:rsidRPr="0081505D" w:rsidRDefault="00380D4B" w:rsidP="00380D4B">
      <w:pPr>
        <w:keepNext/>
        <w:suppressAutoHyphens/>
        <w:spacing w:after="0" w:line="240" w:lineRule="auto"/>
        <w:ind w:left="360"/>
        <w:jc w:val="both"/>
        <w:outlineLvl w:val="1"/>
        <w:rPr>
          <w:rFonts w:ascii="Times New Roman" w:hAnsi="Times New Roman" w:cs="Times New Roman"/>
          <w:b/>
          <w:sz w:val="24"/>
          <w:szCs w:val="24"/>
          <w:lang w:eastAsia="ar-SA"/>
        </w:rPr>
      </w:pPr>
      <w:r w:rsidRPr="0081505D">
        <w:rPr>
          <w:rFonts w:ascii="Times New Roman" w:hAnsi="Times New Roman" w:cs="Times New Roman"/>
          <w:b/>
          <w:sz w:val="24"/>
          <w:szCs w:val="24"/>
          <w:lang w:eastAsia="ar-SA"/>
        </w:rPr>
        <w:t>Telpisko burtu un tā nesošās konstrukcijas projektēšana, piegāde un uzstādīšana:</w:t>
      </w:r>
    </w:p>
    <w:p w14:paraId="29054D37"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Telpiska metāla rāmja konstrukcija no cinkota metāla. (Konstrukcijai jābūt aprēķinātai ar nestspēju, kas paredz telpisko gaismas burtu slodzi un visas attiecīgās, raksturīgas slodzes konstrukcijai, kas atradīsies uz ēkas jumta.)</w:t>
      </w:r>
    </w:p>
    <w:p w14:paraId="4B7002CF"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Telpiski gaismas burti (sāni un aizmugure) izgatavojami no krāsota alumīnija (b=1,5 mm).</w:t>
      </w:r>
    </w:p>
    <w:p w14:paraId="23289226"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lastRenderedPageBreak/>
        <w:t xml:space="preserve">Gaismas kastes fasādes daļu paredzēt no b=4 mm matēta polikarbonāta (OPAL).  </w:t>
      </w:r>
    </w:p>
    <w:p w14:paraId="667B7233"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Kastes iekšpusē paredzēt LED diožu gaismekļu bloku. LED diodēm izmantot 12V  transformatoru.</w:t>
      </w:r>
    </w:p>
    <w:p w14:paraId="28D909C9"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 xml:space="preserve">Gaismas spilgtums </w:t>
      </w:r>
      <w:proofErr w:type="spellStart"/>
      <w:r w:rsidRPr="0081505D">
        <w:rPr>
          <w:rFonts w:ascii="Times New Roman" w:hAnsi="Times New Roman" w:cs="Times New Roman"/>
          <w:sz w:val="24"/>
          <w:szCs w:val="24"/>
          <w:lang w:eastAsia="ar-SA"/>
        </w:rPr>
        <w:t>max</w:t>
      </w:r>
      <w:proofErr w:type="spellEnd"/>
      <w:r w:rsidRPr="0081505D">
        <w:rPr>
          <w:rFonts w:ascii="Times New Roman" w:hAnsi="Times New Roman" w:cs="Times New Roman"/>
          <w:sz w:val="24"/>
          <w:szCs w:val="24"/>
          <w:lang w:eastAsia="ar-SA"/>
        </w:rPr>
        <w:t xml:space="preserve"> 1400 </w:t>
      </w:r>
      <w:proofErr w:type="spellStart"/>
      <w:r w:rsidRPr="0081505D">
        <w:rPr>
          <w:rFonts w:ascii="Times New Roman" w:hAnsi="Times New Roman" w:cs="Times New Roman"/>
          <w:sz w:val="24"/>
          <w:szCs w:val="24"/>
          <w:lang w:eastAsia="ar-SA"/>
        </w:rPr>
        <w:t>Lx</w:t>
      </w:r>
      <w:proofErr w:type="spellEnd"/>
      <w:r w:rsidRPr="0081505D">
        <w:rPr>
          <w:rFonts w:ascii="Times New Roman" w:hAnsi="Times New Roman" w:cs="Times New Roman"/>
          <w:sz w:val="24"/>
          <w:szCs w:val="24"/>
          <w:lang w:eastAsia="ar-SA"/>
        </w:rPr>
        <w:t>, paredzēt iespēju regulēt spilgtumu ekspluatācijas laikā.</w:t>
      </w:r>
    </w:p>
    <w:p w14:paraId="29593625"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Nesošā metāla konstrukcija stiprinās pie esošiem betona stabveida pamatiem.</w:t>
      </w:r>
    </w:p>
    <w:p w14:paraId="5E7EDFEA"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Izstrādājumam un konstrukcijai paredzēt 3 gadu garantiju.</w:t>
      </w:r>
    </w:p>
    <w:p w14:paraId="4460EFDF" w14:textId="77777777" w:rsidR="00380D4B" w:rsidRPr="0081505D" w:rsidRDefault="00380D4B" w:rsidP="00380D4B">
      <w:pPr>
        <w:widowControl w:val="0"/>
        <w:suppressAutoHyphens/>
        <w:spacing w:after="0" w:line="240" w:lineRule="auto"/>
        <w:ind w:left="785" w:hanging="425"/>
        <w:jc w:val="both"/>
        <w:rPr>
          <w:rFonts w:ascii="Times New Roman" w:hAnsi="Times New Roman" w:cs="Times New Roman"/>
          <w:b/>
          <w:sz w:val="24"/>
          <w:szCs w:val="24"/>
          <w:lang w:eastAsia="ar-SA"/>
        </w:rPr>
      </w:pPr>
      <w:r w:rsidRPr="0081505D">
        <w:rPr>
          <w:rFonts w:ascii="Times New Roman" w:hAnsi="Times New Roman" w:cs="Times New Roman"/>
          <w:b/>
          <w:sz w:val="24"/>
          <w:szCs w:val="24"/>
          <w:lang w:eastAsia="ar-SA"/>
        </w:rPr>
        <w:t xml:space="preserve">Saistītie veicamie darbi telpisko burtu un to nesošās konstrukcijas uzstādīšanai: </w:t>
      </w:r>
    </w:p>
    <w:p w14:paraId="55DF0C03"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 xml:space="preserve">Izstrādāt un saskaņot telpisko burtu, to nesošās konstrukcijas projektu un saskaņot to ar Pasūtītāju, būvuzraugu un </w:t>
      </w:r>
      <w:proofErr w:type="spellStart"/>
      <w:r w:rsidRPr="0081505D">
        <w:rPr>
          <w:rFonts w:ascii="Times New Roman" w:hAnsi="Times New Roman" w:cs="Times New Roman"/>
          <w:sz w:val="24"/>
          <w:szCs w:val="24"/>
          <w:lang w:eastAsia="ar-SA"/>
        </w:rPr>
        <w:t>Autoruzraugu</w:t>
      </w:r>
      <w:proofErr w:type="spellEnd"/>
      <w:r w:rsidRPr="0081505D">
        <w:rPr>
          <w:rFonts w:ascii="Times New Roman" w:hAnsi="Times New Roman" w:cs="Times New Roman"/>
          <w:sz w:val="24"/>
          <w:szCs w:val="24"/>
          <w:lang w:eastAsia="ar-SA"/>
        </w:rPr>
        <w:t>.</w:t>
      </w:r>
    </w:p>
    <w:p w14:paraId="68DCAC4C"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 xml:space="preserve">Izgatavot, piegādāt uzstādīšanai uz Latvijas Universitātes </w:t>
      </w:r>
      <w:proofErr w:type="spellStart"/>
      <w:r w:rsidRPr="0081505D">
        <w:rPr>
          <w:rFonts w:ascii="Times New Roman" w:hAnsi="Times New Roman" w:cs="Times New Roman"/>
          <w:sz w:val="24"/>
          <w:szCs w:val="24"/>
          <w:lang w:eastAsia="ar-SA"/>
        </w:rPr>
        <w:t>jaunbūvējamās</w:t>
      </w:r>
      <w:proofErr w:type="spellEnd"/>
      <w:r w:rsidRPr="0081505D">
        <w:rPr>
          <w:rFonts w:ascii="Times New Roman" w:hAnsi="Times New Roman" w:cs="Times New Roman"/>
          <w:sz w:val="24"/>
          <w:szCs w:val="24"/>
          <w:lang w:eastAsia="ar-SA"/>
        </w:rPr>
        <w:t xml:space="preserve"> ēkas jumta metāla </w:t>
      </w:r>
      <w:proofErr w:type="spellStart"/>
      <w:r w:rsidRPr="0081505D">
        <w:rPr>
          <w:rFonts w:ascii="Times New Roman" w:hAnsi="Times New Roman" w:cs="Times New Roman"/>
          <w:sz w:val="24"/>
          <w:szCs w:val="24"/>
          <w:lang w:eastAsia="ar-SA"/>
        </w:rPr>
        <w:t>rāmjveida</w:t>
      </w:r>
      <w:proofErr w:type="spellEnd"/>
      <w:r w:rsidRPr="0081505D">
        <w:rPr>
          <w:rFonts w:ascii="Times New Roman" w:hAnsi="Times New Roman" w:cs="Times New Roman"/>
          <w:sz w:val="24"/>
          <w:szCs w:val="24"/>
          <w:lang w:eastAsia="ar-SA"/>
        </w:rPr>
        <w:t xml:space="preserve"> konstrukciju un piestiprināt tai gaismas burtus.</w:t>
      </w:r>
    </w:p>
    <w:p w14:paraId="74CADE4F"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 xml:space="preserve">Veikt burtu apgaismojuma pieslēgšanu pie esošā ēkas </w:t>
      </w:r>
      <w:proofErr w:type="spellStart"/>
      <w:r w:rsidRPr="0081505D">
        <w:rPr>
          <w:rFonts w:ascii="Times New Roman" w:hAnsi="Times New Roman" w:cs="Times New Roman"/>
          <w:sz w:val="24"/>
          <w:szCs w:val="24"/>
          <w:lang w:eastAsia="ar-SA"/>
        </w:rPr>
        <w:t>elektro</w:t>
      </w:r>
      <w:proofErr w:type="spellEnd"/>
      <w:r w:rsidRPr="0081505D">
        <w:rPr>
          <w:rFonts w:ascii="Times New Roman" w:hAnsi="Times New Roman" w:cs="Times New Roman"/>
          <w:sz w:val="24"/>
          <w:szCs w:val="24"/>
          <w:lang w:eastAsia="ar-SA"/>
        </w:rPr>
        <w:t xml:space="preserve"> tīkla.</w:t>
      </w:r>
    </w:p>
    <w:p w14:paraId="25BF82D3"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Veikt ēkas elementu atjaunošanu to sākotnējā izskatā un šo darbu nodošanu Pasūtītajam, ja darba rezultātā tiek bojāta esošā apdare, inženierkomunikācijas vai citi materiāli;</w:t>
      </w:r>
    </w:p>
    <w:p w14:paraId="3F0A9186" w14:textId="77777777" w:rsidR="00380D4B" w:rsidRPr="0081505D" w:rsidRDefault="00380D4B" w:rsidP="009C480F">
      <w:pPr>
        <w:numPr>
          <w:ilvl w:val="0"/>
          <w:numId w:val="25"/>
        </w:numPr>
        <w:suppressAutoHyphens/>
        <w:spacing w:after="0" w:line="240" w:lineRule="auto"/>
        <w:contextualSpacing/>
        <w:jc w:val="both"/>
        <w:rPr>
          <w:rFonts w:ascii="Times New Roman" w:eastAsia="Calibri" w:hAnsi="Times New Roman" w:cs="Times New Roman"/>
          <w:sz w:val="24"/>
          <w:szCs w:val="24"/>
        </w:rPr>
      </w:pPr>
      <w:r w:rsidRPr="0081505D">
        <w:rPr>
          <w:rFonts w:ascii="Times New Roman" w:eastAsia="Calibri" w:hAnsi="Times New Roman" w:cs="Times New Roman"/>
          <w:sz w:val="24"/>
          <w:szCs w:val="24"/>
        </w:rPr>
        <w:t>Veikt darbu veikšanas projekta (DVP) izstrādāšanu un saskaņošanu ar Pasūtītāju.</w:t>
      </w:r>
    </w:p>
    <w:p w14:paraId="137D965A"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Veikt darbā izmantoto materiālu iesniegšanu uz saskaņošanu un to saskaņošana objektā ar Pasūtītāju vai to pārstāvjiem.</w:t>
      </w:r>
    </w:p>
    <w:p w14:paraId="53FDB7E9" w14:textId="77777777" w:rsidR="00380D4B" w:rsidRPr="0081505D" w:rsidRDefault="00380D4B" w:rsidP="00380D4B">
      <w:p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Izejas dokumenti</w:t>
      </w:r>
    </w:p>
    <w:p w14:paraId="47854ED8" w14:textId="77777777" w:rsidR="00380D4B" w:rsidRPr="0081505D" w:rsidRDefault="00380D4B" w:rsidP="009C480F">
      <w:pPr>
        <w:pStyle w:val="ListParagraph"/>
        <w:numPr>
          <w:ilvl w:val="0"/>
          <w:numId w:val="26"/>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Arhitektūras rasējumi AR-12, AR-13, ARD-8;</w:t>
      </w:r>
    </w:p>
    <w:p w14:paraId="602E8F35" w14:textId="77777777" w:rsidR="00380D4B" w:rsidRPr="0081505D" w:rsidRDefault="00380D4B" w:rsidP="009C480F">
      <w:pPr>
        <w:pStyle w:val="ListParagraph"/>
        <w:numPr>
          <w:ilvl w:val="0"/>
          <w:numId w:val="26"/>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Būvkonstrukciju rasējumi BK-14.1 - 14.11 un BK-15.1 - 15.13, BK AU 1-15.05.2015;</w:t>
      </w:r>
    </w:p>
    <w:p w14:paraId="7538BCD1" w14:textId="77777777" w:rsidR="00380D4B" w:rsidRPr="0081505D" w:rsidRDefault="00380D4B" w:rsidP="009C480F">
      <w:pPr>
        <w:pStyle w:val="ListParagraph"/>
        <w:numPr>
          <w:ilvl w:val="0"/>
          <w:numId w:val="26"/>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 xml:space="preserve">Uzraksta </w:t>
      </w:r>
      <w:proofErr w:type="spellStart"/>
      <w:r w:rsidRPr="0081505D">
        <w:rPr>
          <w:rFonts w:ascii="Times New Roman" w:hAnsi="Times New Roman" w:cs="Times New Roman"/>
          <w:sz w:val="24"/>
          <w:szCs w:val="24"/>
        </w:rPr>
        <w:t>vizualizācija</w:t>
      </w:r>
      <w:proofErr w:type="spellEnd"/>
      <w:r w:rsidRPr="0081505D">
        <w:rPr>
          <w:rFonts w:ascii="Times New Roman" w:hAnsi="Times New Roman" w:cs="Times New Roman"/>
          <w:sz w:val="24"/>
          <w:szCs w:val="24"/>
        </w:rPr>
        <w:t xml:space="preserve"> </w:t>
      </w:r>
      <w:proofErr w:type="spellStart"/>
      <w:r w:rsidRPr="0081505D">
        <w:rPr>
          <w:rFonts w:ascii="Times New Roman" w:hAnsi="Times New Roman" w:cs="Times New Roman"/>
          <w:sz w:val="24"/>
          <w:szCs w:val="24"/>
        </w:rPr>
        <w:t>ņo</w:t>
      </w:r>
      <w:proofErr w:type="spellEnd"/>
      <w:r w:rsidRPr="0081505D">
        <w:rPr>
          <w:rFonts w:ascii="Times New Roman" w:hAnsi="Times New Roman" w:cs="Times New Roman"/>
          <w:sz w:val="24"/>
          <w:szCs w:val="24"/>
        </w:rPr>
        <w:t xml:space="preserve"> Jelgavas ielas.</w:t>
      </w:r>
    </w:p>
    <w:p w14:paraId="1CB09297" w14:textId="77777777" w:rsidR="00380D4B" w:rsidRPr="0081505D" w:rsidRDefault="00380D4B" w:rsidP="009C480F">
      <w:pPr>
        <w:pStyle w:val="ListParagraph"/>
        <w:numPr>
          <w:ilvl w:val="0"/>
          <w:numId w:val="26"/>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Jumta plāns ar norādītu uzraksta vietu;</w:t>
      </w:r>
    </w:p>
    <w:p w14:paraId="3CF47DA7" w14:textId="77777777" w:rsidR="00380D4B" w:rsidRPr="0081505D" w:rsidRDefault="00380D4B" w:rsidP="00380D4B">
      <w:pPr>
        <w:pStyle w:val="ListParagraph"/>
        <w:ind w:left="0"/>
        <w:jc w:val="both"/>
        <w:rPr>
          <w:rFonts w:ascii="Times New Roman" w:hAnsi="Times New Roman" w:cs="Times New Roman"/>
          <w:sz w:val="24"/>
          <w:szCs w:val="24"/>
        </w:rPr>
      </w:pPr>
    </w:p>
    <w:p w14:paraId="34BB44E9" w14:textId="77777777" w:rsidR="00380D4B" w:rsidRPr="0081505D" w:rsidRDefault="00380D4B" w:rsidP="009C480F">
      <w:pPr>
        <w:pStyle w:val="ListParagraph"/>
        <w:numPr>
          <w:ilvl w:val="0"/>
          <w:numId w:val="20"/>
        </w:num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Podestu piegādes un montāžas darbi</w:t>
      </w:r>
    </w:p>
    <w:p w14:paraId="0F4F7005" w14:textId="77777777" w:rsidR="00380D4B" w:rsidRPr="0081505D" w:rsidRDefault="00380D4B" w:rsidP="00380D4B">
      <w:pPr>
        <w:spacing w:after="0" w:line="240" w:lineRule="auto"/>
        <w:jc w:val="both"/>
        <w:rPr>
          <w:rFonts w:ascii="Times New Roman" w:hAnsi="Times New Roman" w:cs="Times New Roman"/>
          <w:b/>
          <w:sz w:val="24"/>
          <w:szCs w:val="24"/>
        </w:rPr>
      </w:pPr>
    </w:p>
    <w:p w14:paraId="75892D54" w14:textId="77777777" w:rsidR="00380D4B" w:rsidRPr="0081505D" w:rsidRDefault="00380D4B" w:rsidP="00380D4B">
      <w:pPr>
        <w:spacing w:after="0" w:line="240" w:lineRule="auto"/>
        <w:jc w:val="both"/>
        <w:rPr>
          <w:rFonts w:ascii="Times New Roman" w:hAnsi="Times New Roman" w:cs="Times New Roman"/>
          <w:color w:val="000000"/>
          <w:sz w:val="24"/>
          <w:szCs w:val="24"/>
          <w:lang w:eastAsia="lv-LV"/>
        </w:rPr>
      </w:pPr>
      <w:r w:rsidRPr="0081505D">
        <w:rPr>
          <w:rFonts w:ascii="Times New Roman" w:hAnsi="Times New Roman" w:cs="Times New Roman"/>
          <w:b/>
          <w:sz w:val="24"/>
          <w:szCs w:val="24"/>
        </w:rPr>
        <w:t>Darbu veikšanas vieta</w:t>
      </w:r>
      <w:r w:rsidRPr="0081505D">
        <w:rPr>
          <w:rFonts w:ascii="Times New Roman" w:hAnsi="Times New Roman" w:cs="Times New Roman"/>
          <w:color w:val="000000"/>
          <w:sz w:val="24"/>
          <w:szCs w:val="24"/>
          <w:lang w:eastAsia="lv-LV"/>
        </w:rPr>
        <w:t xml:space="preserve"> </w:t>
      </w:r>
    </w:p>
    <w:p w14:paraId="2A9CF497" w14:textId="77777777" w:rsidR="00380D4B" w:rsidRPr="0081505D" w:rsidRDefault="00380D4B" w:rsidP="00380D4B">
      <w:pPr>
        <w:spacing w:after="0" w:line="240" w:lineRule="auto"/>
        <w:jc w:val="both"/>
        <w:rPr>
          <w:rFonts w:ascii="Times New Roman" w:hAnsi="Times New Roman" w:cs="Times New Roman"/>
          <w:sz w:val="24"/>
          <w:szCs w:val="24"/>
        </w:rPr>
      </w:pPr>
      <w:r w:rsidRPr="0081505D">
        <w:rPr>
          <w:rFonts w:ascii="Times New Roman" w:hAnsi="Times New Roman" w:cs="Times New Roman"/>
          <w:color w:val="000000"/>
          <w:sz w:val="24"/>
          <w:szCs w:val="24"/>
          <w:lang w:eastAsia="lv-LV"/>
        </w:rPr>
        <w:t>Podestus paredzēts piegādāt un veikt montāžu auditorijās (telpas Nr. 106, 217, 319, 545).</w:t>
      </w:r>
    </w:p>
    <w:p w14:paraId="62600F1C" w14:textId="77777777" w:rsidR="00380D4B" w:rsidRPr="0081505D" w:rsidRDefault="00380D4B" w:rsidP="00380D4B">
      <w:p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Apraksts:</w:t>
      </w:r>
    </w:p>
    <w:p w14:paraId="1A307F3D" w14:textId="77777777" w:rsidR="00380D4B" w:rsidRPr="0081505D" w:rsidRDefault="00380D4B" w:rsidP="00380D4B">
      <w:pPr>
        <w:keepNext/>
        <w:suppressAutoHyphens/>
        <w:spacing w:after="0" w:line="240" w:lineRule="auto"/>
        <w:jc w:val="both"/>
        <w:outlineLvl w:val="1"/>
        <w:rPr>
          <w:rFonts w:ascii="Times New Roman" w:hAnsi="Times New Roman" w:cs="Times New Roman"/>
          <w:b/>
          <w:sz w:val="24"/>
          <w:szCs w:val="24"/>
          <w:lang w:eastAsia="ar-SA"/>
        </w:rPr>
      </w:pPr>
      <w:r w:rsidRPr="0081505D">
        <w:rPr>
          <w:rFonts w:ascii="Times New Roman" w:hAnsi="Times New Roman" w:cs="Times New Roman"/>
          <w:b/>
          <w:sz w:val="24"/>
          <w:szCs w:val="24"/>
          <w:lang w:eastAsia="ar-SA"/>
        </w:rPr>
        <w:t> Podestu izbūves prasības :</w:t>
      </w:r>
    </w:p>
    <w:p w14:paraId="518E075F"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 xml:space="preserve">Podestu izbūvei pielietot augsta blīvuma (vismaz 1500 -1600 kg/m3) materiālu, kas nodrošina stabilas pamatnes izveidi. </w:t>
      </w:r>
    </w:p>
    <w:p w14:paraId="50BDBAE7"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Ugunsdrošības klase A1.</w:t>
      </w:r>
    </w:p>
    <w:p w14:paraId="19B7FF45"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Atbalsta sistēmu veidot no rūpnieciski ražotiem elementiem ar mehānisko augstuma regulēšanas tehnoloģisko risinājumu.</w:t>
      </w:r>
    </w:p>
    <w:p w14:paraId="42C8BB41"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 xml:space="preserve">Atbalsta sistēma vēlama no </w:t>
      </w:r>
      <w:proofErr w:type="spellStart"/>
      <w:r w:rsidRPr="0081505D">
        <w:rPr>
          <w:rFonts w:ascii="Times New Roman" w:hAnsi="Times New Roman" w:cs="Times New Roman"/>
          <w:sz w:val="24"/>
          <w:szCs w:val="24"/>
          <w:lang w:eastAsia="ar-SA"/>
        </w:rPr>
        <w:t>punktveida</w:t>
      </w:r>
      <w:proofErr w:type="spellEnd"/>
      <w:r w:rsidRPr="0081505D">
        <w:rPr>
          <w:rFonts w:ascii="Times New Roman" w:hAnsi="Times New Roman" w:cs="Times New Roman"/>
          <w:sz w:val="24"/>
          <w:szCs w:val="24"/>
          <w:lang w:eastAsia="ar-SA"/>
        </w:rPr>
        <w:t xml:space="preserve"> balstiem, kas atvieglinātu iespēju veikt neapgrūtinošu vēlāku komunikāciju izbūvi ekspluatācijas gaitā.</w:t>
      </w:r>
    </w:p>
    <w:p w14:paraId="29C48781" w14:textId="77777777" w:rsidR="00380D4B" w:rsidRPr="0081505D" w:rsidRDefault="00380D4B" w:rsidP="00380D4B">
      <w:pPr>
        <w:widowControl w:val="0"/>
        <w:suppressAutoHyphens/>
        <w:spacing w:after="0" w:line="240" w:lineRule="auto"/>
        <w:ind w:left="426" w:hanging="425"/>
        <w:jc w:val="both"/>
        <w:rPr>
          <w:rFonts w:ascii="Times New Roman" w:hAnsi="Times New Roman" w:cs="Times New Roman"/>
          <w:b/>
          <w:sz w:val="24"/>
          <w:szCs w:val="24"/>
          <w:lang w:eastAsia="ar-SA"/>
        </w:rPr>
      </w:pPr>
      <w:r w:rsidRPr="0081505D">
        <w:rPr>
          <w:rFonts w:ascii="Times New Roman" w:hAnsi="Times New Roman" w:cs="Times New Roman"/>
          <w:b/>
          <w:sz w:val="24"/>
          <w:szCs w:val="24"/>
          <w:lang w:eastAsia="ar-SA"/>
        </w:rPr>
        <w:t xml:space="preserve">Saistītie veicamie darbi auditoriju podestu konstrukcijas uzstādīšanai: </w:t>
      </w:r>
    </w:p>
    <w:p w14:paraId="738F2000"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Iepazīties ar esošo situāciju, nepieciešamības gadījumā skaņot nepieciešamos demontāžās darbus.</w:t>
      </w:r>
    </w:p>
    <w:p w14:paraId="54CB8C6C"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 xml:space="preserve">Saskaņot ar Pasūtītāju, būvuzraugu un </w:t>
      </w:r>
      <w:proofErr w:type="spellStart"/>
      <w:r w:rsidRPr="0081505D">
        <w:rPr>
          <w:rFonts w:ascii="Times New Roman" w:hAnsi="Times New Roman" w:cs="Times New Roman"/>
          <w:sz w:val="24"/>
          <w:szCs w:val="24"/>
          <w:lang w:eastAsia="ar-SA"/>
        </w:rPr>
        <w:t>Autoruzraugu</w:t>
      </w:r>
      <w:proofErr w:type="spellEnd"/>
      <w:r w:rsidRPr="0081505D">
        <w:rPr>
          <w:rFonts w:ascii="Times New Roman" w:hAnsi="Times New Roman" w:cs="Times New Roman"/>
          <w:sz w:val="24"/>
          <w:szCs w:val="24"/>
          <w:lang w:eastAsia="ar-SA"/>
        </w:rPr>
        <w:t xml:space="preserve"> montāžas vietu (precizējot gabarītus), veidu, mezglus.</w:t>
      </w:r>
    </w:p>
    <w:p w14:paraId="1FD6DEC8"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Veikt esošo virsmu materiālu atjaunošanu to sākotnējā izskatā un šo darbu nodošanu Pasūtītajam, ja darba rezultātā tiek bojāta esošās apdare, inženierkomunikācijas vai citi materiāli.</w:t>
      </w:r>
    </w:p>
    <w:p w14:paraId="112D6671" w14:textId="77777777" w:rsidR="00380D4B" w:rsidRPr="0081505D" w:rsidRDefault="00380D4B" w:rsidP="009C480F">
      <w:pPr>
        <w:numPr>
          <w:ilvl w:val="0"/>
          <w:numId w:val="25"/>
        </w:numPr>
        <w:suppressAutoHyphens/>
        <w:spacing w:after="0" w:line="240" w:lineRule="auto"/>
        <w:contextualSpacing/>
        <w:jc w:val="both"/>
        <w:rPr>
          <w:rFonts w:ascii="Times New Roman" w:eastAsia="Calibri" w:hAnsi="Times New Roman" w:cs="Times New Roman"/>
          <w:sz w:val="24"/>
          <w:szCs w:val="24"/>
        </w:rPr>
      </w:pPr>
      <w:r w:rsidRPr="0081505D">
        <w:rPr>
          <w:rFonts w:ascii="Times New Roman" w:eastAsia="Calibri" w:hAnsi="Times New Roman" w:cs="Times New Roman"/>
          <w:sz w:val="24"/>
          <w:szCs w:val="24"/>
        </w:rPr>
        <w:t>Veikt darbu veikšanas projekta (DVP) izstrādāšanu un saskaņošanu ar Pasūtītāju.</w:t>
      </w:r>
    </w:p>
    <w:p w14:paraId="15BFB0FB"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Veikt darbā izmantoto materiālu iesniegšanu uz saskaņošanu un to saskaņošana objektā ar Pasūtītāju vai to pārstāvjiem.</w:t>
      </w:r>
    </w:p>
    <w:p w14:paraId="75F53BF0" w14:textId="77777777" w:rsidR="00380D4B" w:rsidRPr="0081505D" w:rsidRDefault="00380D4B" w:rsidP="00380D4B">
      <w:p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Izejas dokumenti</w:t>
      </w:r>
    </w:p>
    <w:p w14:paraId="5C094D36" w14:textId="77777777" w:rsidR="00380D4B" w:rsidRPr="0081505D" w:rsidRDefault="00380D4B" w:rsidP="00380D4B">
      <w:pPr>
        <w:pStyle w:val="ListParagraph"/>
        <w:ind w:left="0"/>
        <w:jc w:val="both"/>
        <w:rPr>
          <w:rFonts w:ascii="Times New Roman" w:hAnsi="Times New Roman" w:cs="Times New Roman"/>
          <w:sz w:val="24"/>
          <w:szCs w:val="24"/>
        </w:rPr>
      </w:pPr>
      <w:r w:rsidRPr="0081505D">
        <w:rPr>
          <w:rFonts w:ascii="Times New Roman" w:hAnsi="Times New Roman" w:cs="Times New Roman"/>
          <w:sz w:val="24"/>
          <w:szCs w:val="24"/>
        </w:rPr>
        <w:t>Rasējumi ARD-AU-55.1 - ARD-AU-55.4</w:t>
      </w:r>
    </w:p>
    <w:p w14:paraId="6BE40787" w14:textId="77777777" w:rsidR="00380D4B" w:rsidRPr="0081505D" w:rsidRDefault="00380D4B" w:rsidP="00380D4B">
      <w:pPr>
        <w:pStyle w:val="ListParagraph"/>
        <w:ind w:left="0"/>
        <w:jc w:val="both"/>
        <w:rPr>
          <w:rFonts w:ascii="Times New Roman" w:hAnsi="Times New Roman" w:cs="Times New Roman"/>
          <w:sz w:val="24"/>
          <w:szCs w:val="24"/>
        </w:rPr>
      </w:pPr>
    </w:p>
    <w:p w14:paraId="28E38177" w14:textId="77777777" w:rsidR="00380D4B" w:rsidRPr="0081505D" w:rsidRDefault="00380D4B" w:rsidP="009C480F">
      <w:pPr>
        <w:pStyle w:val="ListParagraph"/>
        <w:numPr>
          <w:ilvl w:val="0"/>
          <w:numId w:val="20"/>
        </w:num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Atslēgu skapju-seifu uzstādīšana</w:t>
      </w:r>
    </w:p>
    <w:p w14:paraId="3AEA864D" w14:textId="77777777" w:rsidR="00380D4B" w:rsidRPr="0081505D" w:rsidRDefault="00380D4B" w:rsidP="00380D4B">
      <w:pPr>
        <w:pStyle w:val="Heading2"/>
        <w:tabs>
          <w:tab w:val="clear" w:pos="0"/>
        </w:tabs>
        <w:rPr>
          <w:b w:val="0"/>
          <w:bCs w:val="0"/>
          <w:iCs/>
          <w:szCs w:val="24"/>
        </w:rPr>
      </w:pPr>
    </w:p>
    <w:p w14:paraId="522F0A2B" w14:textId="77777777" w:rsidR="00380D4B" w:rsidRPr="0081505D" w:rsidRDefault="00380D4B" w:rsidP="00380D4B">
      <w:pPr>
        <w:spacing w:after="0" w:line="240" w:lineRule="auto"/>
        <w:jc w:val="both"/>
        <w:rPr>
          <w:rFonts w:ascii="Times New Roman" w:hAnsi="Times New Roman" w:cs="Times New Roman"/>
          <w:color w:val="000000"/>
          <w:sz w:val="24"/>
          <w:szCs w:val="24"/>
          <w:lang w:eastAsia="lv-LV"/>
        </w:rPr>
      </w:pPr>
      <w:r w:rsidRPr="0081505D">
        <w:rPr>
          <w:rFonts w:ascii="Times New Roman" w:hAnsi="Times New Roman" w:cs="Times New Roman"/>
          <w:b/>
          <w:sz w:val="24"/>
          <w:szCs w:val="24"/>
        </w:rPr>
        <w:t>Darbu veikšanas vieta</w:t>
      </w:r>
      <w:r w:rsidRPr="0081505D">
        <w:rPr>
          <w:rFonts w:ascii="Times New Roman" w:hAnsi="Times New Roman" w:cs="Times New Roman"/>
          <w:color w:val="000000"/>
          <w:sz w:val="24"/>
          <w:szCs w:val="24"/>
          <w:lang w:eastAsia="lv-LV"/>
        </w:rPr>
        <w:t xml:space="preserve"> </w:t>
      </w:r>
    </w:p>
    <w:p w14:paraId="71A5F76C" w14:textId="77777777" w:rsidR="00380D4B" w:rsidRPr="0081505D" w:rsidRDefault="00380D4B" w:rsidP="00380D4B">
      <w:pPr>
        <w:spacing w:after="0" w:line="240" w:lineRule="auto"/>
        <w:jc w:val="both"/>
        <w:rPr>
          <w:rFonts w:ascii="Times New Roman" w:hAnsi="Times New Roman" w:cs="Times New Roman"/>
          <w:sz w:val="24"/>
          <w:szCs w:val="24"/>
          <w:lang w:eastAsia="ar-SA"/>
        </w:rPr>
      </w:pPr>
      <w:r w:rsidRPr="0081505D">
        <w:rPr>
          <w:rFonts w:ascii="Times New Roman" w:hAnsi="Times New Roman" w:cs="Times New Roman"/>
          <w:sz w:val="24"/>
          <w:szCs w:val="24"/>
          <w:lang w:eastAsia="ar-SA"/>
        </w:rPr>
        <w:t>Atslēgu skapjus paredzēts uzstādīt koplietošanas telpās pagrabā, 2-7.stāvos</w:t>
      </w:r>
    </w:p>
    <w:p w14:paraId="0711E858" w14:textId="77777777" w:rsidR="00380D4B" w:rsidRPr="0081505D" w:rsidRDefault="00380D4B" w:rsidP="00380D4B">
      <w:p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lastRenderedPageBreak/>
        <w:t>Apraksts:</w:t>
      </w:r>
    </w:p>
    <w:p w14:paraId="550B200E" w14:textId="77777777" w:rsidR="00380D4B" w:rsidRPr="0081505D" w:rsidRDefault="00380D4B" w:rsidP="00380D4B">
      <w:p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Atslēgu skapji-seifi piekļuves kontroles nodrošināšanai un uzglabāšanai:</w:t>
      </w:r>
    </w:p>
    <w:p w14:paraId="26D999BF" w14:textId="77777777" w:rsidR="00380D4B" w:rsidRPr="0081505D" w:rsidRDefault="00380D4B" w:rsidP="00380D4B">
      <w:pPr>
        <w:spacing w:after="0" w:line="240" w:lineRule="auto"/>
        <w:jc w:val="both"/>
        <w:rPr>
          <w:rFonts w:ascii="Times New Roman" w:hAnsi="Times New Roman" w:cs="Times New Roman"/>
          <w:b/>
          <w:i/>
          <w:sz w:val="24"/>
          <w:szCs w:val="24"/>
        </w:rPr>
      </w:pPr>
      <w:r w:rsidRPr="0081505D">
        <w:rPr>
          <w:rFonts w:ascii="Times New Roman" w:hAnsi="Times New Roman" w:cs="Times New Roman"/>
          <w:i/>
          <w:sz w:val="24"/>
          <w:szCs w:val="24"/>
        </w:rPr>
        <w:t>6.(seši) gab.   ASSA ABLOY  “TRAKA 21”</w:t>
      </w:r>
    </w:p>
    <w:p w14:paraId="04EBF401"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Izturīgs un kompakts skapja-seifa korpuss bez atklātām eņģēm vai acīmredzamiem piekļuves un atvēruma punktiem.</w:t>
      </w:r>
    </w:p>
    <w:p w14:paraId="6AFC8601" w14:textId="77777777" w:rsidR="00380D4B" w:rsidRPr="0081505D" w:rsidRDefault="00380D4B" w:rsidP="009C480F">
      <w:pPr>
        <w:widowControl w:val="0"/>
        <w:numPr>
          <w:ilvl w:val="0"/>
          <w:numId w:val="27"/>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Maksimālais skapja-seifa izmērs ne lielāks kā 250 mm (platums) x 430mm (garums) x 100 mm (biezums)</w:t>
      </w:r>
    </w:p>
    <w:p w14:paraId="74ADC4AE" w14:textId="77777777" w:rsidR="00380D4B" w:rsidRPr="0081386B" w:rsidRDefault="00380D4B" w:rsidP="009C480F">
      <w:pPr>
        <w:widowControl w:val="0"/>
        <w:numPr>
          <w:ilvl w:val="0"/>
          <w:numId w:val="27"/>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 xml:space="preserve">Skapja seifa svars ne </w:t>
      </w:r>
      <w:r w:rsidRPr="0081386B">
        <w:rPr>
          <w:rFonts w:ascii="Times New Roman" w:hAnsi="Times New Roman" w:cs="Times New Roman"/>
          <w:sz w:val="24"/>
          <w:szCs w:val="24"/>
        </w:rPr>
        <w:t>lielāks kā 10 kg</w:t>
      </w:r>
    </w:p>
    <w:p w14:paraId="495F2BD7" w14:textId="77777777" w:rsidR="00380D4B" w:rsidRPr="0081505D" w:rsidRDefault="00380D4B" w:rsidP="009C480F">
      <w:pPr>
        <w:widowControl w:val="0"/>
        <w:numPr>
          <w:ilvl w:val="0"/>
          <w:numId w:val="27"/>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Iespēja skapī-seifā ievietot ne mazāk kā 21 atslēgu vai piekļuves kontroles kartiņu, vai kopā kartiņu un atslēgas saišķi ar vienreiz lietojamu drošības plombu un metālisku cilpu atslēgu fiksēšanai nostiprināšanai.</w:t>
      </w:r>
    </w:p>
    <w:p w14:paraId="6321AED8"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Skārienjūtīgs interfeiss.</w:t>
      </w:r>
    </w:p>
    <w:p w14:paraId="1E3D8936"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piekļuve izmantojot personalizētu identifikācijas kombināciju - PIN.</w:t>
      </w:r>
    </w:p>
    <w:p w14:paraId="39C58FF2"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pārskatāma atslēgu un to piekļuves tiesību administrēšana izmantojot skārienjūtīgo interfeisu.</w:t>
      </w:r>
    </w:p>
    <w:p w14:paraId="6B2FFAA6"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Skapju-seifu interfeiss un izvēlne tiek nodrošināta vairākās valodās.</w:t>
      </w:r>
    </w:p>
    <w:p w14:paraId="2AAF93F0"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 xml:space="preserve">Pieejamo atslēgu piekļuve un to pieejamības iespējas ir pārskatāmi vizualizētas vai izgaismotas. </w:t>
      </w:r>
    </w:p>
    <w:p w14:paraId="2CCB2BBD"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skaņas signalizācija.</w:t>
      </w:r>
    </w:p>
    <w:p w14:paraId="0959CB6E"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atslēgu izmantošanas auditācijas pierakstu funkcija, ar iespēju tos pārskatīt uz esošā skārienjūtīgā interfeisa un izeksportēt tos nepieciešamības gadījumos izmantojot bezvadu savienojumu vai USB portu.</w:t>
      </w:r>
    </w:p>
    <w:p w14:paraId="54DDDF4D"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manuāla piekļuve, durvju atvēršanai ārkārtas vai bojājumu gadījumos.</w:t>
      </w:r>
    </w:p>
    <w:p w14:paraId="5ECC6A7B" w14:textId="77777777" w:rsidR="00380D4B" w:rsidRPr="0081505D" w:rsidRDefault="00380D4B" w:rsidP="009C480F">
      <w:pPr>
        <w:numPr>
          <w:ilvl w:val="0"/>
          <w:numId w:val="27"/>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Paredzēta un Nodrošināta netraucēta noteikta laika  skapja-seifa darbība strāvas pārrāvuma gadījumā.</w:t>
      </w:r>
    </w:p>
    <w:p w14:paraId="631DE4E5" w14:textId="77777777" w:rsidR="00380D4B" w:rsidRPr="0081505D" w:rsidRDefault="00380D4B" w:rsidP="009C480F">
      <w:pPr>
        <w:widowControl w:val="0"/>
        <w:numPr>
          <w:ilvl w:val="0"/>
          <w:numId w:val="27"/>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Skapja-seifa  apkope un informācijas nolasīšana ir veicama bez skapja-seifa noņemšanas no stacionārā stiprinājuma.</w:t>
      </w:r>
    </w:p>
    <w:p w14:paraId="0CE31AD5" w14:textId="77777777" w:rsidR="00380D4B" w:rsidRPr="0081505D" w:rsidRDefault="00380D4B" w:rsidP="009C480F">
      <w:pPr>
        <w:widowControl w:val="0"/>
        <w:numPr>
          <w:ilvl w:val="0"/>
          <w:numId w:val="27"/>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Pretendenta rīcībā  jābūt vismaz diviem ražotāja sertificētiem speciālistiem, kuri ir tiesīgi uzstādīt un veikt atslēgu skapju-seifu konfigurēšanu un apkalpošanu. Piedāvājumā jāiekļauj ražotāja izsniegti šo speciālistu sertifikāti. Pretendentam jābūt ar pieredzi šādu skapju-seifu uzstādīšanā;</w:t>
      </w:r>
    </w:p>
    <w:p w14:paraId="7F891798" w14:textId="77777777" w:rsidR="00380D4B" w:rsidRPr="0081505D" w:rsidRDefault="00380D4B" w:rsidP="009C480F">
      <w:pPr>
        <w:pStyle w:val="ListParagraph"/>
        <w:numPr>
          <w:ilvl w:val="0"/>
          <w:numId w:val="27"/>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Ražotāja garantija 3 gadi iekārtai ar ražotāja</w:t>
      </w:r>
    </w:p>
    <w:p w14:paraId="495B2797" w14:textId="77777777" w:rsidR="00380D4B" w:rsidRPr="0081505D" w:rsidRDefault="00380D4B" w:rsidP="009C480F">
      <w:pPr>
        <w:pStyle w:val="ListParagraph"/>
        <w:numPr>
          <w:ilvl w:val="0"/>
          <w:numId w:val="27"/>
        </w:numPr>
        <w:spacing w:after="0" w:line="240" w:lineRule="auto"/>
        <w:jc w:val="both"/>
        <w:rPr>
          <w:rFonts w:ascii="Times New Roman" w:hAnsi="Times New Roman" w:cs="Times New Roman"/>
          <w:b/>
          <w:sz w:val="24"/>
          <w:szCs w:val="24"/>
        </w:rPr>
      </w:pPr>
      <w:r w:rsidRPr="0081505D">
        <w:rPr>
          <w:rFonts w:ascii="Times New Roman" w:hAnsi="Times New Roman" w:cs="Times New Roman"/>
          <w:sz w:val="24"/>
          <w:szCs w:val="24"/>
        </w:rPr>
        <w:t>garantētu tūlītējo (</w:t>
      </w:r>
      <w:proofErr w:type="spellStart"/>
      <w:r w:rsidRPr="0081505D">
        <w:rPr>
          <w:rFonts w:ascii="Times New Roman" w:hAnsi="Times New Roman" w:cs="Times New Roman"/>
          <w:i/>
          <w:sz w:val="24"/>
          <w:szCs w:val="24"/>
        </w:rPr>
        <w:t>onsite</w:t>
      </w:r>
      <w:proofErr w:type="spellEnd"/>
      <w:r w:rsidRPr="0081505D">
        <w:rPr>
          <w:rFonts w:ascii="Times New Roman" w:hAnsi="Times New Roman" w:cs="Times New Roman"/>
          <w:sz w:val="24"/>
          <w:szCs w:val="24"/>
        </w:rPr>
        <w:t>) servisu</w:t>
      </w:r>
    </w:p>
    <w:p w14:paraId="490AB1FC" w14:textId="77777777" w:rsidR="00380D4B" w:rsidRPr="0081505D" w:rsidRDefault="00380D4B" w:rsidP="00380D4B">
      <w:pPr>
        <w:pStyle w:val="ListParagraph"/>
        <w:jc w:val="both"/>
        <w:rPr>
          <w:rFonts w:ascii="Times New Roman" w:hAnsi="Times New Roman" w:cs="Times New Roman"/>
          <w:sz w:val="24"/>
          <w:szCs w:val="24"/>
        </w:rPr>
      </w:pPr>
    </w:p>
    <w:p w14:paraId="3A5ADA21" w14:textId="77777777" w:rsidR="00380D4B" w:rsidRPr="0081505D" w:rsidRDefault="00380D4B" w:rsidP="00380D4B">
      <w:pPr>
        <w:spacing w:after="0" w:line="240" w:lineRule="auto"/>
        <w:jc w:val="both"/>
        <w:rPr>
          <w:rFonts w:ascii="Times New Roman" w:hAnsi="Times New Roman" w:cs="Times New Roman"/>
          <w:i/>
          <w:sz w:val="24"/>
          <w:szCs w:val="24"/>
        </w:rPr>
      </w:pPr>
      <w:r w:rsidRPr="0081505D">
        <w:rPr>
          <w:rFonts w:ascii="Times New Roman" w:hAnsi="Times New Roman" w:cs="Times New Roman"/>
          <w:i/>
          <w:sz w:val="24"/>
          <w:szCs w:val="24"/>
        </w:rPr>
        <w:t>1.(viens) gab.   ASSA ABLOY  “TOUCH”</w:t>
      </w:r>
    </w:p>
    <w:p w14:paraId="4A6EE5B3"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Izturīgs un kompakts skapja-seifa korpuss bez atklātām eņģēm vai acīmredzamiem piekļuves un atvēruma punktiem.</w:t>
      </w:r>
    </w:p>
    <w:p w14:paraId="1B6EE955" w14:textId="77777777" w:rsidR="00380D4B" w:rsidRPr="0081386B" w:rsidRDefault="00380D4B" w:rsidP="009C480F">
      <w:pPr>
        <w:pStyle w:val="ListParagraph"/>
        <w:widowControl w:val="0"/>
        <w:numPr>
          <w:ilvl w:val="0"/>
          <w:numId w:val="28"/>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Maksimālais skapja-seifa izmērs ne lielāks kā 1910 mm (platums) x 825mm (garums) x 150 mm (biezums)</w:t>
      </w:r>
    </w:p>
    <w:p w14:paraId="08FA2B89" w14:textId="77777777" w:rsidR="00380D4B" w:rsidRPr="0081386B" w:rsidRDefault="00380D4B" w:rsidP="009C480F">
      <w:pPr>
        <w:pStyle w:val="ListParagraph"/>
        <w:widowControl w:val="0"/>
        <w:numPr>
          <w:ilvl w:val="0"/>
          <w:numId w:val="28"/>
        </w:numPr>
        <w:suppressAutoHyphens/>
        <w:spacing w:after="0" w:line="240" w:lineRule="auto"/>
        <w:jc w:val="both"/>
        <w:rPr>
          <w:rFonts w:ascii="Times New Roman" w:hAnsi="Times New Roman" w:cs="Times New Roman"/>
          <w:sz w:val="24"/>
          <w:szCs w:val="24"/>
        </w:rPr>
      </w:pPr>
      <w:r w:rsidRPr="0081386B">
        <w:rPr>
          <w:rFonts w:ascii="Times New Roman" w:hAnsi="Times New Roman" w:cs="Times New Roman"/>
          <w:sz w:val="24"/>
          <w:szCs w:val="24"/>
        </w:rPr>
        <w:t>Skapja seifa svars ne lielāks kā 70 kg</w:t>
      </w:r>
    </w:p>
    <w:p w14:paraId="0064EF74" w14:textId="77777777" w:rsidR="00380D4B" w:rsidRPr="0081505D" w:rsidRDefault="00380D4B" w:rsidP="009C480F">
      <w:pPr>
        <w:pStyle w:val="ListParagraph"/>
        <w:widowControl w:val="0"/>
        <w:numPr>
          <w:ilvl w:val="0"/>
          <w:numId w:val="28"/>
        </w:numPr>
        <w:suppressAutoHyphens/>
        <w:spacing w:after="0" w:line="240" w:lineRule="auto"/>
        <w:jc w:val="both"/>
        <w:rPr>
          <w:rFonts w:ascii="Times New Roman" w:hAnsi="Times New Roman" w:cs="Times New Roman"/>
          <w:sz w:val="24"/>
          <w:szCs w:val="24"/>
        </w:rPr>
      </w:pPr>
      <w:r w:rsidRPr="0081386B">
        <w:rPr>
          <w:rFonts w:ascii="Times New Roman" w:hAnsi="Times New Roman" w:cs="Times New Roman"/>
          <w:sz w:val="24"/>
          <w:szCs w:val="24"/>
        </w:rPr>
        <w:t xml:space="preserve">Iespēja skapī-seifā ievietot ne mazāk kā 60 atslēgu vai piekļuves kontroles kartiņu, vai kopā kartiņu un atslēgas saišķi ar vienreiz lietojamu drošības </w:t>
      </w:r>
      <w:r w:rsidRPr="0081505D">
        <w:rPr>
          <w:rFonts w:ascii="Times New Roman" w:hAnsi="Times New Roman" w:cs="Times New Roman"/>
          <w:sz w:val="24"/>
          <w:szCs w:val="24"/>
        </w:rPr>
        <w:t>plombu un metālisku cilpu atslēgu fiksēšanai nostiprināšanai.</w:t>
      </w:r>
    </w:p>
    <w:p w14:paraId="3B42EFF6"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Skārienjūtīgs interfeiss ne mazāk kā 7’’ ekrāns.</w:t>
      </w:r>
    </w:p>
    <w:p w14:paraId="11FC7A67"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piekļuve izmantojot personalizētu identifikācijas kombināciju – PIN un piekļuves kontroles identifikācijas kartes.</w:t>
      </w:r>
    </w:p>
    <w:p w14:paraId="1DF06E9A"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 xml:space="preserve">Nodrošināta pārskatāma atslēgu un to piekļuves tiesību administrēšana lokāli izmantojot skārienjūtīgo interfeisu, kā arī attālinātu piekļuves tiesību kontroli, administrēšanu un uzraudzību izmantojot </w:t>
      </w:r>
      <w:proofErr w:type="spellStart"/>
      <w:r w:rsidRPr="0081505D">
        <w:rPr>
          <w:rFonts w:ascii="Times New Roman" w:hAnsi="Times New Roman" w:cs="Times New Roman"/>
          <w:sz w:val="24"/>
          <w:szCs w:val="24"/>
          <w:lang w:eastAsia="lv-LV"/>
        </w:rPr>
        <w:t>web</w:t>
      </w:r>
      <w:proofErr w:type="spellEnd"/>
      <w:r w:rsidRPr="0081505D">
        <w:rPr>
          <w:rFonts w:ascii="Times New Roman" w:hAnsi="Times New Roman" w:cs="Times New Roman"/>
          <w:sz w:val="24"/>
          <w:szCs w:val="24"/>
          <w:lang w:eastAsia="lv-LV"/>
        </w:rPr>
        <w:t xml:space="preserve"> interfeisu. </w:t>
      </w:r>
    </w:p>
    <w:p w14:paraId="2BCFD1BA"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Skapju-seifu interfeiss un izvēlne tiek nodrošināta vairākās valodās.</w:t>
      </w:r>
    </w:p>
    <w:p w14:paraId="5EADA6DB"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 xml:space="preserve">Pieejamo atslēgu piekļuve un to pieejamības iespējas ir pārskatāmi vizualizētas vai izgaismotas. </w:t>
      </w:r>
    </w:p>
    <w:p w14:paraId="46E71B0A"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skaņas signalizācija.</w:t>
      </w:r>
    </w:p>
    <w:p w14:paraId="2B0535A9"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lastRenderedPageBreak/>
        <w:t>Nodrošināta lokāla un attālināta auditācijas ierakstu veidošana par visiem lietotājiem un izmantotajām atslēgām ar nodrošinātu iespēju  pārskatīt, meklēt, importēt, eksportēt un veidot atskaites par iegūto  informāciju.</w:t>
      </w:r>
    </w:p>
    <w:p w14:paraId="01E864DF"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manuāla piekļuve, durvju atvēršanai ārkārtas vai bojājumu gadījumos.</w:t>
      </w:r>
    </w:p>
    <w:p w14:paraId="4B7275A2"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Paredzēta un Nodrošināta netraucēta noteikta laika  skapja-seifa darbība strāvas pārrāvuma gadījumā.</w:t>
      </w:r>
    </w:p>
    <w:p w14:paraId="0117B1A8"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lang w:eastAsia="lv-LV"/>
        </w:rPr>
      </w:pPr>
      <w:r w:rsidRPr="0081505D">
        <w:rPr>
          <w:rFonts w:ascii="Times New Roman" w:hAnsi="Times New Roman" w:cs="Times New Roman"/>
          <w:sz w:val="24"/>
          <w:szCs w:val="24"/>
          <w:lang w:eastAsia="lv-LV"/>
        </w:rPr>
        <w:t>Nodrošināta automātiska rezerves kopiju veidošana informācijas arhivēšana uz pārnēsājama datu nesēja.</w:t>
      </w:r>
    </w:p>
    <w:p w14:paraId="0507306F" w14:textId="77777777" w:rsidR="00380D4B" w:rsidRPr="0081505D" w:rsidRDefault="00380D4B" w:rsidP="009C480F">
      <w:pPr>
        <w:pStyle w:val="ListParagraph"/>
        <w:widowControl w:val="0"/>
        <w:numPr>
          <w:ilvl w:val="0"/>
          <w:numId w:val="28"/>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Skapja-seifa  apkope un informācijas nolasīšana ir veicama bez skapja-seifa noņemšanas no stacionārā stiprinājuma.</w:t>
      </w:r>
    </w:p>
    <w:p w14:paraId="7FD9C0DA"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Pretendenta rīcībā jābūt vismaz diviem ražotāja sertificētiem speciālistiem, kuri ir tiesīgi uzstādīt un veikt atslēgu skapju-seifu konfigurēšanu un apkalpošanu. Piedāvājumā jāiekļauj ražotāja izsniegti šo speciālistu sertifikāti. Pretendentam jābūt ar pieredzi šādu skapju-seifu uzstādīšanā;</w:t>
      </w:r>
    </w:p>
    <w:p w14:paraId="5FC86F2D" w14:textId="77777777" w:rsidR="00380D4B" w:rsidRPr="0081505D" w:rsidRDefault="00380D4B" w:rsidP="009C480F">
      <w:pPr>
        <w:pStyle w:val="ListParagraph"/>
        <w:numPr>
          <w:ilvl w:val="0"/>
          <w:numId w:val="28"/>
        </w:numPr>
        <w:spacing w:after="0" w:line="240" w:lineRule="auto"/>
        <w:jc w:val="both"/>
        <w:rPr>
          <w:rFonts w:ascii="Times New Roman" w:hAnsi="Times New Roman" w:cs="Times New Roman"/>
          <w:b/>
          <w:sz w:val="24"/>
          <w:szCs w:val="24"/>
        </w:rPr>
      </w:pPr>
      <w:r w:rsidRPr="0081505D">
        <w:rPr>
          <w:rFonts w:ascii="Times New Roman" w:hAnsi="Times New Roman" w:cs="Times New Roman"/>
          <w:sz w:val="24"/>
          <w:szCs w:val="24"/>
        </w:rPr>
        <w:t>Ražotāja garantija 3 gadi iekārtai ar ražotāja garantētu tūlītējo (</w:t>
      </w:r>
      <w:proofErr w:type="spellStart"/>
      <w:r w:rsidRPr="0081505D">
        <w:rPr>
          <w:rFonts w:ascii="Times New Roman" w:hAnsi="Times New Roman" w:cs="Times New Roman"/>
          <w:i/>
          <w:sz w:val="24"/>
          <w:szCs w:val="24"/>
        </w:rPr>
        <w:t>onsite</w:t>
      </w:r>
      <w:proofErr w:type="spellEnd"/>
      <w:r w:rsidRPr="0081505D">
        <w:rPr>
          <w:rFonts w:ascii="Times New Roman" w:hAnsi="Times New Roman" w:cs="Times New Roman"/>
          <w:sz w:val="24"/>
          <w:szCs w:val="24"/>
        </w:rPr>
        <w:t>) servisu;</w:t>
      </w:r>
    </w:p>
    <w:p w14:paraId="275DF53B" w14:textId="77777777" w:rsidR="00380D4B" w:rsidRPr="0081505D" w:rsidRDefault="00380D4B" w:rsidP="00380D4B">
      <w:pPr>
        <w:widowControl w:val="0"/>
        <w:spacing w:after="0" w:line="240" w:lineRule="auto"/>
        <w:ind w:left="426" w:hanging="425"/>
        <w:jc w:val="both"/>
        <w:rPr>
          <w:rFonts w:ascii="Times New Roman" w:hAnsi="Times New Roman" w:cs="Times New Roman"/>
          <w:b/>
          <w:sz w:val="24"/>
          <w:szCs w:val="24"/>
        </w:rPr>
      </w:pPr>
      <w:r w:rsidRPr="0081505D">
        <w:rPr>
          <w:rFonts w:ascii="Times New Roman" w:hAnsi="Times New Roman" w:cs="Times New Roman"/>
          <w:b/>
          <w:sz w:val="24"/>
          <w:szCs w:val="24"/>
        </w:rPr>
        <w:t xml:space="preserve">Atslēgu skapju-seifu uzstādīšanu saistītie veicamie darbi: </w:t>
      </w:r>
    </w:p>
    <w:p w14:paraId="5A9590C7"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Veikt sākotnējo skapju-seifu konfigurēšanu, administrēšanu katrai skapja atslēgas pozīcijai un lietotājam saskaņojot to ar Pasūtītāju;</w:t>
      </w:r>
    </w:p>
    <w:p w14:paraId="36E012E9"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Veikt skapju-seifu programmnodrošinājuma instalāciju un konfigurēšanu to attālinātai izmantošanai un uzraudzībai;</w:t>
      </w:r>
    </w:p>
    <w:p w14:paraId="4D424EB5"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 xml:space="preserve">Veikt nepieciešamos elektrības vai datu tīkla </w:t>
      </w:r>
      <w:proofErr w:type="spellStart"/>
      <w:r w:rsidRPr="0081505D">
        <w:rPr>
          <w:rFonts w:ascii="Times New Roman" w:hAnsi="Times New Roman" w:cs="Times New Roman"/>
          <w:sz w:val="24"/>
          <w:szCs w:val="24"/>
        </w:rPr>
        <w:t>pieslēgumus</w:t>
      </w:r>
      <w:proofErr w:type="spellEnd"/>
      <w:r w:rsidRPr="0081505D">
        <w:rPr>
          <w:rFonts w:ascii="Times New Roman" w:hAnsi="Times New Roman" w:cs="Times New Roman"/>
          <w:sz w:val="24"/>
          <w:szCs w:val="24"/>
        </w:rPr>
        <w:t xml:space="preserve"> no tuvākās tehniskās vājstrāvas sadales telpas. Nepieciešamības gadījumā veicot elektrosadales papildināšanu un papildus nepieciešamo kabeļu izbūvi;</w:t>
      </w:r>
    </w:p>
    <w:p w14:paraId="03D25C56" w14:textId="77777777" w:rsidR="00380D4B" w:rsidRPr="0081505D" w:rsidRDefault="00380D4B" w:rsidP="009C480F">
      <w:pPr>
        <w:widowControl w:val="0"/>
        <w:numPr>
          <w:ilvl w:val="0"/>
          <w:numId w:val="25"/>
        </w:numPr>
        <w:suppressAutoHyphens/>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Veikt apdares un materiālu atjaunošanu tās sākotnējā izskatā un šo darbu nodošanu Pasūtītajam, ja darba rezultātā tiek bojāta esošās apdare, inženierkomunikācijas vai citi materiāli;</w:t>
      </w:r>
    </w:p>
    <w:p w14:paraId="382CF5E8" w14:textId="77777777" w:rsidR="00380D4B" w:rsidRPr="0081505D" w:rsidRDefault="00380D4B" w:rsidP="009C480F">
      <w:pPr>
        <w:pStyle w:val="ListParagraph"/>
        <w:numPr>
          <w:ilvl w:val="0"/>
          <w:numId w:val="25"/>
        </w:numPr>
        <w:spacing w:after="0" w:line="240" w:lineRule="auto"/>
        <w:jc w:val="both"/>
        <w:rPr>
          <w:rFonts w:ascii="Times New Roman" w:eastAsia="Calibri" w:hAnsi="Times New Roman" w:cs="Times New Roman"/>
          <w:sz w:val="24"/>
          <w:szCs w:val="24"/>
        </w:rPr>
      </w:pPr>
      <w:r w:rsidRPr="0081505D">
        <w:rPr>
          <w:rFonts w:ascii="Times New Roman" w:eastAsia="Calibri" w:hAnsi="Times New Roman" w:cs="Times New Roman"/>
          <w:sz w:val="24"/>
          <w:szCs w:val="24"/>
        </w:rPr>
        <w:t xml:space="preserve">Veikt skapju-seifu izvietojamo vietu saskaņošana ar Pasūtītāja pārstāvjiem un </w:t>
      </w:r>
      <w:proofErr w:type="spellStart"/>
      <w:r w:rsidRPr="0081505D">
        <w:rPr>
          <w:rFonts w:ascii="Times New Roman" w:eastAsia="Calibri" w:hAnsi="Times New Roman" w:cs="Times New Roman"/>
          <w:sz w:val="24"/>
          <w:szCs w:val="24"/>
        </w:rPr>
        <w:t>Autoruzraugu</w:t>
      </w:r>
      <w:proofErr w:type="spellEnd"/>
      <w:r w:rsidRPr="0081505D">
        <w:rPr>
          <w:rFonts w:ascii="Times New Roman" w:eastAsia="Calibri" w:hAnsi="Times New Roman" w:cs="Times New Roman"/>
          <w:sz w:val="24"/>
          <w:szCs w:val="24"/>
        </w:rPr>
        <w:t>;</w:t>
      </w:r>
    </w:p>
    <w:p w14:paraId="2FE294A2" w14:textId="77777777" w:rsidR="00380D4B" w:rsidRPr="0081505D" w:rsidRDefault="00380D4B" w:rsidP="009C480F">
      <w:pPr>
        <w:pStyle w:val="ListParagraph"/>
        <w:numPr>
          <w:ilvl w:val="0"/>
          <w:numId w:val="25"/>
        </w:numPr>
        <w:spacing w:after="0" w:line="240" w:lineRule="auto"/>
        <w:jc w:val="both"/>
        <w:rPr>
          <w:rFonts w:ascii="Times New Roman" w:eastAsia="Calibri" w:hAnsi="Times New Roman" w:cs="Times New Roman"/>
          <w:sz w:val="24"/>
          <w:szCs w:val="24"/>
        </w:rPr>
      </w:pPr>
      <w:r w:rsidRPr="0081505D">
        <w:rPr>
          <w:rFonts w:ascii="Times New Roman" w:eastAsia="Calibri" w:hAnsi="Times New Roman" w:cs="Times New Roman"/>
          <w:sz w:val="24"/>
          <w:szCs w:val="24"/>
        </w:rPr>
        <w:t>Veikt darbu veikšanas projekta (DVP) izstrādāšanu un saskaņošanu ar Pasūtītāju.</w:t>
      </w:r>
    </w:p>
    <w:p w14:paraId="226CCC0B" w14:textId="77777777" w:rsidR="00380D4B" w:rsidRPr="0081505D" w:rsidRDefault="00380D4B" w:rsidP="009C480F">
      <w:pPr>
        <w:widowControl w:val="0"/>
        <w:numPr>
          <w:ilvl w:val="0"/>
          <w:numId w:val="25"/>
        </w:numPr>
        <w:spacing w:after="0" w:line="240" w:lineRule="auto"/>
        <w:jc w:val="both"/>
        <w:rPr>
          <w:rFonts w:ascii="Times New Roman" w:hAnsi="Times New Roman" w:cs="Times New Roman"/>
          <w:sz w:val="24"/>
          <w:szCs w:val="24"/>
        </w:rPr>
      </w:pPr>
      <w:r w:rsidRPr="0081505D">
        <w:rPr>
          <w:rFonts w:ascii="Times New Roman" w:hAnsi="Times New Roman" w:cs="Times New Roman"/>
          <w:sz w:val="24"/>
          <w:szCs w:val="24"/>
        </w:rPr>
        <w:t>Veikt papildus darbā izmantoto materiālu iesniegšanu uz saskaņošanu un to saskaņošana objektā ar Pasūtītāju vai to pārstāvjiem.</w:t>
      </w:r>
    </w:p>
    <w:p w14:paraId="42DC7685" w14:textId="77777777" w:rsidR="00380D4B" w:rsidRPr="0081505D" w:rsidRDefault="00380D4B" w:rsidP="00380D4B">
      <w:pPr>
        <w:pStyle w:val="ListParagraph"/>
        <w:ind w:left="0"/>
        <w:jc w:val="both"/>
        <w:rPr>
          <w:rFonts w:ascii="Times New Roman" w:hAnsi="Times New Roman" w:cs="Times New Roman"/>
          <w:sz w:val="24"/>
          <w:szCs w:val="24"/>
        </w:rPr>
      </w:pPr>
    </w:p>
    <w:p w14:paraId="1EBBB2D2" w14:textId="77777777" w:rsidR="00380D4B" w:rsidRPr="0081505D" w:rsidRDefault="00380D4B" w:rsidP="00380D4B">
      <w:pPr>
        <w:pStyle w:val="ListParagraph"/>
        <w:ind w:left="0"/>
        <w:jc w:val="both"/>
        <w:rPr>
          <w:rFonts w:ascii="Times New Roman" w:hAnsi="Times New Roman" w:cs="Times New Roman"/>
          <w:sz w:val="24"/>
          <w:szCs w:val="24"/>
        </w:rPr>
      </w:pPr>
    </w:p>
    <w:p w14:paraId="21C7E859" w14:textId="77777777" w:rsidR="00380D4B" w:rsidRDefault="00380D4B" w:rsidP="009C480F">
      <w:pPr>
        <w:pStyle w:val="ListParagraph"/>
        <w:numPr>
          <w:ilvl w:val="0"/>
          <w:numId w:val="20"/>
        </w:numPr>
        <w:spacing w:after="0" w:line="240" w:lineRule="auto"/>
        <w:jc w:val="both"/>
        <w:rPr>
          <w:rFonts w:ascii="Times New Roman" w:hAnsi="Times New Roman" w:cs="Times New Roman"/>
          <w:b/>
          <w:sz w:val="24"/>
          <w:szCs w:val="24"/>
        </w:rPr>
      </w:pPr>
      <w:r w:rsidRPr="0081505D">
        <w:rPr>
          <w:rFonts w:ascii="Times New Roman" w:hAnsi="Times New Roman" w:cs="Times New Roman"/>
          <w:b/>
          <w:sz w:val="24"/>
          <w:szCs w:val="24"/>
        </w:rPr>
        <w:t>Pielikumi:</w:t>
      </w:r>
    </w:p>
    <w:p w14:paraId="3D38AD13" w14:textId="5DFA4677" w:rsidR="0081386B" w:rsidRPr="00795C00" w:rsidRDefault="0081386B" w:rsidP="0081386B">
      <w:pPr>
        <w:pStyle w:val="ListParagraph"/>
        <w:spacing w:after="0" w:line="240" w:lineRule="auto"/>
        <w:jc w:val="both"/>
        <w:rPr>
          <w:rFonts w:ascii="Times New Roman" w:hAnsi="Times New Roman" w:cs="Times New Roman"/>
          <w:sz w:val="24"/>
          <w:szCs w:val="24"/>
        </w:rPr>
      </w:pPr>
      <w:r w:rsidRPr="00795C00">
        <w:rPr>
          <w:rFonts w:ascii="Times New Roman" w:hAnsi="Times New Roman" w:cs="Times New Roman"/>
          <w:sz w:val="24"/>
          <w:szCs w:val="24"/>
        </w:rPr>
        <w:t>1.</w:t>
      </w:r>
      <w:r w:rsidR="00795C00">
        <w:rPr>
          <w:rFonts w:ascii="Times New Roman" w:hAnsi="Times New Roman" w:cs="Times New Roman"/>
          <w:sz w:val="24"/>
          <w:szCs w:val="24"/>
        </w:rPr>
        <w:t xml:space="preserve"> </w:t>
      </w:r>
      <w:r w:rsidRPr="00795C00">
        <w:rPr>
          <w:rFonts w:ascii="Times New Roman" w:hAnsi="Times New Roman" w:cs="Times New Roman"/>
          <w:sz w:val="24"/>
          <w:szCs w:val="24"/>
        </w:rPr>
        <w:t>pielikums – Gāzu dzesēšanas sistēmas projekts;</w:t>
      </w:r>
    </w:p>
    <w:p w14:paraId="7BD4F38C" w14:textId="4BD16A00" w:rsidR="0081386B" w:rsidRPr="00795C00" w:rsidRDefault="0081386B" w:rsidP="0081386B">
      <w:pPr>
        <w:pStyle w:val="ListParagraph"/>
        <w:spacing w:after="0" w:line="240" w:lineRule="auto"/>
        <w:jc w:val="both"/>
        <w:rPr>
          <w:rFonts w:ascii="Times New Roman" w:hAnsi="Times New Roman" w:cs="Times New Roman"/>
          <w:sz w:val="24"/>
          <w:szCs w:val="24"/>
        </w:rPr>
      </w:pPr>
      <w:r w:rsidRPr="00795C00">
        <w:rPr>
          <w:rFonts w:ascii="Times New Roman" w:hAnsi="Times New Roman" w:cs="Times New Roman"/>
          <w:sz w:val="24"/>
          <w:szCs w:val="24"/>
        </w:rPr>
        <w:t xml:space="preserve">2. pielikums </w:t>
      </w:r>
      <w:r w:rsidR="005A6BC0" w:rsidRPr="00795C00">
        <w:rPr>
          <w:rFonts w:ascii="Times New Roman" w:hAnsi="Times New Roman" w:cs="Times New Roman"/>
          <w:sz w:val="24"/>
          <w:szCs w:val="24"/>
        </w:rPr>
        <w:t>–</w:t>
      </w:r>
      <w:r w:rsidRPr="00795C00">
        <w:rPr>
          <w:rFonts w:ascii="Times New Roman" w:hAnsi="Times New Roman" w:cs="Times New Roman"/>
          <w:sz w:val="24"/>
          <w:szCs w:val="24"/>
        </w:rPr>
        <w:t xml:space="preserve"> </w:t>
      </w:r>
      <w:proofErr w:type="spellStart"/>
      <w:r w:rsidR="005A6BC0" w:rsidRPr="00795C00">
        <w:rPr>
          <w:rFonts w:ascii="Times New Roman" w:hAnsi="Times New Roman" w:cs="Times New Roman"/>
          <w:sz w:val="24"/>
          <w:szCs w:val="24"/>
        </w:rPr>
        <w:t>Demineralizētais</w:t>
      </w:r>
      <w:proofErr w:type="spellEnd"/>
      <w:r w:rsidR="005A6BC0" w:rsidRPr="00795C00">
        <w:rPr>
          <w:rFonts w:ascii="Times New Roman" w:hAnsi="Times New Roman" w:cs="Times New Roman"/>
          <w:sz w:val="24"/>
          <w:szCs w:val="24"/>
        </w:rPr>
        <w:t xml:space="preserve"> ūdens;</w:t>
      </w:r>
    </w:p>
    <w:p w14:paraId="57149628" w14:textId="69330B70" w:rsidR="005A6BC0" w:rsidRPr="00795C00" w:rsidRDefault="005A6BC0" w:rsidP="0081386B">
      <w:pPr>
        <w:pStyle w:val="ListParagraph"/>
        <w:spacing w:after="0" w:line="240" w:lineRule="auto"/>
        <w:jc w:val="both"/>
        <w:rPr>
          <w:rFonts w:ascii="Times New Roman" w:hAnsi="Times New Roman" w:cs="Times New Roman"/>
          <w:sz w:val="24"/>
          <w:szCs w:val="24"/>
        </w:rPr>
      </w:pPr>
      <w:r w:rsidRPr="00795C00">
        <w:rPr>
          <w:rFonts w:ascii="Times New Roman" w:hAnsi="Times New Roman" w:cs="Times New Roman"/>
          <w:sz w:val="24"/>
          <w:szCs w:val="24"/>
        </w:rPr>
        <w:t xml:space="preserve">3. pielikums </w:t>
      </w:r>
      <w:r w:rsidR="00795C00" w:rsidRPr="00795C00">
        <w:rPr>
          <w:rFonts w:ascii="Times New Roman" w:hAnsi="Times New Roman" w:cs="Times New Roman"/>
          <w:sz w:val="24"/>
          <w:szCs w:val="24"/>
        </w:rPr>
        <w:t>–</w:t>
      </w:r>
      <w:r w:rsidRPr="00795C00">
        <w:rPr>
          <w:rFonts w:ascii="Times New Roman" w:hAnsi="Times New Roman" w:cs="Times New Roman"/>
          <w:sz w:val="24"/>
          <w:szCs w:val="24"/>
        </w:rPr>
        <w:t xml:space="preserve"> </w:t>
      </w:r>
      <w:r w:rsidR="00795C00" w:rsidRPr="00795C00">
        <w:rPr>
          <w:rFonts w:ascii="Times New Roman" w:hAnsi="Times New Roman" w:cs="Times New Roman"/>
          <w:sz w:val="24"/>
          <w:szCs w:val="24"/>
        </w:rPr>
        <w:t xml:space="preserve">Stāvu plāni </w:t>
      </w:r>
      <w:proofErr w:type="spellStart"/>
      <w:r w:rsidR="00795C00" w:rsidRPr="00795C00">
        <w:rPr>
          <w:rFonts w:ascii="Times New Roman" w:hAnsi="Times New Roman" w:cs="Times New Roman"/>
          <w:sz w:val="24"/>
          <w:szCs w:val="24"/>
        </w:rPr>
        <w:t>kronšteinu</w:t>
      </w:r>
      <w:proofErr w:type="spellEnd"/>
      <w:r w:rsidR="00795C00" w:rsidRPr="00795C00">
        <w:rPr>
          <w:rFonts w:ascii="Times New Roman" w:hAnsi="Times New Roman" w:cs="Times New Roman"/>
          <w:sz w:val="24"/>
          <w:szCs w:val="24"/>
        </w:rPr>
        <w:t xml:space="preserve"> izvietojumam;</w:t>
      </w:r>
    </w:p>
    <w:p w14:paraId="5BE4879A" w14:textId="5A421CB2" w:rsidR="00795C00" w:rsidRDefault="00795C00" w:rsidP="0081386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4. pielikums – Podestu plāni;</w:t>
      </w:r>
    </w:p>
    <w:p w14:paraId="38E8E912" w14:textId="7CEC86CC" w:rsidR="00795C00" w:rsidRDefault="00795C00" w:rsidP="0081386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pielikums – Rasējumi un </w:t>
      </w:r>
      <w:proofErr w:type="spellStart"/>
      <w:r>
        <w:rPr>
          <w:rFonts w:ascii="Times New Roman" w:hAnsi="Times New Roman" w:cs="Times New Roman"/>
          <w:sz w:val="24"/>
          <w:szCs w:val="24"/>
        </w:rPr>
        <w:t>vizualizācija</w:t>
      </w:r>
      <w:proofErr w:type="spellEnd"/>
      <w:r>
        <w:rPr>
          <w:rFonts w:ascii="Times New Roman" w:hAnsi="Times New Roman" w:cs="Times New Roman"/>
          <w:sz w:val="24"/>
          <w:szCs w:val="24"/>
        </w:rPr>
        <w:t xml:space="preserve"> uzrakstam LU;</w:t>
      </w:r>
    </w:p>
    <w:p w14:paraId="056E8B8E" w14:textId="10BF9A02" w:rsidR="00795C00" w:rsidRPr="00795C00" w:rsidRDefault="00795C00" w:rsidP="0081386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pielikums </w:t>
      </w:r>
      <w:r w:rsidR="00880B99">
        <w:rPr>
          <w:rFonts w:ascii="Times New Roman" w:hAnsi="Times New Roman" w:cs="Times New Roman"/>
          <w:sz w:val="24"/>
          <w:szCs w:val="24"/>
        </w:rPr>
        <w:t>–</w:t>
      </w:r>
      <w:r>
        <w:rPr>
          <w:rFonts w:ascii="Times New Roman" w:hAnsi="Times New Roman" w:cs="Times New Roman"/>
          <w:sz w:val="24"/>
          <w:szCs w:val="24"/>
        </w:rPr>
        <w:t xml:space="preserve"> </w:t>
      </w:r>
      <w:r w:rsidR="00880B99">
        <w:rPr>
          <w:rFonts w:ascii="Times New Roman" w:hAnsi="Times New Roman" w:cs="Times New Roman"/>
          <w:sz w:val="24"/>
          <w:szCs w:val="24"/>
        </w:rPr>
        <w:t>Darbu apjomu tabulas.</w:t>
      </w:r>
    </w:p>
    <w:p w14:paraId="0D2971CE" w14:textId="77777777" w:rsidR="00380D4B" w:rsidRPr="0081505D" w:rsidRDefault="00380D4B" w:rsidP="00380D4B">
      <w:pPr>
        <w:pStyle w:val="ListParagraph"/>
        <w:ind w:left="0"/>
        <w:jc w:val="both"/>
        <w:rPr>
          <w:rFonts w:ascii="Times New Roman" w:hAnsi="Times New Roman" w:cs="Times New Roman"/>
          <w:sz w:val="24"/>
          <w:szCs w:val="24"/>
        </w:rPr>
      </w:pPr>
    </w:p>
    <w:p w14:paraId="440F3D04" w14:textId="77777777" w:rsidR="00380D4B" w:rsidRPr="00DC4447" w:rsidRDefault="00380D4B" w:rsidP="00380D4B">
      <w:pPr>
        <w:spacing w:after="0" w:line="240" w:lineRule="auto"/>
        <w:ind w:left="1080"/>
        <w:rPr>
          <w:rFonts w:ascii="Times New Roman" w:hAnsi="Times New Roman" w:cs="Times New Roman"/>
          <w:sz w:val="24"/>
          <w:szCs w:val="24"/>
        </w:rPr>
      </w:pPr>
    </w:p>
    <w:p w14:paraId="1C64594D" w14:textId="2C92B690" w:rsidR="00380D4B" w:rsidRDefault="00380D4B">
      <w:pPr>
        <w:rPr>
          <w:rFonts w:ascii="Times New Roman" w:eastAsia="Calibri" w:hAnsi="Times New Roman" w:cs="Times New Roman"/>
          <w:bCs/>
          <w:sz w:val="24"/>
          <w:szCs w:val="24"/>
        </w:rPr>
      </w:pPr>
      <w:r>
        <w:rPr>
          <w:b/>
        </w:rPr>
        <w:br w:type="page"/>
      </w:r>
    </w:p>
    <w:p w14:paraId="7B1769DA" w14:textId="77777777" w:rsidR="006E3A79" w:rsidRPr="00CA51C7" w:rsidRDefault="006E3A79" w:rsidP="006E3A79">
      <w:pPr>
        <w:suppressAutoHyphens/>
        <w:spacing w:after="0" w:line="360" w:lineRule="auto"/>
        <w:rPr>
          <w:rFonts w:ascii="Times New Roman" w:eastAsia="Calibri" w:hAnsi="Times New Roman" w:cs="Times New Roman"/>
          <w:b/>
          <w:bCs/>
          <w:i/>
          <w:iCs/>
          <w:caps/>
          <w:sz w:val="24"/>
          <w:szCs w:val="24"/>
          <w:lang w:eastAsia="ar-SA"/>
        </w:rPr>
      </w:pPr>
      <w:r w:rsidRPr="00CA51C7">
        <w:rPr>
          <w:rFonts w:ascii="Times New Roman" w:eastAsia="Calibri" w:hAnsi="Times New Roman" w:cs="Times New Roman"/>
          <w:b/>
          <w:bCs/>
          <w:i/>
          <w:iCs/>
          <w:caps/>
          <w:sz w:val="24"/>
          <w:szCs w:val="24"/>
          <w:lang w:eastAsia="ar-SA"/>
        </w:rPr>
        <w:lastRenderedPageBreak/>
        <w:t>AIZPILDA PRETENDENTs</w:t>
      </w:r>
    </w:p>
    <w:p w14:paraId="4C44C8D5" w14:textId="77777777" w:rsidR="006E3A79" w:rsidRDefault="006E3A79" w:rsidP="006E3A79">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r w:rsidRPr="00CA51C7">
        <w:rPr>
          <w:rFonts w:ascii="Times New Roman" w:eastAsia="Calibri" w:hAnsi="Times New Roman" w:cs="Times New Roman"/>
          <w:sz w:val="24"/>
          <w:szCs w:val="24"/>
          <w:lang w:eastAsia="ar-SA"/>
        </w:rPr>
        <w:t>.pielikums</w:t>
      </w:r>
    </w:p>
    <w:p w14:paraId="05D96355" w14:textId="77777777" w:rsidR="006E3A79" w:rsidRDefault="006E3A79" w:rsidP="006E3A79">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Iepirkumam </w:t>
      </w:r>
      <w:r w:rsidRPr="002245E0">
        <w:rPr>
          <w:rFonts w:ascii="Times New Roman" w:eastAsia="Calibri" w:hAnsi="Times New Roman" w:cs="Times New Roman"/>
          <w:sz w:val="24"/>
          <w:szCs w:val="24"/>
          <w:lang w:eastAsia="ar-SA"/>
        </w:rPr>
        <w:t>ar ID Nr.</w:t>
      </w:r>
      <w:r w:rsidRPr="002245E0">
        <w:t xml:space="preserve"> </w:t>
      </w:r>
      <w:r w:rsidRPr="002245E0">
        <w:rPr>
          <w:rFonts w:ascii="Times New Roman" w:eastAsia="Calibri" w:hAnsi="Times New Roman" w:cs="Times New Roman"/>
          <w:sz w:val="24"/>
          <w:szCs w:val="24"/>
          <w:lang w:eastAsia="ar-SA"/>
        </w:rPr>
        <w:t>LU 2015/41_I_ERAF</w:t>
      </w:r>
    </w:p>
    <w:p w14:paraId="7FC46015" w14:textId="77777777" w:rsidR="006E3A79" w:rsidRDefault="006E3A79" w:rsidP="006E3A79">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nolikumam</w:t>
      </w:r>
    </w:p>
    <w:p w14:paraId="2BA70C47" w14:textId="77777777" w:rsidR="006E3A79" w:rsidRPr="00CA51C7" w:rsidRDefault="006E3A79" w:rsidP="006E3A79">
      <w:pPr>
        <w:suppressAutoHyphens/>
        <w:spacing w:after="0" w:line="240" w:lineRule="auto"/>
        <w:jc w:val="right"/>
        <w:rPr>
          <w:rFonts w:ascii="Times New Roman" w:eastAsia="Calibri" w:hAnsi="Times New Roman" w:cs="Times New Roman"/>
          <w:sz w:val="24"/>
          <w:szCs w:val="24"/>
          <w:lang w:eastAsia="ar-SA"/>
        </w:rPr>
      </w:pPr>
    </w:p>
    <w:p w14:paraId="428EC301" w14:textId="77777777" w:rsidR="006E3A79" w:rsidRPr="00A612EE" w:rsidRDefault="006E3A79" w:rsidP="006E3A79">
      <w:pPr>
        <w:spacing w:after="0" w:line="240" w:lineRule="auto"/>
        <w:jc w:val="center"/>
        <w:rPr>
          <w:rFonts w:ascii="Times New Roman" w:hAnsi="Times New Roman" w:cs="Times New Roman"/>
          <w:b/>
          <w:bCs/>
          <w:iCs/>
          <w:sz w:val="24"/>
          <w:szCs w:val="24"/>
        </w:rPr>
      </w:pPr>
      <w:r w:rsidRPr="00A612EE">
        <w:rPr>
          <w:rFonts w:ascii="Times New Roman" w:hAnsi="Times New Roman" w:cs="Times New Roman"/>
          <w:b/>
          <w:bCs/>
          <w:iCs/>
          <w:sz w:val="24"/>
          <w:szCs w:val="24"/>
        </w:rPr>
        <w:t>PIETEIKUMA VĒSTULES FORMA</w:t>
      </w:r>
    </w:p>
    <w:p w14:paraId="79DBD494" w14:textId="77777777" w:rsidR="006E3A79" w:rsidRPr="00A612EE" w:rsidRDefault="006E3A79" w:rsidP="006E3A79">
      <w:pPr>
        <w:spacing w:after="0" w:line="240" w:lineRule="auto"/>
        <w:ind w:right="28"/>
        <w:jc w:val="center"/>
        <w:rPr>
          <w:rFonts w:ascii="Times New Roman" w:hAnsi="Times New Roman" w:cs="Times New Roman"/>
          <w:i/>
          <w:sz w:val="24"/>
          <w:szCs w:val="24"/>
        </w:rPr>
      </w:pPr>
      <w:r w:rsidRPr="00A612EE">
        <w:rPr>
          <w:rFonts w:ascii="Times New Roman" w:hAnsi="Times New Roman" w:cs="Times New Roman"/>
          <w:b/>
          <w:sz w:val="24"/>
          <w:szCs w:val="24"/>
        </w:rPr>
        <w:t>Piezīme</w:t>
      </w:r>
      <w:r w:rsidRPr="00A612EE">
        <w:rPr>
          <w:rFonts w:ascii="Times New Roman" w:hAnsi="Times New Roman" w:cs="Times New Roman"/>
          <w:sz w:val="24"/>
          <w:szCs w:val="24"/>
        </w:rPr>
        <w:t xml:space="preserve">: </w:t>
      </w:r>
      <w:r w:rsidRPr="00A612EE">
        <w:rPr>
          <w:rFonts w:ascii="Times New Roman" w:hAnsi="Times New Roman" w:cs="Times New Roman"/>
          <w:i/>
          <w:sz w:val="24"/>
          <w:szCs w:val="24"/>
        </w:rPr>
        <w:t>Iepirkuma pretendentam jāaizpilda tukšās vietas šajā formā.</w:t>
      </w:r>
    </w:p>
    <w:p w14:paraId="01771C18" w14:textId="77777777" w:rsidR="006E3A79" w:rsidRPr="00A612EE" w:rsidRDefault="006E3A79" w:rsidP="006E3A79">
      <w:pPr>
        <w:spacing w:after="0" w:line="240" w:lineRule="auto"/>
        <w:ind w:left="720" w:right="-18"/>
        <w:contextualSpacing/>
        <w:jc w:val="both"/>
        <w:rPr>
          <w:rFonts w:ascii="Times New Roman" w:hAnsi="Times New Roman" w:cs="Times New Roman"/>
          <w:sz w:val="24"/>
          <w:szCs w:val="24"/>
        </w:rPr>
      </w:pPr>
    </w:p>
    <w:p w14:paraId="517D6E9A" w14:textId="77777777" w:rsidR="006E3A79" w:rsidRPr="00A612EE" w:rsidRDefault="006E3A79" w:rsidP="006E3A79">
      <w:pPr>
        <w:tabs>
          <w:tab w:val="center" w:pos="4153"/>
          <w:tab w:val="right" w:pos="8306"/>
        </w:tabs>
        <w:spacing w:after="0" w:line="240" w:lineRule="auto"/>
        <w:rPr>
          <w:rFonts w:ascii="Times New Roman" w:hAnsi="Times New Roman" w:cs="Times New Roman"/>
          <w:b/>
          <w:sz w:val="24"/>
          <w:szCs w:val="24"/>
        </w:rPr>
      </w:pPr>
      <w:r>
        <w:rPr>
          <w:rFonts w:ascii="Times New Roman" w:hAnsi="Times New Roman" w:cs="Times New Roman"/>
          <w:b/>
          <w:sz w:val="24"/>
          <w:szCs w:val="24"/>
        </w:rPr>
        <w:t>LATVIJAS UNIVERSITĀTEI</w:t>
      </w:r>
    </w:p>
    <w:p w14:paraId="5408F864" w14:textId="77777777" w:rsidR="006E3A79" w:rsidRPr="00A612EE" w:rsidRDefault="006E3A79" w:rsidP="006E3A79">
      <w:pPr>
        <w:spacing w:after="0" w:line="240" w:lineRule="auto"/>
        <w:jc w:val="both"/>
        <w:rPr>
          <w:rFonts w:ascii="Times New Roman" w:hAnsi="Times New Roman" w:cs="Times New Roman"/>
          <w:sz w:val="24"/>
          <w:szCs w:val="24"/>
        </w:rPr>
      </w:pPr>
      <w:r w:rsidRPr="00A612EE">
        <w:rPr>
          <w:rFonts w:ascii="Times New Roman" w:hAnsi="Times New Roman" w:cs="Times New Roman"/>
          <w:b/>
          <w:sz w:val="24"/>
          <w:szCs w:val="24"/>
          <w:lang w:val="x-none"/>
        </w:rPr>
        <w:t>Iepirkums</w:t>
      </w:r>
      <w:r w:rsidRPr="00A612EE">
        <w:rPr>
          <w:rFonts w:ascii="Times New Roman" w:hAnsi="Times New Roman" w:cs="Times New Roman"/>
          <w:sz w:val="24"/>
          <w:szCs w:val="24"/>
          <w:lang w:val="x-none"/>
        </w:rPr>
        <w:t xml:space="preserve">: </w:t>
      </w:r>
      <w:r w:rsidRPr="00A612EE">
        <w:rPr>
          <w:rFonts w:ascii="Times New Roman" w:hAnsi="Times New Roman" w:cs="Times New Roman"/>
          <w:b/>
          <w:bCs/>
          <w:iCs/>
          <w:sz w:val="24"/>
          <w:szCs w:val="24"/>
        </w:rPr>
        <w:t>„</w:t>
      </w:r>
      <w:r>
        <w:rPr>
          <w:rFonts w:ascii="Times New Roman" w:eastAsia="Calibri" w:hAnsi="Times New Roman" w:cs="Times New Roman"/>
          <w:b/>
          <w:sz w:val="24"/>
          <w:szCs w:val="24"/>
          <w:lang w:eastAsia="lv-LV"/>
        </w:rPr>
        <w:t>Būvdarbi Latvijas Universitātes Akadēmiskā centra Torņkalnā ēkas funkcionalitātes uzlabošanai</w:t>
      </w:r>
      <w:r w:rsidRPr="00A612EE">
        <w:rPr>
          <w:rFonts w:ascii="Times New Roman" w:hAnsi="Times New Roman" w:cs="Times New Roman"/>
          <w:sz w:val="24"/>
          <w:szCs w:val="24"/>
        </w:rPr>
        <w:t>”.</w:t>
      </w:r>
    </w:p>
    <w:p w14:paraId="772DEF96" w14:textId="77777777" w:rsidR="006E3A79" w:rsidRDefault="006E3A79" w:rsidP="006E3A79">
      <w:pPr>
        <w:tabs>
          <w:tab w:val="center" w:pos="4153"/>
          <w:tab w:val="right" w:pos="8306"/>
        </w:tabs>
        <w:spacing w:after="0" w:line="240" w:lineRule="auto"/>
        <w:rPr>
          <w:rFonts w:ascii="Times New Roman" w:hAnsi="Times New Roman" w:cs="Times New Roman"/>
          <w:sz w:val="24"/>
          <w:szCs w:val="24"/>
        </w:rPr>
      </w:pPr>
      <w:r w:rsidRPr="00A612EE">
        <w:rPr>
          <w:rFonts w:ascii="Times New Roman" w:hAnsi="Times New Roman" w:cs="Times New Roman"/>
          <w:b/>
          <w:sz w:val="24"/>
          <w:szCs w:val="24"/>
          <w:lang w:val="x-none"/>
        </w:rPr>
        <w:t>Iepirkuma ID Nr.:</w:t>
      </w:r>
      <w:r w:rsidRPr="00A612EE">
        <w:rPr>
          <w:rFonts w:ascii="Times New Roman" w:hAnsi="Times New Roman" w:cs="Times New Roman"/>
          <w:sz w:val="24"/>
          <w:szCs w:val="24"/>
          <w:lang w:val="x-none"/>
        </w:rPr>
        <w:t xml:space="preserve"> </w:t>
      </w:r>
      <w:r w:rsidRPr="00CC222B">
        <w:rPr>
          <w:rFonts w:ascii="Times New Roman" w:eastAsia="Calibri" w:hAnsi="Times New Roman" w:cs="Times New Roman"/>
          <w:b/>
          <w:sz w:val="24"/>
          <w:szCs w:val="24"/>
          <w:lang w:eastAsia="lv-LV"/>
        </w:rPr>
        <w:t>LU 2015/41_I_ERAF</w:t>
      </w:r>
    </w:p>
    <w:p w14:paraId="384D56D6" w14:textId="77777777" w:rsidR="006E3A79" w:rsidRPr="00A612EE" w:rsidRDefault="006E3A79" w:rsidP="006E3A79">
      <w:pPr>
        <w:tabs>
          <w:tab w:val="center" w:pos="4153"/>
          <w:tab w:val="right" w:pos="8306"/>
        </w:tab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lang w:val="x-none"/>
        </w:rPr>
        <w:t xml:space="preserve">Saskaņā ar </w:t>
      </w:r>
      <w:r w:rsidRPr="00A612EE">
        <w:rPr>
          <w:rFonts w:ascii="Times New Roman" w:hAnsi="Times New Roman" w:cs="Times New Roman"/>
          <w:sz w:val="24"/>
          <w:szCs w:val="24"/>
        </w:rPr>
        <w:t xml:space="preserve">Iepirkuma </w:t>
      </w:r>
      <w:r w:rsidRPr="00A612EE">
        <w:rPr>
          <w:rFonts w:ascii="Times New Roman" w:hAnsi="Times New Roman" w:cs="Times New Roman"/>
          <w:sz w:val="24"/>
          <w:szCs w:val="24"/>
          <w:lang w:val="x-none"/>
        </w:rPr>
        <w:t xml:space="preserve">nolikumu, mēs, </w:t>
      </w:r>
      <w:r w:rsidRPr="00A612EE">
        <w:rPr>
          <w:rFonts w:ascii="Times New Roman" w:hAnsi="Times New Roman" w:cs="Times New Roman"/>
          <w:sz w:val="24"/>
          <w:szCs w:val="24"/>
        </w:rPr>
        <w:t>_______________________</w:t>
      </w:r>
      <w:r w:rsidRPr="00A612EE">
        <w:rPr>
          <w:rFonts w:ascii="Times New Roman" w:hAnsi="Times New Roman" w:cs="Times New Roman"/>
          <w:sz w:val="24"/>
          <w:szCs w:val="24"/>
          <w:shd w:val="clear" w:color="auto" w:fill="E7E6E6"/>
          <w:lang w:val="x-none"/>
        </w:rPr>
        <w:t>&lt;</w:t>
      </w:r>
      <w:r w:rsidRPr="00A612EE">
        <w:rPr>
          <w:rFonts w:ascii="Times New Roman" w:hAnsi="Times New Roman" w:cs="Times New Roman"/>
          <w:i/>
          <w:sz w:val="24"/>
          <w:szCs w:val="24"/>
          <w:shd w:val="clear" w:color="auto" w:fill="E7E6E6"/>
          <w:lang w:val="x-none"/>
        </w:rPr>
        <w:t>pretendenta nosaukums</w:t>
      </w:r>
      <w:r w:rsidRPr="00A612EE">
        <w:rPr>
          <w:rFonts w:ascii="Times New Roman" w:hAnsi="Times New Roman" w:cs="Times New Roman"/>
          <w:sz w:val="24"/>
          <w:szCs w:val="24"/>
          <w:shd w:val="clear" w:color="auto" w:fill="E7E6E6"/>
          <w:lang w:val="x-none"/>
        </w:rPr>
        <w:t>&gt;</w:t>
      </w:r>
      <w:r w:rsidRPr="00A612EE">
        <w:rPr>
          <w:rFonts w:ascii="Times New Roman" w:hAnsi="Times New Roman" w:cs="Times New Roman"/>
          <w:sz w:val="24"/>
          <w:szCs w:val="24"/>
          <w:lang w:val="x-none"/>
        </w:rPr>
        <w:t xml:space="preserve"> apakšā parakstījušies, apstiprinām, ka piekrītam </w:t>
      </w:r>
      <w:r w:rsidRPr="00A612EE">
        <w:rPr>
          <w:rFonts w:ascii="Times New Roman" w:hAnsi="Times New Roman" w:cs="Times New Roman"/>
          <w:sz w:val="24"/>
          <w:szCs w:val="24"/>
        </w:rPr>
        <w:t>Iepirkuma</w:t>
      </w:r>
      <w:r w:rsidRPr="00A612EE">
        <w:rPr>
          <w:rFonts w:ascii="Times New Roman" w:hAnsi="Times New Roman" w:cs="Times New Roman"/>
          <w:sz w:val="24"/>
          <w:szCs w:val="24"/>
          <w:lang w:val="x-none"/>
        </w:rPr>
        <w:t xml:space="preserve"> noteikumiem. Piedāvājam </w:t>
      </w:r>
      <w:r w:rsidRPr="00A612EE">
        <w:rPr>
          <w:rFonts w:ascii="Times New Roman" w:hAnsi="Times New Roman" w:cs="Times New Roman"/>
          <w:sz w:val="24"/>
          <w:szCs w:val="24"/>
        </w:rPr>
        <w:t xml:space="preserve">nodrošināt </w:t>
      </w:r>
      <w:r>
        <w:rPr>
          <w:rFonts w:ascii="Times New Roman" w:hAnsi="Times New Roman" w:cs="Times New Roman"/>
          <w:sz w:val="24"/>
          <w:szCs w:val="24"/>
        </w:rPr>
        <w:t>būvdarbu veikšanu</w:t>
      </w:r>
      <w:r w:rsidRPr="002245E0">
        <w:rPr>
          <w:rFonts w:ascii="Times New Roman" w:hAnsi="Times New Roman" w:cs="Times New Roman"/>
          <w:sz w:val="24"/>
          <w:szCs w:val="24"/>
        </w:rPr>
        <w:t xml:space="preserve"> Latvijas Universitātes Akadēmiskā centra Torņkalnā ēkas funkcionalitātes uzlabošanai</w:t>
      </w:r>
      <w:r>
        <w:rPr>
          <w:rFonts w:ascii="Times New Roman" w:hAnsi="Times New Roman" w:cs="Times New Roman"/>
          <w:sz w:val="24"/>
          <w:szCs w:val="24"/>
        </w:rPr>
        <w:t xml:space="preserve"> </w:t>
      </w:r>
      <w:r w:rsidRPr="00A612EE">
        <w:rPr>
          <w:rFonts w:ascii="Times New Roman" w:hAnsi="Times New Roman" w:cs="Times New Roman"/>
          <w:sz w:val="24"/>
          <w:szCs w:val="24"/>
          <w:lang w:val="x-none"/>
        </w:rPr>
        <w:t>saskaņā ar Nolikuma prasībām</w:t>
      </w:r>
      <w:r w:rsidRPr="00A612EE">
        <w:rPr>
          <w:rFonts w:ascii="Times New Roman" w:hAnsi="Times New Roman" w:cs="Times New Roman"/>
          <w:sz w:val="24"/>
          <w:szCs w:val="24"/>
        </w:rPr>
        <w:t xml:space="preserve">, tehnisko un finanšu piedāvājumu. </w:t>
      </w:r>
    </w:p>
    <w:p w14:paraId="0A0927A3" w14:textId="77777777" w:rsidR="006E3A79" w:rsidRPr="00A612EE" w:rsidRDefault="006E3A79" w:rsidP="006E3A79">
      <w:pPr>
        <w:tabs>
          <w:tab w:val="center" w:pos="4153"/>
          <w:tab w:val="right" w:pos="8306"/>
        </w:tab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Piedāvātā cena aprēķināta, ietverot pilnu samaksu par iepirkuma līgumā paredzēto saistību izpildi, tai skaitā visas izmaksas, kas saistītas ar te</w:t>
      </w:r>
      <w:r>
        <w:rPr>
          <w:rFonts w:ascii="Times New Roman" w:hAnsi="Times New Roman" w:cs="Times New Roman"/>
          <w:sz w:val="24"/>
          <w:szCs w:val="24"/>
        </w:rPr>
        <w:t xml:space="preserve">hniskajā specifikācijā norādīto darbu izpildi, </w:t>
      </w:r>
      <w:r w:rsidRPr="00A612EE">
        <w:rPr>
          <w:rFonts w:ascii="Times New Roman" w:hAnsi="Times New Roman" w:cs="Times New Roman"/>
          <w:sz w:val="24"/>
          <w:szCs w:val="24"/>
        </w:rPr>
        <w:t>kā arī citas izmaksas, tai skaitā darbi un materiāli, kas nav norādīti iepirkuma līguma vai nolikuma dokumentos, bet uzskatāmi par nepieciešamiem iepirkuma līguma pienācīgai un kvalitatīvai izpildei.</w:t>
      </w:r>
      <w:r w:rsidRPr="00A612EE">
        <w:rPr>
          <w:rFonts w:ascii="Times New Roman" w:hAnsi="Times New Roman" w:cs="Times New Roman"/>
          <w:sz w:val="24"/>
          <w:szCs w:val="24"/>
          <w:lang w:val="x-none"/>
        </w:rPr>
        <w:t xml:space="preserve"> Cenā ir iekļauti visi L</w:t>
      </w:r>
      <w:r w:rsidRPr="00A612EE">
        <w:rPr>
          <w:rFonts w:ascii="Times New Roman" w:hAnsi="Times New Roman" w:cs="Times New Roman"/>
          <w:sz w:val="24"/>
          <w:szCs w:val="24"/>
        </w:rPr>
        <w:t>atvijas Republikas</w:t>
      </w:r>
      <w:r w:rsidRPr="00A612EE">
        <w:rPr>
          <w:rFonts w:ascii="Times New Roman" w:hAnsi="Times New Roman" w:cs="Times New Roman"/>
          <w:sz w:val="24"/>
          <w:szCs w:val="24"/>
          <w:lang w:val="x-none"/>
        </w:rPr>
        <w:t xml:space="preserve"> normatīvajos aktos paredzētie nodokļi un nodevas, izņemot pievienotās vērtības nodokli</w:t>
      </w:r>
      <w:r w:rsidRPr="00A612EE">
        <w:rPr>
          <w:rFonts w:ascii="Times New Roman" w:hAnsi="Times New Roman" w:cs="Times New Roman"/>
          <w:sz w:val="24"/>
          <w:szCs w:val="24"/>
        </w:rPr>
        <w:t>.</w:t>
      </w:r>
    </w:p>
    <w:p w14:paraId="1C424E2A" w14:textId="77777777" w:rsidR="006E3A79" w:rsidRPr="00A612EE" w:rsidRDefault="006E3A79" w:rsidP="006E3A79">
      <w:pPr>
        <w:tabs>
          <w:tab w:val="center" w:pos="4153"/>
          <w:tab w:val="right" w:pos="8306"/>
        </w:tab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Piedāvātā cena visā iepirkuma līguma darbības laikā netiks paaugstināta.</w:t>
      </w:r>
    </w:p>
    <w:p w14:paraId="36BD72B5" w14:textId="77777777" w:rsidR="006E3A79" w:rsidRPr="00A612EE" w:rsidRDefault="006E3A79" w:rsidP="006E3A79">
      <w:pPr>
        <w:tabs>
          <w:tab w:val="left" w:pos="960"/>
        </w:tabs>
        <w:spacing w:after="0" w:line="240" w:lineRule="auto"/>
        <w:jc w:val="both"/>
        <w:rPr>
          <w:rFonts w:ascii="Times New Roman" w:hAnsi="Times New Roman" w:cs="Times New Roman"/>
          <w:sz w:val="24"/>
          <w:szCs w:val="24"/>
          <w:lang w:val="x-none"/>
        </w:rPr>
      </w:pPr>
      <w:r w:rsidRPr="00A612EE">
        <w:rPr>
          <w:rFonts w:ascii="Times New Roman" w:hAnsi="Times New Roman" w:cs="Times New Roman"/>
          <w:sz w:val="24"/>
          <w:szCs w:val="24"/>
        </w:rPr>
        <w:t xml:space="preserve"> </w:t>
      </w:r>
      <w:r w:rsidRPr="00A612EE">
        <w:rPr>
          <w:rFonts w:ascii="Times New Roman" w:hAnsi="Times New Roman" w:cs="Times New Roman"/>
          <w:sz w:val="24"/>
          <w:szCs w:val="24"/>
        </w:rPr>
        <w:tab/>
      </w:r>
    </w:p>
    <w:p w14:paraId="1CE64E3E" w14:textId="77777777" w:rsidR="006E3A79" w:rsidRPr="00A612EE" w:rsidRDefault="006E3A79" w:rsidP="006E3A79">
      <w:pPr>
        <w:numPr>
          <w:ilvl w:val="0"/>
          <w:numId w:val="19"/>
        </w:numPr>
        <w:tabs>
          <w:tab w:val="num" w:pos="426"/>
        </w:tabs>
        <w:spacing w:after="0" w:line="240" w:lineRule="auto"/>
        <w:ind w:left="426" w:right="28" w:hanging="426"/>
        <w:jc w:val="both"/>
        <w:rPr>
          <w:rFonts w:ascii="Times New Roman" w:hAnsi="Times New Roman" w:cs="Times New Roman"/>
          <w:sz w:val="24"/>
          <w:szCs w:val="24"/>
        </w:rPr>
      </w:pPr>
      <w:r w:rsidRPr="00A612EE">
        <w:rPr>
          <w:rFonts w:ascii="Times New Roman" w:hAnsi="Times New Roman" w:cs="Times New Roman"/>
          <w:i/>
          <w:sz w:val="24"/>
          <w:szCs w:val="24"/>
        </w:rPr>
        <w:t>Ja Pretendents ir piegādātāju apvienība</w:t>
      </w:r>
      <w:r w:rsidRPr="00A612EE">
        <w:rPr>
          <w:rFonts w:ascii="Times New Roman" w:hAnsi="Times New Roman" w:cs="Times New Roman"/>
          <w:sz w:val="24"/>
          <w:szCs w:val="24"/>
        </w:rPr>
        <w:t xml:space="preserve"> </w:t>
      </w:r>
      <w:r w:rsidRPr="00A612EE">
        <w:rPr>
          <w:rFonts w:ascii="Times New Roman" w:hAnsi="Times New Roman" w:cs="Times New Roman"/>
          <w:i/>
          <w:sz w:val="24"/>
          <w:szCs w:val="24"/>
        </w:rPr>
        <w:t>(personu grupa):</w:t>
      </w:r>
    </w:p>
    <w:p w14:paraId="4A5454C0" w14:textId="77777777" w:rsidR="006E3A79" w:rsidRPr="00A612EE" w:rsidRDefault="006E3A79" w:rsidP="006E3A79">
      <w:pPr>
        <w:numPr>
          <w:ilvl w:val="1"/>
          <w:numId w:val="19"/>
        </w:numPr>
        <w:tabs>
          <w:tab w:val="clear" w:pos="990"/>
          <w:tab w:val="left" w:pos="993"/>
        </w:tabs>
        <w:spacing w:after="0" w:line="240" w:lineRule="auto"/>
        <w:ind w:left="709" w:right="29" w:hanging="283"/>
        <w:jc w:val="both"/>
        <w:rPr>
          <w:rFonts w:ascii="Times New Roman" w:hAnsi="Times New Roman" w:cs="Times New Roman"/>
          <w:sz w:val="24"/>
          <w:szCs w:val="24"/>
        </w:rPr>
      </w:pPr>
      <w:r w:rsidRPr="00A612EE">
        <w:rPr>
          <w:rFonts w:ascii="Times New Roman" w:hAnsi="Times New Roman" w:cs="Times New Roman"/>
          <w:sz w:val="24"/>
          <w:szCs w:val="24"/>
        </w:rPr>
        <w:t xml:space="preserve">persona, kura pārstāv piegādātāju apvienību Konkursā: </w:t>
      </w:r>
      <w:r w:rsidRPr="00A612EE">
        <w:rPr>
          <w:rFonts w:ascii="Times New Roman" w:hAnsi="Times New Roman" w:cs="Times New Roman"/>
          <w:sz w:val="24"/>
          <w:szCs w:val="24"/>
          <w:shd w:val="clear" w:color="auto" w:fill="BFBFBF"/>
        </w:rPr>
        <w:t>_____________________</w:t>
      </w:r>
      <w:r w:rsidRPr="00A612EE">
        <w:rPr>
          <w:rFonts w:ascii="Times New Roman" w:hAnsi="Times New Roman" w:cs="Times New Roman"/>
          <w:sz w:val="24"/>
          <w:szCs w:val="24"/>
        </w:rPr>
        <w:t>.</w:t>
      </w:r>
    </w:p>
    <w:p w14:paraId="20441461" w14:textId="77777777" w:rsidR="006E3A79" w:rsidRPr="00A612EE" w:rsidRDefault="006E3A79" w:rsidP="006E3A79">
      <w:pPr>
        <w:numPr>
          <w:ilvl w:val="1"/>
          <w:numId w:val="19"/>
        </w:numPr>
        <w:tabs>
          <w:tab w:val="clear" w:pos="990"/>
          <w:tab w:val="num" w:pos="709"/>
          <w:tab w:val="left" w:pos="993"/>
        </w:tabs>
        <w:spacing w:after="0" w:line="240" w:lineRule="auto"/>
        <w:ind w:left="4111" w:right="29" w:hanging="3685"/>
        <w:jc w:val="both"/>
        <w:rPr>
          <w:rFonts w:ascii="Times New Roman" w:hAnsi="Times New Roman" w:cs="Times New Roman"/>
          <w:sz w:val="24"/>
          <w:szCs w:val="24"/>
        </w:rPr>
      </w:pPr>
      <w:r w:rsidRPr="00A612EE">
        <w:rPr>
          <w:rFonts w:ascii="Times New Roman" w:hAnsi="Times New Roman" w:cs="Times New Roman"/>
          <w:sz w:val="24"/>
          <w:szCs w:val="24"/>
        </w:rPr>
        <w:t>katras personas atbildības apjoms:</w:t>
      </w:r>
      <w:r w:rsidRPr="00A612EE">
        <w:rPr>
          <w:rFonts w:ascii="Times New Roman" w:hAnsi="Times New Roman" w:cs="Times New Roman"/>
          <w:sz w:val="24"/>
          <w:szCs w:val="24"/>
        </w:rPr>
        <w:tab/>
        <w:t xml:space="preserve"> </w:t>
      </w:r>
      <w:r w:rsidRPr="00A612EE">
        <w:rPr>
          <w:rFonts w:ascii="Times New Roman" w:hAnsi="Times New Roman" w:cs="Times New Roman"/>
          <w:sz w:val="24"/>
          <w:szCs w:val="24"/>
          <w:shd w:val="clear" w:color="auto" w:fill="BFBFBF"/>
        </w:rPr>
        <w:t>_____________________________________</w:t>
      </w:r>
      <w:r w:rsidRPr="00A612EE">
        <w:rPr>
          <w:rFonts w:ascii="Times New Roman" w:hAnsi="Times New Roman" w:cs="Times New Roman"/>
          <w:sz w:val="24"/>
          <w:szCs w:val="24"/>
        </w:rPr>
        <w:t>.</w:t>
      </w:r>
    </w:p>
    <w:p w14:paraId="6ECEA3C7" w14:textId="77777777" w:rsidR="006E3A79" w:rsidRPr="00A612EE" w:rsidRDefault="006E3A79" w:rsidP="006E3A79">
      <w:pPr>
        <w:numPr>
          <w:ilvl w:val="0"/>
          <w:numId w:val="19"/>
        </w:numPr>
        <w:tabs>
          <w:tab w:val="num" w:pos="426"/>
        </w:tabs>
        <w:spacing w:after="0" w:line="240" w:lineRule="auto"/>
        <w:ind w:left="425" w:hanging="426"/>
        <w:jc w:val="both"/>
        <w:rPr>
          <w:rFonts w:ascii="Times New Roman" w:hAnsi="Times New Roman" w:cs="Times New Roman"/>
          <w:sz w:val="24"/>
          <w:szCs w:val="24"/>
        </w:rPr>
      </w:pPr>
      <w:r w:rsidRPr="00A612EE">
        <w:rPr>
          <w:rFonts w:ascii="Times New Roman" w:hAnsi="Times New Roman" w:cs="Times New Roman"/>
          <w:sz w:val="24"/>
          <w:szCs w:val="24"/>
        </w:rPr>
        <w:t>Mēs apstiprinām, ka visi pievienotie dokumenti veido šo piedāvājumu.</w:t>
      </w:r>
    </w:p>
    <w:p w14:paraId="086E01A2" w14:textId="77777777" w:rsidR="006E3A79" w:rsidRPr="00A612EE" w:rsidRDefault="006E3A79" w:rsidP="006E3A79">
      <w:pPr>
        <w:numPr>
          <w:ilvl w:val="0"/>
          <w:numId w:val="19"/>
        </w:numPr>
        <w:tabs>
          <w:tab w:val="num" w:pos="426"/>
        </w:tabs>
        <w:spacing w:after="0" w:line="240" w:lineRule="auto"/>
        <w:ind w:left="425" w:hanging="426"/>
        <w:jc w:val="both"/>
        <w:rPr>
          <w:rFonts w:ascii="Times New Roman" w:hAnsi="Times New Roman" w:cs="Times New Roman"/>
          <w:sz w:val="24"/>
          <w:szCs w:val="24"/>
        </w:rPr>
      </w:pPr>
      <w:r w:rsidRPr="00A612EE">
        <w:rPr>
          <w:rFonts w:ascii="Times New Roman" w:hAnsi="Times New Roman" w:cs="Times New Roman"/>
          <w:sz w:val="24"/>
          <w:szCs w:val="24"/>
        </w:rPr>
        <w:t>Mēs apliecinām, ka neesam ieinteresēti nevienā citā piedāvājumā, kas iesniegts šajā iepirkuma procedūrā.</w:t>
      </w:r>
    </w:p>
    <w:p w14:paraId="7F414C89" w14:textId="77777777" w:rsidR="006E3A79" w:rsidRPr="00A612EE" w:rsidRDefault="006E3A79" w:rsidP="006E3A79">
      <w:pPr>
        <w:numPr>
          <w:ilvl w:val="0"/>
          <w:numId w:val="19"/>
        </w:numPr>
        <w:tabs>
          <w:tab w:val="num" w:pos="426"/>
        </w:tabs>
        <w:spacing w:after="0" w:line="240" w:lineRule="auto"/>
        <w:ind w:left="425" w:hanging="426"/>
        <w:jc w:val="both"/>
        <w:rPr>
          <w:rFonts w:ascii="Times New Roman" w:hAnsi="Times New Roman" w:cs="Times New Roman"/>
          <w:sz w:val="24"/>
          <w:szCs w:val="24"/>
        </w:rPr>
      </w:pPr>
      <w:r w:rsidRPr="00A612EE">
        <w:rPr>
          <w:rFonts w:ascii="Times New Roman" w:hAnsi="Times New Roman" w:cs="Times New Roman"/>
          <w:sz w:val="24"/>
          <w:szCs w:val="24"/>
        </w:rPr>
        <w:t>Informācija par Pretendentu vai personu, kura pārstāv piegādātāju apvienību Iepirkumā:</w:t>
      </w:r>
    </w:p>
    <w:p w14:paraId="072215D0" w14:textId="77777777" w:rsidR="006E3A79" w:rsidRPr="00A612EE" w:rsidRDefault="006E3A79" w:rsidP="006E3A79">
      <w:pPr>
        <w:spacing w:after="0" w:line="240" w:lineRule="auto"/>
        <w:ind w:left="425"/>
        <w:jc w:val="both"/>
        <w:rPr>
          <w:rFonts w:ascii="Times New Roman" w:hAnsi="Times New Roman" w:cs="Times New Roman"/>
          <w:sz w:val="24"/>
          <w:szCs w:val="24"/>
        </w:rPr>
      </w:pPr>
      <w:r w:rsidRPr="00A612EE">
        <w:rPr>
          <w:rFonts w:ascii="Times New Roman" w:hAnsi="Times New Roman" w:cs="Times New Roman"/>
          <w:sz w:val="24"/>
          <w:szCs w:val="24"/>
        </w:rPr>
        <w:t xml:space="preserve">4.1. Pretendenta nosaukums: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41AB91B9" w14:textId="77777777" w:rsidR="006E3A79" w:rsidRPr="00A612EE" w:rsidRDefault="006E3A79" w:rsidP="006E3A79">
      <w:pPr>
        <w:spacing w:after="0" w:line="240" w:lineRule="auto"/>
        <w:ind w:left="993" w:right="28" w:hanging="573"/>
        <w:jc w:val="both"/>
        <w:rPr>
          <w:rFonts w:ascii="Times New Roman" w:hAnsi="Times New Roman" w:cs="Times New Roman"/>
          <w:sz w:val="24"/>
          <w:szCs w:val="24"/>
        </w:rPr>
      </w:pPr>
      <w:r w:rsidRPr="00A612EE">
        <w:rPr>
          <w:rFonts w:ascii="Times New Roman" w:hAnsi="Times New Roman" w:cs="Times New Roman"/>
          <w:sz w:val="24"/>
          <w:szCs w:val="24"/>
        </w:rPr>
        <w:t xml:space="preserve">4.2. Reģistrēts (vieta, datums, numurs): </w:t>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6E0232C8" w14:textId="77777777" w:rsidR="006E3A79" w:rsidRPr="00A612EE" w:rsidRDefault="006E3A79" w:rsidP="006E3A79">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4.3. Nodokļu maksātāja reģistrācijas </w:t>
      </w:r>
      <w:proofErr w:type="spellStart"/>
      <w:r w:rsidRPr="00A612EE">
        <w:rPr>
          <w:rFonts w:ascii="Times New Roman" w:hAnsi="Times New Roman" w:cs="Times New Roman"/>
          <w:sz w:val="24"/>
          <w:szCs w:val="24"/>
        </w:rPr>
        <w:t>Nr</w:t>
      </w:r>
      <w:proofErr w:type="spellEnd"/>
      <w:r w:rsidRPr="00A612EE">
        <w:rPr>
          <w:rFonts w:ascii="Times New Roman" w:hAnsi="Times New Roman" w:cs="Times New Roman"/>
          <w:sz w:val="24"/>
          <w:szCs w:val="24"/>
        </w:rPr>
        <w:t xml:space="preserve">: </w:t>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tab/>
        <w:t>________________________________</w:t>
      </w:r>
    </w:p>
    <w:p w14:paraId="656314EC" w14:textId="77777777" w:rsidR="006E3A79" w:rsidRPr="00A612EE" w:rsidRDefault="006E3A79" w:rsidP="006E3A79">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4.4. Juridiskā adrese (norādīt arī valsti): </w:t>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25267BBA" w14:textId="77777777" w:rsidR="006E3A79" w:rsidRPr="00A612EE" w:rsidRDefault="006E3A79" w:rsidP="006E3A79">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4.5. Biroja adrese (norādīt arī valsti): </w:t>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506547D1" w14:textId="77777777" w:rsidR="006E3A79" w:rsidRPr="00A612EE" w:rsidRDefault="006E3A79" w:rsidP="006E3A79">
      <w:pPr>
        <w:keepNext/>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4.6. Kontaktpersona: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5880EE12" w14:textId="77777777" w:rsidR="006E3A79" w:rsidRPr="00A612EE" w:rsidRDefault="006E3A79" w:rsidP="006E3A79">
      <w:pPr>
        <w:keepNext/>
        <w:spacing w:after="0" w:line="240" w:lineRule="auto"/>
        <w:ind w:left="5520" w:right="28" w:firstLine="240"/>
        <w:jc w:val="both"/>
        <w:rPr>
          <w:rFonts w:ascii="Times New Roman" w:hAnsi="Times New Roman" w:cs="Times New Roman"/>
          <w:sz w:val="24"/>
          <w:szCs w:val="24"/>
          <w:vertAlign w:val="superscript"/>
        </w:rPr>
      </w:pPr>
      <w:r w:rsidRPr="00A612EE">
        <w:rPr>
          <w:rFonts w:ascii="Times New Roman" w:hAnsi="Times New Roman" w:cs="Times New Roman"/>
          <w:sz w:val="24"/>
          <w:szCs w:val="24"/>
          <w:vertAlign w:val="superscript"/>
        </w:rPr>
        <w:t>(Vārds, uzvārds, amats)</w:t>
      </w:r>
    </w:p>
    <w:p w14:paraId="653A1DE0" w14:textId="77777777" w:rsidR="006E3A79" w:rsidRPr="00A612EE" w:rsidRDefault="006E3A79" w:rsidP="006E3A79">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4.7. Telefons:</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01990574" w14:textId="77777777" w:rsidR="006E3A79" w:rsidRPr="00A612EE" w:rsidRDefault="006E3A79" w:rsidP="006E3A79">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4.8. </w:t>
      </w:r>
      <w:smartTag w:uri="schemas-tilde-lv/tildestengine" w:element="veidnes">
        <w:smartTagPr>
          <w:attr w:name="id" w:val="-1"/>
          <w:attr w:name="baseform" w:val="Fakss"/>
          <w:attr w:name="text" w:val="Fakss"/>
        </w:smartTagPr>
        <w:r w:rsidRPr="00A612EE">
          <w:rPr>
            <w:rFonts w:ascii="Times New Roman" w:hAnsi="Times New Roman" w:cs="Times New Roman"/>
            <w:sz w:val="24"/>
            <w:szCs w:val="24"/>
          </w:rPr>
          <w:t>Fakss</w:t>
        </w:r>
      </w:smartTag>
      <w:r w:rsidRPr="00A612EE">
        <w:rPr>
          <w:rFonts w:ascii="Times New Roman" w:hAnsi="Times New Roman" w:cs="Times New Roman"/>
          <w:sz w:val="24"/>
          <w:szCs w:val="24"/>
        </w:rPr>
        <w:t xml:space="preserve">: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6672D5E8" w14:textId="77777777" w:rsidR="006E3A79" w:rsidRPr="00A612EE" w:rsidRDefault="006E3A79" w:rsidP="006E3A79">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4.9. E-pasta adrese: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5E8509E9" w14:textId="77777777" w:rsidR="006E3A79" w:rsidRPr="00A612EE" w:rsidRDefault="006E3A79" w:rsidP="006E3A79">
      <w:pPr>
        <w:tabs>
          <w:tab w:val="num" w:pos="900"/>
        </w:tabs>
        <w:spacing w:after="0" w:line="240" w:lineRule="auto"/>
        <w:ind w:left="900" w:right="28" w:hanging="474"/>
        <w:jc w:val="both"/>
        <w:rPr>
          <w:rFonts w:ascii="Times New Roman" w:hAnsi="Times New Roman" w:cs="Times New Roman"/>
          <w:sz w:val="24"/>
          <w:szCs w:val="24"/>
        </w:rPr>
      </w:pPr>
      <w:r w:rsidRPr="00A612EE">
        <w:rPr>
          <w:rFonts w:ascii="Times New Roman" w:hAnsi="Times New Roman" w:cs="Times New Roman"/>
          <w:sz w:val="24"/>
          <w:szCs w:val="24"/>
        </w:rPr>
        <w:t xml:space="preserve">4.11.Banka: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u w:val="single"/>
        </w:rPr>
        <w:tab/>
      </w:r>
      <w:r w:rsidRPr="00A612EE">
        <w:rPr>
          <w:rFonts w:ascii="Times New Roman" w:hAnsi="Times New Roman" w:cs="Times New Roman"/>
          <w:sz w:val="24"/>
          <w:szCs w:val="24"/>
          <w:u w:val="single"/>
        </w:rPr>
        <w:tab/>
      </w:r>
      <w:r w:rsidRPr="00A612EE">
        <w:rPr>
          <w:rFonts w:ascii="Times New Roman" w:hAnsi="Times New Roman" w:cs="Times New Roman"/>
          <w:sz w:val="24"/>
          <w:szCs w:val="24"/>
        </w:rPr>
        <w:t>____________________</w:t>
      </w:r>
    </w:p>
    <w:p w14:paraId="30DA12C7" w14:textId="77777777" w:rsidR="006E3A79" w:rsidRPr="00A612EE" w:rsidRDefault="006E3A79" w:rsidP="006E3A79">
      <w:pPr>
        <w:tabs>
          <w:tab w:val="num" w:pos="900"/>
        </w:tabs>
        <w:spacing w:after="0" w:line="240" w:lineRule="auto"/>
        <w:ind w:left="900" w:right="28" w:hanging="474"/>
        <w:jc w:val="both"/>
        <w:rPr>
          <w:rFonts w:ascii="Times New Roman" w:hAnsi="Times New Roman" w:cs="Times New Roman"/>
          <w:sz w:val="24"/>
          <w:szCs w:val="24"/>
        </w:rPr>
      </w:pPr>
      <w:r w:rsidRPr="00A612EE">
        <w:rPr>
          <w:rFonts w:ascii="Times New Roman" w:hAnsi="Times New Roman" w:cs="Times New Roman"/>
          <w:sz w:val="24"/>
          <w:szCs w:val="24"/>
        </w:rPr>
        <w:t>4.12. Kods:</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 xml:space="preserve"> ________________________________</w:t>
      </w:r>
    </w:p>
    <w:p w14:paraId="390F1BAF" w14:textId="77777777" w:rsidR="006E3A79" w:rsidRPr="00A612EE" w:rsidRDefault="006E3A79" w:rsidP="006E3A79">
      <w:pPr>
        <w:tabs>
          <w:tab w:val="num" w:pos="900"/>
        </w:tabs>
        <w:spacing w:after="0" w:line="240" w:lineRule="auto"/>
        <w:ind w:left="900" w:right="28" w:hanging="474"/>
        <w:jc w:val="both"/>
        <w:rPr>
          <w:rFonts w:ascii="Times New Roman" w:hAnsi="Times New Roman" w:cs="Times New Roman"/>
          <w:sz w:val="24"/>
          <w:szCs w:val="24"/>
        </w:rPr>
      </w:pPr>
      <w:r w:rsidRPr="00A612EE">
        <w:rPr>
          <w:rFonts w:ascii="Times New Roman" w:hAnsi="Times New Roman" w:cs="Times New Roman"/>
          <w:sz w:val="24"/>
          <w:szCs w:val="24"/>
        </w:rPr>
        <w:t xml:space="preserve">4.13. Konts: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13A5D5AE" w14:textId="77777777" w:rsidR="006E3A79" w:rsidRPr="00A612EE" w:rsidRDefault="006E3A79" w:rsidP="006E3A79">
      <w:pPr>
        <w:numPr>
          <w:ilvl w:val="1"/>
          <w:numId w:val="0"/>
        </w:numPr>
        <w:tabs>
          <w:tab w:val="left" w:pos="426"/>
        </w:tabs>
        <w:spacing w:after="0" w:line="240" w:lineRule="auto"/>
        <w:ind w:left="567" w:hanging="117"/>
        <w:jc w:val="both"/>
        <w:rPr>
          <w:rFonts w:ascii="Times New Roman" w:eastAsia="Calibri" w:hAnsi="Times New Roman" w:cs="Times New Roman"/>
          <w:sz w:val="24"/>
          <w:szCs w:val="24"/>
        </w:rPr>
      </w:pPr>
      <w:r w:rsidRPr="00A612EE">
        <w:rPr>
          <w:rFonts w:ascii="Times New Roman" w:eastAsia="Calibri" w:hAnsi="Times New Roman" w:cs="Times New Roman"/>
          <w:sz w:val="24"/>
          <w:szCs w:val="24"/>
        </w:rPr>
        <w:t>4.14.Paraksta tiesības izriet no Uzņēmumu reģistra datu bāzē iegūstamās informācijas:__________________________________ (</w:t>
      </w:r>
      <w:r w:rsidRPr="00A612EE">
        <w:rPr>
          <w:rFonts w:ascii="Times New Roman" w:eastAsia="Calibri" w:hAnsi="Times New Roman" w:cs="Times New Roman"/>
          <w:i/>
          <w:sz w:val="24"/>
          <w:szCs w:val="24"/>
        </w:rPr>
        <w:t>norāda, ja attiecināms</w:t>
      </w:r>
      <w:r w:rsidRPr="00A612EE">
        <w:rPr>
          <w:rFonts w:ascii="Times New Roman" w:eastAsia="Calibri" w:hAnsi="Times New Roman" w:cs="Times New Roman"/>
          <w:sz w:val="24"/>
          <w:szCs w:val="24"/>
        </w:rPr>
        <w:t>).</w:t>
      </w:r>
    </w:p>
    <w:p w14:paraId="5C03242A" w14:textId="77777777" w:rsidR="006E3A79" w:rsidRPr="00A612EE" w:rsidRDefault="006E3A79" w:rsidP="006E3A79">
      <w:pPr>
        <w:spacing w:after="0" w:line="240" w:lineRule="auto"/>
        <w:ind w:right="28"/>
        <w:jc w:val="both"/>
        <w:rPr>
          <w:rFonts w:ascii="Times New Roman" w:hAnsi="Times New Roman" w:cs="Times New Roman"/>
          <w:sz w:val="24"/>
          <w:szCs w:val="24"/>
        </w:rPr>
      </w:pPr>
      <w:r w:rsidRPr="00A612EE">
        <w:rPr>
          <w:rFonts w:ascii="Times New Roman" w:hAnsi="Times New Roman" w:cs="Times New Roman"/>
          <w:sz w:val="24"/>
          <w:szCs w:val="24"/>
          <w:lang w:val="x-none"/>
        </w:rPr>
        <w:t xml:space="preserve">Ar šo uzņemos pilnu atbildību par </w:t>
      </w:r>
      <w:r w:rsidRPr="00A612EE">
        <w:rPr>
          <w:rFonts w:ascii="Times New Roman" w:hAnsi="Times New Roman" w:cs="Times New Roman"/>
          <w:sz w:val="24"/>
          <w:szCs w:val="24"/>
        </w:rPr>
        <w:t>Iepirkumam</w:t>
      </w:r>
      <w:r w:rsidRPr="00A612EE">
        <w:rPr>
          <w:rFonts w:ascii="Times New Roman" w:hAnsi="Times New Roman" w:cs="Times New Roman"/>
          <w:sz w:val="24"/>
          <w:szCs w:val="24"/>
          <w:lang w:val="x-none"/>
        </w:rPr>
        <w:t xml:space="preserve"> iesniegto </w:t>
      </w:r>
      <w:r w:rsidRPr="00A612EE">
        <w:rPr>
          <w:rFonts w:ascii="Times New Roman" w:hAnsi="Times New Roman" w:cs="Times New Roman"/>
          <w:sz w:val="24"/>
          <w:szCs w:val="24"/>
        </w:rPr>
        <w:t>piedāvājumu</w:t>
      </w:r>
      <w:r w:rsidRPr="00A612EE">
        <w:rPr>
          <w:rFonts w:ascii="Times New Roman" w:hAnsi="Times New Roman" w:cs="Times New Roman"/>
          <w:sz w:val="24"/>
          <w:szCs w:val="24"/>
          <w:lang w:val="x-none"/>
        </w:rPr>
        <w:t>, taj</w:t>
      </w:r>
      <w:r w:rsidRPr="00A612EE">
        <w:rPr>
          <w:rFonts w:ascii="Times New Roman" w:hAnsi="Times New Roman" w:cs="Times New Roman"/>
          <w:sz w:val="24"/>
          <w:szCs w:val="24"/>
        </w:rPr>
        <w:t>ā</w:t>
      </w:r>
      <w:r w:rsidRPr="00A612EE">
        <w:rPr>
          <w:rFonts w:ascii="Times New Roman" w:hAnsi="Times New Roman" w:cs="Times New Roman"/>
          <w:sz w:val="24"/>
          <w:szCs w:val="24"/>
          <w:lang w:val="x-none"/>
        </w:rPr>
        <w:t xml:space="preserve"> ietverto informāciju, noformējumu, atbilstību </w:t>
      </w:r>
      <w:r w:rsidRPr="00A612EE">
        <w:rPr>
          <w:rFonts w:ascii="Times New Roman" w:hAnsi="Times New Roman" w:cs="Times New Roman"/>
          <w:sz w:val="24"/>
          <w:szCs w:val="24"/>
        </w:rPr>
        <w:t>N</w:t>
      </w:r>
      <w:proofErr w:type="spellStart"/>
      <w:r w:rsidRPr="00A612EE">
        <w:rPr>
          <w:rFonts w:ascii="Times New Roman" w:hAnsi="Times New Roman" w:cs="Times New Roman"/>
          <w:sz w:val="24"/>
          <w:szCs w:val="24"/>
          <w:lang w:val="x-none"/>
        </w:rPr>
        <w:t>olikuma</w:t>
      </w:r>
      <w:proofErr w:type="spellEnd"/>
      <w:r w:rsidRPr="00A612EE">
        <w:rPr>
          <w:rFonts w:ascii="Times New Roman" w:hAnsi="Times New Roman" w:cs="Times New Roman"/>
          <w:sz w:val="24"/>
          <w:szCs w:val="24"/>
          <w:lang w:val="x-none"/>
        </w:rPr>
        <w:t xml:space="preserve"> prasībām. Sniegtā informācija un dati ir patiesi.</w:t>
      </w:r>
    </w:p>
    <w:p w14:paraId="7F8F42AF" w14:textId="77777777" w:rsidR="006E3A79" w:rsidRPr="00A612EE" w:rsidRDefault="006E3A79" w:rsidP="006E3A79">
      <w:pPr>
        <w:spacing w:after="0" w:line="240" w:lineRule="auto"/>
        <w:ind w:right="28"/>
        <w:jc w:val="both"/>
        <w:rPr>
          <w:rFonts w:ascii="Times New Roman" w:hAnsi="Times New Roman" w:cs="Times New Roman"/>
          <w:sz w:val="24"/>
          <w:szCs w:val="24"/>
        </w:rPr>
      </w:pPr>
      <w:r w:rsidRPr="00A612EE">
        <w:rPr>
          <w:rFonts w:ascii="Times New Roman" w:hAnsi="Times New Roman" w:cs="Times New Roman"/>
          <w:sz w:val="24"/>
          <w:szCs w:val="24"/>
        </w:rPr>
        <w:t xml:space="preserve">Paraksts: ____________________ </w:t>
      </w:r>
      <w:r w:rsidRPr="00A612EE">
        <w:rPr>
          <w:rFonts w:ascii="Times New Roman" w:hAnsi="Times New Roman" w:cs="Times New Roman"/>
          <w:sz w:val="24"/>
          <w:szCs w:val="24"/>
        </w:rPr>
        <w:tab/>
      </w:r>
      <w:r w:rsidRPr="00A612EE">
        <w:rPr>
          <w:rFonts w:ascii="Times New Roman" w:hAnsi="Times New Roman" w:cs="Times New Roman"/>
          <w:sz w:val="24"/>
          <w:szCs w:val="24"/>
        </w:rPr>
        <w:tab/>
      </w:r>
    </w:p>
    <w:p w14:paraId="35FE3533" w14:textId="77777777" w:rsidR="006E3A79" w:rsidRPr="00A612EE" w:rsidRDefault="006E3A79" w:rsidP="006E3A79">
      <w:pPr>
        <w:spacing w:after="0" w:line="240" w:lineRule="auto"/>
        <w:ind w:right="28"/>
        <w:jc w:val="both"/>
        <w:rPr>
          <w:rFonts w:ascii="Times New Roman" w:hAnsi="Times New Roman" w:cs="Times New Roman"/>
          <w:b/>
          <w:sz w:val="24"/>
          <w:szCs w:val="24"/>
        </w:rPr>
      </w:pPr>
      <w:r w:rsidRPr="00A612EE">
        <w:rPr>
          <w:rFonts w:ascii="Times New Roman" w:hAnsi="Times New Roman" w:cs="Times New Roman"/>
          <w:bCs/>
          <w:sz w:val="24"/>
          <w:szCs w:val="24"/>
        </w:rPr>
        <w:t>Vārds, uzvārds:</w:t>
      </w:r>
      <w:r w:rsidRPr="00A612EE">
        <w:rPr>
          <w:rFonts w:ascii="Times New Roman" w:hAnsi="Times New Roman" w:cs="Times New Roman"/>
          <w:b/>
          <w:bCs/>
          <w:sz w:val="24"/>
          <w:szCs w:val="24"/>
        </w:rPr>
        <w:t xml:space="preserve"> </w:t>
      </w:r>
      <w:r w:rsidRPr="00A612EE">
        <w:rPr>
          <w:rFonts w:ascii="Times New Roman" w:hAnsi="Times New Roman" w:cs="Times New Roman"/>
          <w:b/>
          <w:bCs/>
          <w:sz w:val="24"/>
          <w:szCs w:val="24"/>
        </w:rPr>
        <w:tab/>
      </w:r>
      <w:r w:rsidRPr="00A612EE">
        <w:rPr>
          <w:rFonts w:ascii="Times New Roman" w:hAnsi="Times New Roman" w:cs="Times New Roman"/>
          <w:b/>
          <w:sz w:val="24"/>
          <w:szCs w:val="24"/>
        </w:rPr>
        <w:t xml:space="preserve">__________________________ </w:t>
      </w:r>
    </w:p>
    <w:p w14:paraId="744BC8A8" w14:textId="77777777" w:rsidR="006E3A79" w:rsidRPr="00A612EE" w:rsidRDefault="006E3A79" w:rsidP="006E3A79">
      <w:pPr>
        <w:spacing w:after="0" w:line="240" w:lineRule="auto"/>
        <w:ind w:right="28"/>
        <w:rPr>
          <w:rFonts w:ascii="Times New Roman" w:hAnsi="Times New Roman" w:cs="Times New Roman"/>
          <w:bCs/>
          <w:sz w:val="24"/>
          <w:szCs w:val="24"/>
        </w:rPr>
      </w:pPr>
      <w:r w:rsidRPr="00A612EE">
        <w:rPr>
          <w:rFonts w:ascii="Times New Roman" w:hAnsi="Times New Roman" w:cs="Times New Roman"/>
          <w:bCs/>
          <w:sz w:val="24"/>
          <w:szCs w:val="24"/>
        </w:rPr>
        <w:t xml:space="preserve">Amats: </w:t>
      </w:r>
      <w:r w:rsidRPr="00A612EE">
        <w:rPr>
          <w:rFonts w:ascii="Times New Roman" w:hAnsi="Times New Roman" w:cs="Times New Roman"/>
          <w:bCs/>
          <w:sz w:val="24"/>
          <w:szCs w:val="24"/>
        </w:rPr>
        <w:tab/>
        <w:t xml:space="preserve">______________ </w:t>
      </w:r>
    </w:p>
    <w:p w14:paraId="0142CF4D" w14:textId="18D37E46" w:rsidR="006E3A79" w:rsidRDefault="006E3A79" w:rsidP="006E3A79">
      <w:pPr>
        <w:spacing w:after="0" w:line="240" w:lineRule="auto"/>
        <w:rPr>
          <w:rFonts w:ascii="Times New Roman" w:eastAsia="Calibri" w:hAnsi="Times New Roman" w:cs="Times New Roman"/>
          <w:sz w:val="24"/>
          <w:szCs w:val="24"/>
        </w:rPr>
      </w:pPr>
      <w:r w:rsidRPr="00A612EE">
        <w:rPr>
          <w:rFonts w:ascii="Times New Roman" w:hAnsi="Times New Roman" w:cs="Times New Roman"/>
          <w:sz w:val="24"/>
          <w:szCs w:val="24"/>
        </w:rPr>
        <w:t xml:space="preserve">Pieteikums sagatavots un parakstīts </w:t>
      </w:r>
      <w:r w:rsidRPr="00A612EE">
        <w:rPr>
          <w:rFonts w:ascii="Times New Roman" w:hAnsi="Times New Roman" w:cs="Times New Roman"/>
          <w:bCs/>
          <w:sz w:val="24"/>
          <w:szCs w:val="24"/>
        </w:rPr>
        <w:t>2015.gada</w:t>
      </w:r>
      <w:r w:rsidRPr="00A612EE">
        <w:rPr>
          <w:rFonts w:ascii="Times New Roman" w:hAnsi="Times New Roman" w:cs="Times New Roman"/>
          <w:bCs/>
          <w:sz w:val="24"/>
          <w:szCs w:val="24"/>
          <w:u w:val="single"/>
        </w:rPr>
        <w:t xml:space="preserve"> </w:t>
      </w:r>
      <w:r w:rsidRPr="00A612EE">
        <w:rPr>
          <w:rFonts w:ascii="Times New Roman" w:hAnsi="Times New Roman" w:cs="Times New Roman"/>
          <w:bCs/>
          <w:sz w:val="24"/>
          <w:szCs w:val="24"/>
          <w:u w:val="single"/>
        </w:rPr>
        <w:tab/>
      </w:r>
      <w:r w:rsidRPr="00A612EE">
        <w:rPr>
          <w:rFonts w:ascii="Times New Roman" w:hAnsi="Times New Roman" w:cs="Times New Roman"/>
          <w:bCs/>
          <w:sz w:val="24"/>
          <w:szCs w:val="24"/>
          <w:u w:val="single"/>
        </w:rPr>
        <w:tab/>
      </w:r>
      <w:r w:rsidRPr="00A612EE">
        <w:rPr>
          <w:rFonts w:ascii="Times New Roman" w:hAnsi="Times New Roman" w:cs="Times New Roman"/>
          <w:bCs/>
          <w:sz w:val="24"/>
          <w:szCs w:val="24"/>
          <w:u w:val="single"/>
        </w:rPr>
        <w:tab/>
      </w:r>
      <w:r w:rsidRPr="00A612EE">
        <w:rPr>
          <w:rFonts w:ascii="Times New Roman" w:hAnsi="Times New Roman" w:cs="Times New Roman"/>
          <w:bCs/>
          <w:sz w:val="24"/>
          <w:szCs w:val="24"/>
        </w:rPr>
        <w:t>______</w:t>
      </w:r>
    </w:p>
    <w:p w14:paraId="6D992A64" w14:textId="77777777" w:rsidR="006E3A79" w:rsidRDefault="006E3A79" w:rsidP="00380D4B">
      <w:pPr>
        <w:spacing w:after="0" w:line="240" w:lineRule="auto"/>
        <w:ind w:left="7200"/>
        <w:jc w:val="right"/>
        <w:rPr>
          <w:rFonts w:ascii="Times New Roman" w:eastAsia="Calibri" w:hAnsi="Times New Roman" w:cs="Times New Roman"/>
          <w:sz w:val="24"/>
          <w:szCs w:val="24"/>
        </w:rPr>
      </w:pPr>
    </w:p>
    <w:p w14:paraId="0CB8789B" w14:textId="77A6C90B" w:rsidR="00380D4B" w:rsidRPr="00CA51C7" w:rsidRDefault="00E47ACE" w:rsidP="00380D4B">
      <w:pPr>
        <w:spacing w:after="0" w:line="240" w:lineRule="auto"/>
        <w:ind w:left="720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380D4B" w:rsidRPr="00CA51C7">
        <w:rPr>
          <w:rFonts w:ascii="Times New Roman" w:eastAsia="Calibri" w:hAnsi="Times New Roman" w:cs="Times New Roman"/>
          <w:sz w:val="24"/>
          <w:szCs w:val="24"/>
        </w:rPr>
        <w:t>.pielikums</w:t>
      </w:r>
    </w:p>
    <w:p w14:paraId="1BF787E3" w14:textId="77777777" w:rsidR="00380D4B" w:rsidRDefault="00380D4B" w:rsidP="00380D4B">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Iepirkumam </w:t>
      </w:r>
      <w:r w:rsidRPr="002245E0">
        <w:rPr>
          <w:rFonts w:ascii="Times New Roman" w:eastAsia="Calibri" w:hAnsi="Times New Roman" w:cs="Times New Roman"/>
          <w:sz w:val="24"/>
          <w:szCs w:val="24"/>
          <w:lang w:eastAsia="ar-SA"/>
        </w:rPr>
        <w:t>ar ID Nr.</w:t>
      </w:r>
      <w:r w:rsidRPr="002245E0">
        <w:t xml:space="preserve"> </w:t>
      </w:r>
      <w:r w:rsidRPr="002245E0">
        <w:rPr>
          <w:rFonts w:ascii="Times New Roman" w:eastAsia="Calibri" w:hAnsi="Times New Roman" w:cs="Times New Roman"/>
          <w:sz w:val="24"/>
          <w:szCs w:val="24"/>
          <w:lang w:eastAsia="ar-SA"/>
        </w:rPr>
        <w:t>LU 2015/41_I_ERAF</w:t>
      </w:r>
    </w:p>
    <w:p w14:paraId="0224BE13" w14:textId="65D569A2" w:rsidR="00380D4B" w:rsidRDefault="00380D4B" w:rsidP="00380D4B">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Nolikumam</w:t>
      </w:r>
    </w:p>
    <w:p w14:paraId="3B740C22" w14:textId="77777777" w:rsidR="00380D4B" w:rsidRDefault="00380D4B" w:rsidP="00380D4B">
      <w:pPr>
        <w:suppressAutoHyphens/>
        <w:spacing w:after="0" w:line="240" w:lineRule="auto"/>
        <w:jc w:val="right"/>
        <w:rPr>
          <w:rFonts w:ascii="Times New Roman" w:eastAsia="Calibri" w:hAnsi="Times New Roman" w:cs="Times New Roman"/>
          <w:sz w:val="24"/>
          <w:szCs w:val="24"/>
          <w:lang w:eastAsia="ar-SA"/>
        </w:rPr>
      </w:pPr>
    </w:p>
    <w:p w14:paraId="474245FD" w14:textId="2146CC51" w:rsidR="00380D4B" w:rsidRPr="00380D4B" w:rsidRDefault="00A314BE" w:rsidP="00380D4B">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IEPIRKUMA </w:t>
      </w:r>
      <w:r w:rsidR="00380D4B" w:rsidRPr="00380D4B">
        <w:rPr>
          <w:rFonts w:ascii="Times New Roman" w:eastAsia="Calibri" w:hAnsi="Times New Roman" w:cs="Times New Roman"/>
          <w:b/>
          <w:sz w:val="24"/>
          <w:szCs w:val="24"/>
          <w:lang w:eastAsia="ar-SA"/>
        </w:rPr>
        <w:t>LĪGUMA PROJEKTS</w:t>
      </w:r>
    </w:p>
    <w:p w14:paraId="061F9807" w14:textId="77777777" w:rsidR="00380D4B" w:rsidRDefault="00380D4B" w:rsidP="00380D4B">
      <w:pPr>
        <w:suppressAutoHyphens/>
        <w:spacing w:after="0" w:line="240" w:lineRule="auto"/>
        <w:jc w:val="center"/>
        <w:rPr>
          <w:rFonts w:ascii="Times New Roman" w:eastAsia="Calibri" w:hAnsi="Times New Roman" w:cs="Times New Roman"/>
          <w:b/>
          <w:sz w:val="24"/>
          <w:szCs w:val="24"/>
          <w:lang w:eastAsia="ar-SA"/>
        </w:rPr>
      </w:pPr>
    </w:p>
    <w:p w14:paraId="4E8B15E8" w14:textId="77777777" w:rsidR="00836024" w:rsidRPr="00841C11" w:rsidRDefault="00836024" w:rsidP="00836024">
      <w:pPr>
        <w:pStyle w:val="Title"/>
      </w:pPr>
      <w:r w:rsidRPr="00841C11">
        <w:t>Iepirkuma līgums Nr. _______</w:t>
      </w:r>
    </w:p>
    <w:p w14:paraId="48D43AC6" w14:textId="77777777" w:rsidR="00836024" w:rsidRPr="00841C11" w:rsidRDefault="00836024" w:rsidP="00836024">
      <w:pPr>
        <w:spacing w:after="0" w:line="240" w:lineRule="auto"/>
        <w:rPr>
          <w:rFonts w:ascii="Times New Roman" w:hAnsi="Times New Roman" w:cs="Times New Roman"/>
          <w:sz w:val="24"/>
          <w:szCs w:val="24"/>
        </w:rPr>
      </w:pPr>
    </w:p>
    <w:p w14:paraId="10DFA170" w14:textId="77777777" w:rsidR="00836024" w:rsidRPr="00841C11" w:rsidRDefault="00836024" w:rsidP="00836024">
      <w:pPr>
        <w:spacing w:after="0" w:line="240" w:lineRule="auto"/>
        <w:rPr>
          <w:rFonts w:ascii="Times New Roman" w:hAnsi="Times New Roman" w:cs="Times New Roman"/>
          <w:sz w:val="24"/>
          <w:szCs w:val="24"/>
        </w:rPr>
      </w:pPr>
      <w:r w:rsidRPr="00841C11">
        <w:rPr>
          <w:rFonts w:ascii="Times New Roman" w:hAnsi="Times New Roman" w:cs="Times New Roman"/>
          <w:sz w:val="24"/>
          <w:szCs w:val="24"/>
        </w:rPr>
        <w:t>Rīgā, 2015.gada _____________.</w:t>
      </w:r>
    </w:p>
    <w:p w14:paraId="6E41018D" w14:textId="77777777" w:rsidR="00836024" w:rsidRPr="00841C11" w:rsidRDefault="00836024" w:rsidP="00836024">
      <w:pPr>
        <w:spacing w:after="0" w:line="240" w:lineRule="auto"/>
        <w:jc w:val="both"/>
        <w:rPr>
          <w:rFonts w:ascii="Times New Roman" w:hAnsi="Times New Roman" w:cs="Times New Roman"/>
          <w:b/>
          <w:sz w:val="24"/>
          <w:szCs w:val="24"/>
        </w:rPr>
      </w:pPr>
    </w:p>
    <w:p w14:paraId="4EE58372" w14:textId="78BA61CC" w:rsidR="00836024" w:rsidRPr="00841C11" w:rsidRDefault="00836024" w:rsidP="00836024">
      <w:pPr>
        <w:spacing w:after="0" w:line="240" w:lineRule="auto"/>
        <w:jc w:val="both"/>
        <w:rPr>
          <w:rFonts w:ascii="Times New Roman" w:hAnsi="Times New Roman" w:cs="Times New Roman"/>
          <w:bCs/>
          <w:sz w:val="24"/>
          <w:szCs w:val="24"/>
        </w:rPr>
      </w:pPr>
      <w:r w:rsidRPr="00841C11">
        <w:rPr>
          <w:rFonts w:ascii="Times New Roman" w:hAnsi="Times New Roman" w:cs="Times New Roman"/>
          <w:bCs/>
          <w:sz w:val="24"/>
          <w:szCs w:val="24"/>
        </w:rPr>
        <w:t xml:space="preserve">Iepirkuma identifikācijas Nr. </w:t>
      </w:r>
      <w:r w:rsidRPr="00841C11">
        <w:rPr>
          <w:rFonts w:ascii="Times New Roman" w:hAnsi="Times New Roman" w:cs="Times New Roman"/>
          <w:sz w:val="24"/>
          <w:szCs w:val="24"/>
        </w:rPr>
        <w:t>LU 2015/</w:t>
      </w:r>
      <w:r w:rsidR="00A314BE">
        <w:rPr>
          <w:rFonts w:ascii="Times New Roman" w:hAnsi="Times New Roman" w:cs="Times New Roman"/>
          <w:sz w:val="24"/>
          <w:szCs w:val="24"/>
        </w:rPr>
        <w:t>41_I_ERAF</w:t>
      </w:r>
    </w:p>
    <w:p w14:paraId="55F084C1" w14:textId="77777777" w:rsidR="00836024" w:rsidRPr="00841C11" w:rsidRDefault="00836024" w:rsidP="00836024">
      <w:pPr>
        <w:spacing w:after="0" w:line="240" w:lineRule="auto"/>
        <w:rPr>
          <w:rFonts w:ascii="Times New Roman" w:hAnsi="Times New Roman" w:cs="Times New Roman"/>
          <w:sz w:val="24"/>
          <w:szCs w:val="24"/>
        </w:rPr>
      </w:pPr>
    </w:p>
    <w:p w14:paraId="0721BFE0"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b/>
          <w:bCs/>
          <w:sz w:val="24"/>
          <w:szCs w:val="24"/>
        </w:rPr>
        <w:t>Latvijas Universitāte</w:t>
      </w:r>
      <w:r>
        <w:rPr>
          <w:rFonts w:ascii="Times New Roman" w:hAnsi="Times New Roman" w:cs="Times New Roman"/>
          <w:b/>
          <w:bCs/>
          <w:sz w:val="24"/>
          <w:szCs w:val="24"/>
        </w:rPr>
        <w:t xml:space="preserve"> </w:t>
      </w:r>
      <w:r w:rsidRPr="00841C11">
        <w:rPr>
          <w:rFonts w:ascii="Times New Roman" w:hAnsi="Times New Roman" w:cs="Times New Roman"/>
          <w:sz w:val="24"/>
          <w:szCs w:val="24"/>
        </w:rPr>
        <w:t xml:space="preserve">(turpmāk – LU), reģistrācijas Nr. 3341000218, juridiskā adrese Raiņa bulv.19, Rīgā, pievienotās vērtības nodokļa maksātāja reģistrācijas numurs LV 90000076669 (turpmāk– </w:t>
      </w:r>
      <w:r w:rsidRPr="00CE1AC6">
        <w:rPr>
          <w:rFonts w:ascii="Times New Roman" w:hAnsi="Times New Roman" w:cs="Times New Roman"/>
          <w:sz w:val="24"/>
          <w:szCs w:val="24"/>
        </w:rPr>
        <w:t>Pasūtītājs</w:t>
      </w:r>
      <w:r w:rsidRPr="00841C11">
        <w:rPr>
          <w:rFonts w:ascii="Times New Roman" w:hAnsi="Times New Roman" w:cs="Times New Roman"/>
          <w:b/>
          <w:bCs/>
          <w:sz w:val="24"/>
          <w:szCs w:val="24"/>
        </w:rPr>
        <w:t>)</w:t>
      </w:r>
      <w:r w:rsidRPr="00841C11">
        <w:rPr>
          <w:rFonts w:ascii="Times New Roman" w:hAnsi="Times New Roman" w:cs="Times New Roman"/>
          <w:sz w:val="24"/>
          <w:szCs w:val="24"/>
        </w:rPr>
        <w:t xml:space="preserve">, tās zinātņu prorektora </w:t>
      </w:r>
      <w:r w:rsidRPr="00841C11">
        <w:rPr>
          <w:rFonts w:ascii="Times New Roman" w:hAnsi="Times New Roman" w:cs="Times New Roman"/>
          <w:b/>
          <w:bCs/>
          <w:sz w:val="24"/>
          <w:szCs w:val="24"/>
        </w:rPr>
        <w:t>Indriķa Muižnieka</w:t>
      </w:r>
      <w:r w:rsidRPr="00841C11">
        <w:rPr>
          <w:rFonts w:ascii="Times New Roman" w:hAnsi="Times New Roman" w:cs="Times New Roman"/>
          <w:sz w:val="24"/>
          <w:szCs w:val="24"/>
        </w:rPr>
        <w:t xml:space="preserve"> personā, kas rīkojas saskaņā ar </w:t>
      </w:r>
      <w:r>
        <w:rPr>
          <w:rFonts w:ascii="Times New Roman" w:hAnsi="Times New Roman" w:cs="Times New Roman"/>
          <w:sz w:val="24"/>
          <w:szCs w:val="24"/>
        </w:rPr>
        <w:t xml:space="preserve">LU </w:t>
      </w:r>
      <w:r w:rsidRPr="00841C11">
        <w:rPr>
          <w:rFonts w:ascii="Times New Roman" w:hAnsi="Times New Roman" w:cs="Times New Roman"/>
          <w:sz w:val="24"/>
          <w:szCs w:val="24"/>
        </w:rPr>
        <w:t>Satversmi</w:t>
      </w:r>
      <w:r>
        <w:rPr>
          <w:rFonts w:ascii="Times New Roman" w:hAnsi="Times New Roman" w:cs="Times New Roman"/>
          <w:sz w:val="24"/>
          <w:szCs w:val="24"/>
        </w:rPr>
        <w:t xml:space="preserve"> un LU </w:t>
      </w:r>
      <w:r w:rsidRPr="00841C11">
        <w:rPr>
          <w:rFonts w:ascii="Times New Roman" w:hAnsi="Times New Roman" w:cs="Times New Roman"/>
          <w:sz w:val="24"/>
          <w:szCs w:val="24"/>
        </w:rPr>
        <w:t xml:space="preserve">2002.gada 4.septembra rīkojumu Nr. 1/129, no vienas puses, un Darbuzņēmējs </w:t>
      </w:r>
      <w:r w:rsidRPr="00841C11">
        <w:rPr>
          <w:rFonts w:ascii="Times New Roman" w:hAnsi="Times New Roman" w:cs="Times New Roman"/>
          <w:b/>
          <w:bCs/>
          <w:sz w:val="24"/>
          <w:szCs w:val="24"/>
        </w:rPr>
        <w:t>____________________</w:t>
      </w:r>
      <w:r w:rsidRPr="00841C11">
        <w:rPr>
          <w:rFonts w:ascii="Times New Roman" w:hAnsi="Times New Roman" w:cs="Times New Roman"/>
          <w:sz w:val="24"/>
          <w:szCs w:val="24"/>
        </w:rPr>
        <w:t xml:space="preserve">, kas darbojas uz ______________ pamata, (turpmāk – </w:t>
      </w:r>
      <w:r w:rsidRPr="00CE1AC6">
        <w:rPr>
          <w:rFonts w:ascii="Times New Roman" w:hAnsi="Times New Roman" w:cs="Times New Roman"/>
          <w:sz w:val="24"/>
          <w:szCs w:val="24"/>
        </w:rPr>
        <w:t>Darbuzņēmējs</w:t>
      </w:r>
      <w:r w:rsidRPr="00841C11">
        <w:rPr>
          <w:rFonts w:ascii="Times New Roman" w:hAnsi="Times New Roman" w:cs="Times New Roman"/>
          <w:b/>
          <w:bCs/>
          <w:sz w:val="24"/>
          <w:szCs w:val="24"/>
        </w:rPr>
        <w:t xml:space="preserve">) </w:t>
      </w:r>
      <w:r w:rsidRPr="00841C11">
        <w:rPr>
          <w:rFonts w:ascii="Times New Roman" w:hAnsi="Times New Roman" w:cs="Times New Roman"/>
          <w:sz w:val="24"/>
          <w:szCs w:val="24"/>
        </w:rPr>
        <w:t>no otras puses, un abi kopā saukti –</w:t>
      </w:r>
      <w:r>
        <w:rPr>
          <w:rFonts w:ascii="Times New Roman" w:hAnsi="Times New Roman" w:cs="Times New Roman"/>
          <w:sz w:val="24"/>
          <w:szCs w:val="24"/>
        </w:rPr>
        <w:t xml:space="preserve"> </w:t>
      </w:r>
      <w:r w:rsidRPr="00841C11">
        <w:rPr>
          <w:rFonts w:ascii="Times New Roman" w:hAnsi="Times New Roman" w:cs="Times New Roman"/>
          <w:sz w:val="24"/>
          <w:szCs w:val="24"/>
        </w:rPr>
        <w:t>Puses, pamatojoties uz iepirkuma komisijas lēmumu, noslēdz šādu  Līgumu (turpmāk</w:t>
      </w:r>
      <w:r>
        <w:rPr>
          <w:rFonts w:ascii="Times New Roman" w:hAnsi="Times New Roman" w:cs="Times New Roman"/>
          <w:sz w:val="24"/>
          <w:szCs w:val="24"/>
        </w:rPr>
        <w:t xml:space="preserve"> </w:t>
      </w:r>
      <w:r w:rsidRPr="00841C11">
        <w:rPr>
          <w:rFonts w:ascii="Times New Roman" w:hAnsi="Times New Roman" w:cs="Times New Roman"/>
          <w:sz w:val="24"/>
          <w:szCs w:val="24"/>
        </w:rPr>
        <w:t>-</w:t>
      </w:r>
      <w:r>
        <w:rPr>
          <w:rFonts w:ascii="Times New Roman" w:hAnsi="Times New Roman" w:cs="Times New Roman"/>
          <w:sz w:val="24"/>
          <w:szCs w:val="24"/>
        </w:rPr>
        <w:t xml:space="preserve"> </w:t>
      </w:r>
      <w:r w:rsidRPr="00CE1AC6">
        <w:rPr>
          <w:rFonts w:ascii="Times New Roman" w:hAnsi="Times New Roman" w:cs="Times New Roman"/>
          <w:sz w:val="24"/>
          <w:szCs w:val="24"/>
        </w:rPr>
        <w:t>Līgums</w:t>
      </w:r>
      <w:r w:rsidRPr="00841C11">
        <w:rPr>
          <w:rFonts w:ascii="Times New Roman" w:hAnsi="Times New Roman" w:cs="Times New Roman"/>
          <w:sz w:val="24"/>
          <w:szCs w:val="24"/>
        </w:rPr>
        <w:t>):</w:t>
      </w:r>
    </w:p>
    <w:p w14:paraId="34CAAD19" w14:textId="77777777" w:rsidR="00836024" w:rsidRPr="00841C11" w:rsidRDefault="00836024" w:rsidP="00836024">
      <w:pPr>
        <w:spacing w:after="0" w:line="240" w:lineRule="auto"/>
        <w:rPr>
          <w:rFonts w:ascii="Times New Roman" w:hAnsi="Times New Roman" w:cs="Times New Roman"/>
          <w:sz w:val="24"/>
          <w:szCs w:val="24"/>
        </w:rPr>
      </w:pPr>
    </w:p>
    <w:p w14:paraId="5E5F5ED0" w14:textId="77777777" w:rsidR="00836024" w:rsidRPr="00610DFF" w:rsidRDefault="00836024" w:rsidP="00836024">
      <w:pPr>
        <w:spacing w:after="0" w:line="240" w:lineRule="auto"/>
        <w:rPr>
          <w:rFonts w:ascii="Times New Roman" w:hAnsi="Times New Roman" w:cs="Times New Roman"/>
          <w:b/>
          <w:bCs/>
          <w:sz w:val="24"/>
          <w:szCs w:val="24"/>
        </w:rPr>
      </w:pPr>
      <w:r w:rsidRPr="00610DFF">
        <w:rPr>
          <w:rFonts w:ascii="Times New Roman" w:hAnsi="Times New Roman" w:cs="Times New Roman"/>
          <w:b/>
          <w:bCs/>
          <w:sz w:val="24"/>
          <w:szCs w:val="24"/>
        </w:rPr>
        <w:t>1. Līguma priekšmets</w:t>
      </w:r>
    </w:p>
    <w:p w14:paraId="0BC53D63" w14:textId="54F62A7C" w:rsidR="00836024" w:rsidRPr="00841C11" w:rsidRDefault="00836024" w:rsidP="00836024">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1.1. </w:t>
      </w:r>
      <w:r w:rsidRPr="00841C11">
        <w:rPr>
          <w:rFonts w:ascii="Times New Roman" w:hAnsi="Times New Roman" w:cs="Times New Roman"/>
          <w:sz w:val="24"/>
          <w:szCs w:val="24"/>
        </w:rPr>
        <w:t xml:space="preserve">Pasūtītājs uzdod un Darbuzņēmējs veic </w:t>
      </w:r>
      <w:r>
        <w:rPr>
          <w:rFonts w:ascii="Times New Roman" w:hAnsi="Times New Roman" w:cs="Times New Roman"/>
          <w:sz w:val="24"/>
          <w:szCs w:val="24"/>
        </w:rPr>
        <w:t>LU</w:t>
      </w:r>
      <w:r w:rsidRPr="00841C11">
        <w:rPr>
          <w:rFonts w:ascii="Times New Roman" w:hAnsi="Times New Roman" w:cs="Times New Roman"/>
          <w:sz w:val="24"/>
          <w:szCs w:val="24"/>
        </w:rPr>
        <w:t xml:space="preserve"> Akadēmiskā centra Torņakalnā ēkas funkcionalitātes uzlabošanas darbus (turpmāk</w:t>
      </w:r>
      <w:r>
        <w:rPr>
          <w:rFonts w:ascii="Times New Roman" w:hAnsi="Times New Roman" w:cs="Times New Roman"/>
          <w:sz w:val="24"/>
          <w:szCs w:val="24"/>
        </w:rPr>
        <w:t xml:space="preserve"> </w:t>
      </w:r>
      <w:r w:rsidRPr="00841C11">
        <w:rPr>
          <w:rFonts w:ascii="Times New Roman" w:hAnsi="Times New Roman" w:cs="Times New Roman"/>
          <w:sz w:val="24"/>
          <w:szCs w:val="24"/>
        </w:rPr>
        <w:t xml:space="preserve">- Darbi), </w:t>
      </w:r>
      <w:r w:rsidRPr="00841C11">
        <w:rPr>
          <w:rFonts w:ascii="Times New Roman" w:hAnsi="Times New Roman" w:cs="Times New Roman"/>
          <w:color w:val="000000"/>
          <w:sz w:val="24"/>
          <w:szCs w:val="24"/>
        </w:rPr>
        <w:t>saskaņā ar šā Līguma 1.pielikumā pievienoto Tehnisko specifikā</w:t>
      </w:r>
      <w:r w:rsidR="000857AC">
        <w:rPr>
          <w:rFonts w:ascii="Times New Roman" w:hAnsi="Times New Roman" w:cs="Times New Roman"/>
          <w:color w:val="000000"/>
          <w:sz w:val="24"/>
          <w:szCs w:val="24"/>
        </w:rPr>
        <w:t>ciju un 2.pielikumā pievienotajā P</w:t>
      </w:r>
      <w:r w:rsidRPr="00841C11">
        <w:rPr>
          <w:rFonts w:ascii="Times New Roman" w:hAnsi="Times New Roman" w:cs="Times New Roman"/>
          <w:color w:val="000000"/>
          <w:sz w:val="24"/>
          <w:szCs w:val="24"/>
        </w:rPr>
        <w:t>retendenta piedāvājum</w:t>
      </w:r>
      <w:r w:rsidR="000857AC">
        <w:rPr>
          <w:rFonts w:ascii="Times New Roman" w:hAnsi="Times New Roman" w:cs="Times New Roman"/>
          <w:color w:val="000000"/>
          <w:sz w:val="24"/>
          <w:szCs w:val="24"/>
        </w:rPr>
        <w:t>ā</w:t>
      </w:r>
      <w:r w:rsidRPr="00841C11">
        <w:rPr>
          <w:rFonts w:ascii="Times New Roman" w:hAnsi="Times New Roman" w:cs="Times New Roman"/>
          <w:color w:val="000000"/>
          <w:sz w:val="24"/>
          <w:szCs w:val="24"/>
        </w:rPr>
        <w:t xml:space="preserve"> norādīto Darbu apjomu. </w:t>
      </w:r>
    </w:p>
    <w:p w14:paraId="28D0C10E"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w:t>
      </w:r>
      <w:r w:rsidRPr="00841C11">
        <w:rPr>
          <w:rFonts w:ascii="Times New Roman" w:hAnsi="Times New Roman" w:cs="Times New Roman"/>
          <w:sz w:val="24"/>
          <w:szCs w:val="24"/>
        </w:rPr>
        <w:t>Darbi sevī ietver Darbu veikšanai nepieciešamos projektēšanas darbus, materiālu un instrumentu iegādi, montāžu, uzstādīšanu, testēšanu un mērījumu veikšanu, kā arī līgumsaistību izpildes nodrošināšanai nepieciešamā darbaspēka komplektēšanu un algošanu.</w:t>
      </w:r>
    </w:p>
    <w:p w14:paraId="6B8AF180" w14:textId="651A5C6D"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w:t>
      </w:r>
      <w:r w:rsidRPr="00841C11">
        <w:rPr>
          <w:rFonts w:ascii="Times New Roman" w:hAnsi="Times New Roman" w:cs="Times New Roman"/>
          <w:sz w:val="24"/>
          <w:szCs w:val="24"/>
        </w:rPr>
        <w:t>Darbuzņēmējs atzīst, ka līdz šā Līguma parakstīšanas brīdim ir iepazinies iepirkum</w:t>
      </w:r>
      <w:r w:rsidR="009F0361">
        <w:rPr>
          <w:rFonts w:ascii="Times New Roman" w:hAnsi="Times New Roman" w:cs="Times New Roman"/>
          <w:sz w:val="24"/>
          <w:szCs w:val="24"/>
        </w:rPr>
        <w:t>a nolikumā un tam pievienotājā T</w:t>
      </w:r>
      <w:r w:rsidRPr="00841C11">
        <w:rPr>
          <w:rFonts w:ascii="Times New Roman" w:hAnsi="Times New Roman" w:cs="Times New Roman"/>
          <w:sz w:val="24"/>
          <w:szCs w:val="24"/>
        </w:rPr>
        <w:t xml:space="preserve">ehniskajā specifikācijā, ieskaitot darbu apjomu tabulu, objektā </w:t>
      </w:r>
      <w:r>
        <w:rPr>
          <w:rFonts w:ascii="Times New Roman" w:hAnsi="Times New Roman" w:cs="Times New Roman"/>
          <w:sz w:val="24"/>
          <w:szCs w:val="24"/>
        </w:rPr>
        <w:t>LU</w:t>
      </w:r>
      <w:r w:rsidRPr="00841C11">
        <w:rPr>
          <w:rFonts w:ascii="Times New Roman" w:hAnsi="Times New Roman" w:cs="Times New Roman"/>
          <w:sz w:val="24"/>
          <w:szCs w:val="24"/>
        </w:rPr>
        <w:t xml:space="preserve"> Akadēmiskā centra Torņakalnā ēkas  Jelgavas ielā 1, Rīgā (turpmāk –Objekts) veicamajiem Darbiem un ietvēris cenā visas izmaksas, kas saistītas ar Darbiem, saskaņā ar </w:t>
      </w:r>
      <w:r w:rsidR="009F0361">
        <w:rPr>
          <w:rFonts w:ascii="Times New Roman" w:hAnsi="Times New Roman" w:cs="Times New Roman"/>
          <w:sz w:val="24"/>
          <w:szCs w:val="24"/>
        </w:rPr>
        <w:t>Tehnisko specifikāciju</w:t>
      </w:r>
      <w:r w:rsidRPr="00841C11">
        <w:rPr>
          <w:rFonts w:ascii="Times New Roman" w:hAnsi="Times New Roman" w:cs="Times New Roman"/>
          <w:sz w:val="24"/>
          <w:szCs w:val="24"/>
        </w:rPr>
        <w:t xml:space="preserve"> un esošo situāciju.</w:t>
      </w:r>
    </w:p>
    <w:p w14:paraId="4C5FBD46" w14:textId="77777777" w:rsidR="00836024" w:rsidRPr="00841C11" w:rsidRDefault="00836024" w:rsidP="00836024">
      <w:pPr>
        <w:spacing w:after="0" w:line="240" w:lineRule="auto"/>
        <w:jc w:val="both"/>
        <w:rPr>
          <w:rFonts w:ascii="Times New Roman" w:hAnsi="Times New Roman" w:cs="Times New Roman"/>
          <w:b/>
          <w:bCs/>
          <w:sz w:val="24"/>
          <w:szCs w:val="24"/>
        </w:rPr>
      </w:pPr>
    </w:p>
    <w:p w14:paraId="0FED175A" w14:textId="77777777" w:rsidR="00836024" w:rsidRPr="00610DFF"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2. Līguma summa</w:t>
      </w:r>
    </w:p>
    <w:p w14:paraId="15A580E9"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Par šā Līguma 1.1.</w:t>
      </w:r>
      <w:r w:rsidRPr="00841C11">
        <w:rPr>
          <w:rFonts w:ascii="Times New Roman" w:hAnsi="Times New Roman" w:cs="Times New Roman"/>
          <w:sz w:val="24"/>
          <w:szCs w:val="24"/>
        </w:rPr>
        <w:t xml:space="preserve">punktā norādītajiem Darbiem </w:t>
      </w:r>
      <w:r w:rsidRPr="00841C11">
        <w:rPr>
          <w:rFonts w:ascii="Times New Roman" w:hAnsi="Times New Roman" w:cs="Times New Roman"/>
          <w:b/>
          <w:bCs/>
          <w:sz w:val="24"/>
          <w:szCs w:val="24"/>
        </w:rPr>
        <w:t>Līguma kopsumma</w:t>
      </w:r>
      <w:r w:rsidRPr="00841C11">
        <w:rPr>
          <w:rFonts w:ascii="Times New Roman" w:hAnsi="Times New Roman" w:cs="Times New Roman"/>
          <w:sz w:val="24"/>
          <w:szCs w:val="24"/>
        </w:rPr>
        <w:t xml:space="preserve"> nedrīkst pārsniegt EUR ___________ (_________________________________), tajā skaitā PVN 21 % , atbilstoši šā Līguma 1.pielikumā norādītam apjomam, kas ir neatņemama šā Līguma sastāvdaļa.</w:t>
      </w:r>
    </w:p>
    <w:p w14:paraId="094F1A61"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Saskaņā ar Līguma 1.pielikumā ievienoto Tehnisko specifikāciju Līguma kopsummā ietverti visi veicamie Darbi, izmantojamie materiāli un uzstādāmais un izmantojamais aprīkojums saistībā ar Darbiem, tajā skaitā, tādi, kas netiks uzrādīti darbu apjomu tāmēs, bet, kas uzskatāmi par vispār nepieciešamiem Darbu veikšanai.</w:t>
      </w:r>
    </w:p>
    <w:p w14:paraId="3AB3A367" w14:textId="77777777" w:rsidR="00836024" w:rsidRPr="00841C11" w:rsidRDefault="00836024" w:rsidP="00836024">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2.2. </w:t>
      </w:r>
      <w:r w:rsidRPr="00841C11">
        <w:rPr>
          <w:rFonts w:ascii="Times New Roman" w:hAnsi="Times New Roman" w:cs="Times New Roman"/>
          <w:sz w:val="24"/>
          <w:szCs w:val="24"/>
        </w:rPr>
        <w:t xml:space="preserve">Darbu finansēšana (apmaksa) paredzēta no Eiropas Reģionālās attīstības fonda (turpmāk – </w:t>
      </w:r>
      <w:r w:rsidRPr="00841C11">
        <w:rPr>
          <w:rFonts w:ascii="Times New Roman" w:hAnsi="Times New Roman" w:cs="Times New Roman"/>
          <w:sz w:val="24"/>
          <w:szCs w:val="24"/>
          <w:lang w:eastAsia="lv-LV"/>
        </w:rPr>
        <w:t xml:space="preserve">ERAF) </w:t>
      </w:r>
      <w:r w:rsidRPr="00841C11">
        <w:rPr>
          <w:rFonts w:ascii="Times New Roman" w:hAnsi="Times New Roman" w:cs="Times New Roman"/>
          <w:sz w:val="24"/>
          <w:szCs w:val="24"/>
        </w:rPr>
        <w:t>3.1.2.1.1.apakšaktivitātes „Augstākās izglītības iestāžu telpu un iekārtu modernizēšana studiju programmu kvalitātes uzlabošanai, tajā skaitā, nodrošinot izglītības programmu apgūšanas iespējas arī personām ar funkcionāliem traucējumiem” projekta „Latvijas Universitātes infrastruktūras modernizācija prioritāro virzienu studiju programmu attīstībai” Nr.2010/0114/3DP/3.1.2.1.1/09/IPIA/VIAA/029 līdzekļiem.</w:t>
      </w:r>
    </w:p>
    <w:p w14:paraId="189067AF" w14:textId="77777777" w:rsidR="00836024" w:rsidRPr="00841C11" w:rsidRDefault="00836024" w:rsidP="00836024">
      <w:pPr>
        <w:spacing w:after="0" w:line="240" w:lineRule="auto"/>
        <w:jc w:val="both"/>
        <w:rPr>
          <w:rFonts w:ascii="Times New Roman" w:hAnsi="Times New Roman" w:cs="Times New Roman"/>
          <w:b/>
          <w:bCs/>
          <w:sz w:val="24"/>
          <w:szCs w:val="24"/>
        </w:rPr>
      </w:pPr>
    </w:p>
    <w:p w14:paraId="76E66010" w14:textId="77777777" w:rsidR="00836024" w:rsidRPr="00841C11"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3. Maksājumu termiņi un soda sankcijas, būvdarbu izpildes un līguma termiņi</w:t>
      </w:r>
    </w:p>
    <w:p w14:paraId="7F004E8E"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3.1</w:t>
      </w:r>
      <w:r>
        <w:rPr>
          <w:rFonts w:ascii="Times New Roman" w:hAnsi="Times New Roman" w:cs="Times New Roman"/>
          <w:bCs/>
          <w:sz w:val="24"/>
          <w:szCs w:val="24"/>
        </w:rPr>
        <w:t> </w:t>
      </w:r>
      <w:r w:rsidRPr="00841C11">
        <w:rPr>
          <w:rFonts w:ascii="Times New Roman" w:hAnsi="Times New Roman" w:cs="Times New Roman"/>
          <w:bCs/>
          <w:sz w:val="24"/>
          <w:szCs w:val="24"/>
        </w:rPr>
        <w:t xml:space="preserve">Puses vienojas par šādu Līguma summas samaksas kārtību: </w:t>
      </w:r>
      <w:r w:rsidRPr="00841C11">
        <w:rPr>
          <w:rFonts w:ascii="Times New Roman" w:hAnsi="Times New Roman" w:cs="Times New Roman"/>
          <w:sz w:val="24"/>
          <w:szCs w:val="24"/>
        </w:rPr>
        <w:t>Pasūtītājs veic pilnu Līguma cenas samaksu Darbuzņēmējam 20 (desmit) darba dienu laikā pēc Darbu pieņemšanas nodošanas akta, kas apliecina Līgumā noteikto Darbu pabeigšanu, abpusējas parakstīšanas un attiecīga rēķina saņemšanas no Darbuzņēmēja.</w:t>
      </w:r>
    </w:p>
    <w:p w14:paraId="49D28A75" w14:textId="77777777" w:rsidR="00836024"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3.2. </w:t>
      </w:r>
      <w:r w:rsidRPr="00841C11">
        <w:rPr>
          <w:rFonts w:ascii="Times New Roman" w:hAnsi="Times New Roman" w:cs="Times New Roman"/>
          <w:sz w:val="24"/>
          <w:szCs w:val="24"/>
        </w:rPr>
        <w:t xml:space="preserve">Par </w:t>
      </w:r>
      <w:r>
        <w:rPr>
          <w:rFonts w:ascii="Times New Roman" w:hAnsi="Times New Roman" w:cs="Times New Roman"/>
          <w:sz w:val="24"/>
          <w:szCs w:val="24"/>
        </w:rPr>
        <w:t>izpildītajiem Darbiem</w:t>
      </w:r>
      <w:r w:rsidRPr="00841C11">
        <w:rPr>
          <w:rFonts w:ascii="Times New Roman" w:hAnsi="Times New Roman" w:cs="Times New Roman"/>
          <w:sz w:val="24"/>
          <w:szCs w:val="24"/>
        </w:rPr>
        <w:t xml:space="preserve"> </w:t>
      </w:r>
      <w:r w:rsidRPr="00841C11">
        <w:rPr>
          <w:rFonts w:ascii="Times New Roman" w:hAnsi="Times New Roman" w:cs="Times New Roman"/>
          <w:sz w:val="24"/>
          <w:szCs w:val="24"/>
          <w:shd w:val="clear" w:color="auto" w:fill="FFFFFF"/>
        </w:rPr>
        <w:t xml:space="preserve">Darbuzņēmējs </w:t>
      </w:r>
      <w:r w:rsidRPr="00841C11">
        <w:rPr>
          <w:rFonts w:ascii="Times New Roman" w:hAnsi="Times New Roman" w:cs="Times New Roman"/>
          <w:sz w:val="24"/>
          <w:szCs w:val="24"/>
        </w:rPr>
        <w:t xml:space="preserve">iesniedz </w:t>
      </w:r>
      <w:r w:rsidRPr="00841C11">
        <w:rPr>
          <w:rFonts w:ascii="Times New Roman" w:hAnsi="Times New Roman" w:cs="Times New Roman"/>
          <w:sz w:val="24"/>
          <w:szCs w:val="24"/>
          <w:shd w:val="clear" w:color="auto" w:fill="FFFFFF"/>
        </w:rPr>
        <w:t>Pasūtītājam</w:t>
      </w:r>
      <w:r w:rsidRPr="00841C11">
        <w:rPr>
          <w:rFonts w:ascii="Times New Roman" w:hAnsi="Times New Roman" w:cs="Times New Roman"/>
          <w:sz w:val="24"/>
          <w:szCs w:val="24"/>
        </w:rPr>
        <w:t xml:space="preserve"> </w:t>
      </w:r>
      <w:r>
        <w:rPr>
          <w:rFonts w:ascii="Times New Roman" w:hAnsi="Times New Roman" w:cs="Times New Roman"/>
          <w:sz w:val="24"/>
          <w:szCs w:val="24"/>
        </w:rPr>
        <w:t xml:space="preserve">darbu pieņemšanas nodošanas aktu, kā arī iesniedz </w:t>
      </w:r>
      <w:proofErr w:type="spellStart"/>
      <w:r>
        <w:rPr>
          <w:rFonts w:ascii="Times New Roman" w:hAnsi="Times New Roman" w:cs="Times New Roman"/>
          <w:sz w:val="24"/>
          <w:szCs w:val="24"/>
        </w:rPr>
        <w:t>izpilddokumentāciju</w:t>
      </w:r>
      <w:proofErr w:type="spellEnd"/>
      <w:r>
        <w:rPr>
          <w:rFonts w:ascii="Times New Roman" w:hAnsi="Times New Roman" w:cs="Times New Roman"/>
          <w:sz w:val="24"/>
          <w:szCs w:val="24"/>
        </w:rPr>
        <w:t>, kas nepieciešama izpildīto Darbu turpmākai ekspluatācijai saskaņā ar spēkā esošo normatīvo aktu prasībām.</w:t>
      </w:r>
    </w:p>
    <w:p w14:paraId="2D16817F" w14:textId="77777777" w:rsidR="00836024" w:rsidRPr="00841C11" w:rsidRDefault="00836024" w:rsidP="0083602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3.3. </w:t>
      </w:r>
      <w:r w:rsidRPr="00841C11">
        <w:rPr>
          <w:rFonts w:ascii="Times New Roman" w:hAnsi="Times New Roman" w:cs="Times New Roman"/>
          <w:sz w:val="24"/>
          <w:szCs w:val="24"/>
          <w:shd w:val="clear" w:color="auto" w:fill="FFFFFF"/>
        </w:rPr>
        <w:t>Pasūtītājs</w:t>
      </w:r>
      <w:r w:rsidRPr="00841C11">
        <w:rPr>
          <w:rFonts w:ascii="Times New Roman" w:hAnsi="Times New Roman" w:cs="Times New Roman"/>
          <w:sz w:val="24"/>
          <w:szCs w:val="24"/>
        </w:rPr>
        <w:t xml:space="preserve"> 10 (desmit) darba dienu laikā pārbauda paveikto Darbu atbilstību Līguma noteikumiem un paraksta </w:t>
      </w:r>
      <w:r>
        <w:rPr>
          <w:rFonts w:ascii="Times New Roman" w:hAnsi="Times New Roman" w:cs="Times New Roman"/>
          <w:sz w:val="24"/>
          <w:szCs w:val="24"/>
        </w:rPr>
        <w:t>darbu pieņemšanas nodošanas aktu vai arī</w:t>
      </w:r>
      <w:r w:rsidRPr="00841C11">
        <w:rPr>
          <w:rFonts w:ascii="Times New Roman" w:hAnsi="Times New Roman" w:cs="Times New Roman"/>
          <w:sz w:val="24"/>
          <w:szCs w:val="24"/>
        </w:rPr>
        <w:t xml:space="preserve"> iesniedz </w:t>
      </w:r>
      <w:r w:rsidRPr="00841C11">
        <w:rPr>
          <w:rFonts w:ascii="Times New Roman" w:hAnsi="Times New Roman" w:cs="Times New Roman"/>
          <w:sz w:val="24"/>
          <w:szCs w:val="24"/>
          <w:shd w:val="clear" w:color="auto" w:fill="FFFFFF"/>
        </w:rPr>
        <w:t>Darbuzņēmējam</w:t>
      </w:r>
      <w:r w:rsidRPr="00841C11">
        <w:rPr>
          <w:rFonts w:ascii="Times New Roman" w:hAnsi="Times New Roman" w:cs="Times New Roman"/>
          <w:sz w:val="24"/>
          <w:szCs w:val="24"/>
        </w:rPr>
        <w:t xml:space="preserve"> motivētu atteikumu pieņemt Darbus. Motivēta atteikuma gadījumā </w:t>
      </w:r>
      <w:r w:rsidRPr="00841C11">
        <w:rPr>
          <w:rFonts w:ascii="Times New Roman" w:hAnsi="Times New Roman" w:cs="Times New Roman"/>
          <w:sz w:val="24"/>
          <w:szCs w:val="24"/>
          <w:shd w:val="clear" w:color="auto" w:fill="FFFFFF"/>
        </w:rPr>
        <w:t xml:space="preserve">Darbuzņēmējs 10 (desmit) dienu laikā novērš neatbilstības un atkārtoti iesniedz </w:t>
      </w:r>
      <w:r>
        <w:rPr>
          <w:rFonts w:ascii="Times New Roman" w:hAnsi="Times New Roman" w:cs="Times New Roman"/>
          <w:sz w:val="24"/>
          <w:szCs w:val="24"/>
        </w:rPr>
        <w:t>darbu pieņemšanas nodošanas aktu</w:t>
      </w:r>
      <w:r w:rsidRPr="00841C11">
        <w:rPr>
          <w:rFonts w:ascii="Times New Roman" w:hAnsi="Times New Roman" w:cs="Times New Roman"/>
          <w:sz w:val="24"/>
          <w:szCs w:val="24"/>
          <w:shd w:val="clear" w:color="auto" w:fill="FFFFFF"/>
        </w:rPr>
        <w:t>.</w:t>
      </w:r>
    </w:p>
    <w:p w14:paraId="5372BA8E"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3.</w:t>
      </w:r>
      <w:r>
        <w:rPr>
          <w:rFonts w:ascii="Times New Roman" w:hAnsi="Times New Roman" w:cs="Times New Roman"/>
          <w:sz w:val="24"/>
          <w:szCs w:val="24"/>
        </w:rPr>
        <w:t>4. Šā Līguma 1.1.</w:t>
      </w:r>
      <w:r w:rsidRPr="00841C11">
        <w:rPr>
          <w:rFonts w:ascii="Times New Roman" w:hAnsi="Times New Roman" w:cs="Times New Roman"/>
          <w:sz w:val="24"/>
          <w:szCs w:val="24"/>
        </w:rPr>
        <w:t xml:space="preserve">punktā minēto Darbu termiņš: ne vēlāk kā </w:t>
      </w:r>
      <w:r w:rsidRPr="008E03AC">
        <w:rPr>
          <w:rFonts w:ascii="Times New Roman" w:hAnsi="Times New Roman" w:cs="Times New Roman"/>
          <w:sz w:val="24"/>
          <w:szCs w:val="24"/>
        </w:rPr>
        <w:t>četrdesmit piecu dienu laikā no Līguma noslēgšanas brīža. Darbi jāpabeidz un Darbu pieņemšanas nodošanas akts ir jāiesniedz ne vēlāk kā līdz 2015.gada ____________.</w:t>
      </w:r>
    </w:p>
    <w:p w14:paraId="736BB61F"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3.</w:t>
      </w:r>
      <w:r>
        <w:rPr>
          <w:rFonts w:ascii="Times New Roman" w:hAnsi="Times New Roman" w:cs="Times New Roman"/>
          <w:sz w:val="24"/>
          <w:szCs w:val="24"/>
        </w:rPr>
        <w:t>5. </w:t>
      </w:r>
      <w:r w:rsidRPr="00841C11">
        <w:rPr>
          <w:rFonts w:ascii="Times New Roman" w:hAnsi="Times New Roman" w:cs="Times New Roman"/>
          <w:sz w:val="24"/>
          <w:szCs w:val="24"/>
        </w:rPr>
        <w:t>Ja Pasūtītājam radušies zaudējumi no Darb</w:t>
      </w:r>
      <w:r>
        <w:rPr>
          <w:rFonts w:ascii="Times New Roman" w:hAnsi="Times New Roman" w:cs="Times New Roman"/>
          <w:sz w:val="24"/>
          <w:szCs w:val="24"/>
        </w:rPr>
        <w:t xml:space="preserve">uzņēmēja prettiesiskām darbībām vai </w:t>
      </w:r>
      <w:r w:rsidRPr="00841C11">
        <w:rPr>
          <w:rFonts w:ascii="Times New Roman" w:hAnsi="Times New Roman" w:cs="Times New Roman"/>
          <w:sz w:val="24"/>
          <w:szCs w:val="24"/>
        </w:rPr>
        <w:t>šā Līguma 3.</w:t>
      </w:r>
      <w:r>
        <w:rPr>
          <w:rFonts w:ascii="Times New Roman" w:hAnsi="Times New Roman" w:cs="Times New Roman"/>
          <w:sz w:val="24"/>
          <w:szCs w:val="24"/>
        </w:rPr>
        <w:t>4.</w:t>
      </w:r>
      <w:r w:rsidRPr="00841C11">
        <w:rPr>
          <w:rFonts w:ascii="Times New Roman" w:hAnsi="Times New Roman" w:cs="Times New Roman"/>
          <w:sz w:val="24"/>
          <w:szCs w:val="24"/>
        </w:rPr>
        <w:t>punktā noteikto Darbu izpildes kavējuma, Darbuzņēmējam tie jākompensē Pasūtītājam pilnā apjomā.</w:t>
      </w:r>
    </w:p>
    <w:p w14:paraId="0636A99E"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3.</w:t>
      </w:r>
      <w:r>
        <w:rPr>
          <w:rFonts w:ascii="Times New Roman" w:hAnsi="Times New Roman" w:cs="Times New Roman"/>
          <w:sz w:val="24"/>
          <w:szCs w:val="24"/>
        </w:rPr>
        <w:t>6. </w:t>
      </w:r>
      <w:r w:rsidRPr="00841C11">
        <w:rPr>
          <w:rFonts w:ascii="Times New Roman" w:hAnsi="Times New Roman" w:cs="Times New Roman"/>
          <w:sz w:val="24"/>
          <w:szCs w:val="24"/>
        </w:rPr>
        <w:t xml:space="preserve">Visos dokumentos, kas saistīti ar šā Līguma izpildi, tajā skaitā rēķinā, Darbuzņēmējs norāda rēķina pilnas apmaksas datumu, kā arī citus nepieciešamos rekvizītus un datus (tajā skaitā </w:t>
      </w:r>
      <w:r>
        <w:rPr>
          <w:rFonts w:ascii="Times New Roman" w:hAnsi="Times New Roman" w:cs="Times New Roman"/>
          <w:sz w:val="24"/>
          <w:szCs w:val="24"/>
        </w:rPr>
        <w:t>atsauci uz Līguma 2.2.punktā norādītā ERAF projekta nosaukumu un numuru)</w:t>
      </w:r>
      <w:r w:rsidRPr="00841C11">
        <w:rPr>
          <w:rFonts w:ascii="Times New Roman" w:hAnsi="Times New Roman" w:cs="Times New Roman"/>
          <w:sz w:val="24"/>
          <w:szCs w:val="24"/>
        </w:rPr>
        <w:t>.</w:t>
      </w:r>
    </w:p>
    <w:p w14:paraId="7A15CAAB"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3.9</w:t>
      </w:r>
      <w:r>
        <w:rPr>
          <w:rFonts w:ascii="Times New Roman" w:hAnsi="Times New Roman" w:cs="Times New Roman"/>
          <w:sz w:val="24"/>
          <w:szCs w:val="24"/>
        </w:rPr>
        <w:t>. </w:t>
      </w:r>
      <w:r w:rsidRPr="00841C11">
        <w:rPr>
          <w:rFonts w:ascii="Times New Roman" w:hAnsi="Times New Roman" w:cs="Times New Roman"/>
          <w:sz w:val="24"/>
          <w:szCs w:val="24"/>
        </w:rPr>
        <w:t>Līguma 3.</w:t>
      </w:r>
      <w:r>
        <w:rPr>
          <w:rFonts w:ascii="Times New Roman" w:hAnsi="Times New Roman" w:cs="Times New Roman"/>
          <w:sz w:val="24"/>
          <w:szCs w:val="24"/>
        </w:rPr>
        <w:t>6</w:t>
      </w:r>
      <w:r w:rsidRPr="00841C11">
        <w:rPr>
          <w:rFonts w:ascii="Times New Roman" w:hAnsi="Times New Roman" w:cs="Times New Roman"/>
          <w:sz w:val="24"/>
          <w:szCs w:val="24"/>
        </w:rPr>
        <w:t xml:space="preserve">.punkta prasību neievērošanas gadījumā Pasūtītājs patur tiesības neapmaksāt rēķinus līdz minēto prasību izpildei. </w:t>
      </w:r>
    </w:p>
    <w:p w14:paraId="310CEBC5"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3.10</w:t>
      </w:r>
      <w:r>
        <w:rPr>
          <w:rFonts w:ascii="Times New Roman" w:hAnsi="Times New Roman" w:cs="Times New Roman"/>
          <w:sz w:val="24"/>
          <w:szCs w:val="24"/>
        </w:rPr>
        <w:t>. </w:t>
      </w:r>
      <w:r w:rsidRPr="00841C11">
        <w:rPr>
          <w:rFonts w:ascii="Times New Roman" w:hAnsi="Times New Roman" w:cs="Times New Roman"/>
          <w:sz w:val="24"/>
          <w:szCs w:val="24"/>
        </w:rPr>
        <w:t>Par šā Līguma 3.</w:t>
      </w:r>
      <w:r>
        <w:rPr>
          <w:rFonts w:ascii="Times New Roman" w:hAnsi="Times New Roman" w:cs="Times New Roman"/>
          <w:sz w:val="24"/>
          <w:szCs w:val="24"/>
        </w:rPr>
        <w:t>4.</w:t>
      </w:r>
      <w:r w:rsidRPr="00841C11">
        <w:rPr>
          <w:rFonts w:ascii="Times New Roman" w:hAnsi="Times New Roman" w:cs="Times New Roman"/>
          <w:sz w:val="24"/>
          <w:szCs w:val="24"/>
        </w:rPr>
        <w:t>punktā noteikto Darbu nodošanas termiņa kavējumu, Darbuzņēmējs, pēc Pasūtītāja pieprasījuma, maksā Pasūtītājam līgumsodu 0, 1 % (</w:t>
      </w:r>
      <w:r w:rsidRPr="00841C11">
        <w:rPr>
          <w:rFonts w:ascii="Times New Roman" w:hAnsi="Times New Roman" w:cs="Times New Roman"/>
          <w:i/>
          <w:iCs/>
          <w:sz w:val="24"/>
          <w:szCs w:val="24"/>
        </w:rPr>
        <w:t>nulle komats viens procents</w:t>
      </w:r>
      <w:r w:rsidRPr="00841C11">
        <w:rPr>
          <w:rFonts w:ascii="Times New Roman" w:hAnsi="Times New Roman" w:cs="Times New Roman"/>
          <w:sz w:val="24"/>
          <w:szCs w:val="24"/>
        </w:rPr>
        <w:t xml:space="preserve">) apmērā no </w:t>
      </w:r>
      <w:r w:rsidRPr="00981FE4">
        <w:rPr>
          <w:rFonts w:ascii="Times New Roman" w:hAnsi="Times New Roman" w:cs="Times New Roman"/>
          <w:sz w:val="24"/>
          <w:szCs w:val="24"/>
        </w:rPr>
        <w:t>Līguma kopsummas</w:t>
      </w:r>
      <w:r w:rsidRPr="00841C11">
        <w:rPr>
          <w:rFonts w:ascii="Times New Roman" w:hAnsi="Times New Roman" w:cs="Times New Roman"/>
          <w:sz w:val="24"/>
          <w:szCs w:val="24"/>
        </w:rPr>
        <w:t xml:space="preserve"> par katru nokavēto dienu, bet ne vairāk kā 10 % no kavētās saistību summas.</w:t>
      </w:r>
    </w:p>
    <w:p w14:paraId="57BDC2E6"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3.11</w:t>
      </w:r>
      <w:r>
        <w:rPr>
          <w:rFonts w:ascii="Times New Roman" w:hAnsi="Times New Roman" w:cs="Times New Roman"/>
          <w:sz w:val="24"/>
          <w:szCs w:val="24"/>
        </w:rPr>
        <w:t>. </w:t>
      </w:r>
      <w:r w:rsidRPr="00841C11">
        <w:rPr>
          <w:rFonts w:ascii="Times New Roman" w:hAnsi="Times New Roman" w:cs="Times New Roman"/>
          <w:sz w:val="24"/>
          <w:szCs w:val="24"/>
        </w:rPr>
        <w:t>Šā Līguma darbība stājas spēkā no tā parakstīšanas brīža un ir spēkā līdz šā Līguma saistību pilnīgai izpildei.</w:t>
      </w:r>
    </w:p>
    <w:p w14:paraId="25EAE5B2" w14:textId="77777777" w:rsidR="00836024" w:rsidRPr="00841C11" w:rsidRDefault="00836024" w:rsidP="00836024">
      <w:pPr>
        <w:spacing w:after="0" w:line="240" w:lineRule="auto"/>
        <w:jc w:val="both"/>
        <w:rPr>
          <w:rFonts w:ascii="Times New Roman" w:hAnsi="Times New Roman" w:cs="Times New Roman"/>
          <w:sz w:val="24"/>
          <w:szCs w:val="24"/>
        </w:rPr>
      </w:pPr>
    </w:p>
    <w:p w14:paraId="3F7AA5F8" w14:textId="77777777" w:rsidR="00836024" w:rsidRPr="00610DFF"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4. Darbuzņēmēja pienākumi un tiesības</w:t>
      </w:r>
    </w:p>
    <w:p w14:paraId="5F3DFFCC"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w:t>
      </w:r>
      <w:r w:rsidRPr="00841C11">
        <w:rPr>
          <w:rFonts w:ascii="Times New Roman" w:hAnsi="Times New Roman" w:cs="Times New Roman"/>
          <w:sz w:val="24"/>
          <w:szCs w:val="24"/>
        </w:rPr>
        <w:t>Darbuzņēmējam jāveic un jāpabeidz Līgumā norādītie Darbi, izpildot Līgumā noteiktās prasības, paveicot Darbus kvalitatīvi norādītajos termiņos, pielietojot nepieciešamo tehnoloģiju un izmantojot kvalificētu darbaspēku, taupīgi un racionāli izmantojot būvniecības materiālus, energoresursus, kā arī Darbiem atvēlētos līdzekļus un par visiem apstākļiem, kas ietekmē Darbu izpildi, nekavējoties informējot Pasūtītāju, kā arī atturoties no tādas rīcības, kas apgrūtinātu saistību izpildi.</w:t>
      </w:r>
    </w:p>
    <w:p w14:paraId="688B13BE"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Kvalitātes vērtēšanas pamats ir Latvijā spēkā esošie Būvniecības normatīvi un citi normatīvie akti. Gadījumā, ja starp normatīviem un prasībām ir novērojamas pretrunas, jāievēro stingrākās prasības.</w:t>
      </w:r>
    </w:p>
    <w:p w14:paraId="3A8149AC"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w:t>
      </w:r>
      <w:r w:rsidRPr="00841C11">
        <w:rPr>
          <w:rFonts w:ascii="Times New Roman" w:hAnsi="Times New Roman" w:cs="Times New Roman"/>
          <w:sz w:val="24"/>
          <w:szCs w:val="24"/>
        </w:rPr>
        <w:t xml:space="preserve">Darbuzņēmējs apņemas: </w:t>
      </w:r>
    </w:p>
    <w:p w14:paraId="0CF429AC"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4.2.1. </w:t>
      </w:r>
      <w:r w:rsidRPr="00841C11">
        <w:rPr>
          <w:rFonts w:ascii="Times New Roman" w:hAnsi="Times New Roman" w:cs="Times New Roman"/>
          <w:sz w:val="24"/>
          <w:szCs w:val="24"/>
        </w:rPr>
        <w:t>divu darba dienu laikā no Līguma spēkā stāšanās dienas norīkot savu atbildīgo pilnvaroto pārstāvi (būvdarbu vadītāju), rakstiski par to paziņojot Pasūtītājam, un nodrošināt pastāvīgu būvdarbu vadītāja vai viņa aizstājēja atrašanos būvdarbu izpildes vietā būvdarbu veikšanas laikā. Šo personu izvēle un nomaiņa iespējama tikai pēc savlaicīgas rakstiskas saskaņošanas ar Pasūtītāju;</w:t>
      </w:r>
    </w:p>
    <w:p w14:paraId="0DEF6B54"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4.2.2. </w:t>
      </w:r>
      <w:r w:rsidRPr="00841C11">
        <w:rPr>
          <w:rFonts w:ascii="Times New Roman" w:hAnsi="Times New Roman" w:cs="Times New Roman"/>
          <w:sz w:val="24"/>
          <w:szCs w:val="24"/>
        </w:rPr>
        <w:t>piecu darba dienu laikā no Līguma spēkā stāšanās dienas izstrādāt un saskaņot ar Pasūtītāju Darbu veikšanas projektu</w:t>
      </w:r>
      <w:r>
        <w:rPr>
          <w:rFonts w:ascii="Times New Roman" w:hAnsi="Times New Roman" w:cs="Times New Roman"/>
          <w:sz w:val="24"/>
          <w:szCs w:val="24"/>
        </w:rPr>
        <w:t xml:space="preserve">, ievērojot, ka objektā LU Akadēmiskais centrs Torņakalnā Jelgavas ielā 1, Rīgā ēka nav nodota ekspluatācijā, kā arī tajā atbilstoši </w:t>
      </w:r>
      <w:r w:rsidRPr="00FD626D">
        <w:rPr>
          <w:rFonts w:ascii="Times New Roman" w:hAnsi="Times New Roman" w:cs="Times New Roman"/>
          <w:sz w:val="24"/>
          <w:szCs w:val="24"/>
        </w:rPr>
        <w:t xml:space="preserve">2013.gada 27.septembrī starp LU un pilnsabiedrību „LNK Industries </w:t>
      </w:r>
      <w:proofErr w:type="spellStart"/>
      <w:r w:rsidRPr="00FD626D">
        <w:rPr>
          <w:rFonts w:ascii="Times New Roman" w:hAnsi="Times New Roman" w:cs="Times New Roman"/>
          <w:sz w:val="24"/>
          <w:szCs w:val="24"/>
        </w:rPr>
        <w:t>Group</w:t>
      </w:r>
      <w:proofErr w:type="spellEnd"/>
      <w:r w:rsidRPr="00FD626D">
        <w:rPr>
          <w:rFonts w:ascii="Times New Roman" w:hAnsi="Times New Roman" w:cs="Times New Roman"/>
          <w:sz w:val="24"/>
          <w:szCs w:val="24"/>
        </w:rPr>
        <w:t xml:space="preserve">” tika noslēgts līgums par </w:t>
      </w:r>
      <w:r>
        <w:rPr>
          <w:rFonts w:ascii="Times New Roman" w:hAnsi="Times New Roman" w:cs="Times New Roman"/>
          <w:sz w:val="24"/>
          <w:szCs w:val="24"/>
        </w:rPr>
        <w:t xml:space="preserve">LU Dabaszinātņu akadēmiskā centra </w:t>
      </w:r>
      <w:r w:rsidRPr="00FD626D">
        <w:rPr>
          <w:rFonts w:ascii="Times New Roman" w:hAnsi="Times New Roman" w:cs="Times New Roman"/>
          <w:sz w:val="24"/>
          <w:szCs w:val="24"/>
        </w:rPr>
        <w:t>Torņakalnā, Rīgā, pirmās kārtas tehniskā projekta izstrādi, būvniecību un autoruzraudzību</w:t>
      </w:r>
      <w:r>
        <w:rPr>
          <w:rFonts w:ascii="Times New Roman" w:hAnsi="Times New Roman" w:cs="Times New Roman"/>
          <w:sz w:val="24"/>
          <w:szCs w:val="24"/>
        </w:rPr>
        <w:t xml:space="preserve"> tiek veikti būvdarbi</w:t>
      </w:r>
      <w:r w:rsidRPr="00841C11">
        <w:rPr>
          <w:rFonts w:ascii="Times New Roman" w:hAnsi="Times New Roman" w:cs="Times New Roman"/>
          <w:sz w:val="24"/>
          <w:szCs w:val="24"/>
        </w:rPr>
        <w:t>;</w:t>
      </w:r>
    </w:p>
    <w:p w14:paraId="34F51FB4"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4.2.3. </w:t>
      </w:r>
      <w:r w:rsidRPr="00841C11">
        <w:rPr>
          <w:rFonts w:ascii="Times New Roman" w:hAnsi="Times New Roman" w:cs="Times New Roman"/>
          <w:sz w:val="24"/>
          <w:szCs w:val="24"/>
        </w:rPr>
        <w:t xml:space="preserve">būvdarbu procesā lietot tikai sertificētus materiālus un izstrādājumus saskaņā ar </w:t>
      </w:r>
      <w:r>
        <w:rPr>
          <w:rFonts w:ascii="Times New Roman" w:hAnsi="Times New Roman" w:cs="Times New Roman"/>
          <w:sz w:val="24"/>
          <w:szCs w:val="24"/>
        </w:rPr>
        <w:t>Tehnisko specifikāciju un savu piedāvājumu</w:t>
      </w:r>
      <w:r w:rsidRPr="00841C11">
        <w:rPr>
          <w:rFonts w:ascii="Times New Roman" w:hAnsi="Times New Roman" w:cs="Times New Roman"/>
          <w:sz w:val="24"/>
          <w:szCs w:val="24"/>
        </w:rPr>
        <w:t xml:space="preserve"> un ne vēlāk kā 5 (piecas) kalendārās dienas pirms šo materiālu un izstrādājumu izmantošanas, saskaņot šos materiālus ar Pasūtītāju;</w:t>
      </w:r>
    </w:p>
    <w:p w14:paraId="3ACDF9FB"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4.2.4. </w:t>
      </w:r>
      <w:r w:rsidRPr="00841C11">
        <w:rPr>
          <w:rFonts w:ascii="Times New Roman" w:hAnsi="Times New Roman" w:cs="Times New Roman"/>
          <w:sz w:val="24"/>
          <w:szCs w:val="24"/>
        </w:rPr>
        <w:t>Darba veikšanas vietā un ar to saistītajās telpās nodrošināt tīrību un kārtību, nepieciešamības gadījumā izmantojot savu apkopēju un sētnieku personālu;</w:t>
      </w:r>
    </w:p>
    <w:p w14:paraId="0AFBF7DD"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4.2.5. </w:t>
      </w:r>
      <w:r w:rsidRPr="00841C11">
        <w:rPr>
          <w:rFonts w:ascii="Times New Roman" w:hAnsi="Times New Roman" w:cs="Times New Roman"/>
          <w:sz w:val="24"/>
          <w:szCs w:val="24"/>
        </w:rPr>
        <w:t xml:space="preserve">būvdarbu procesā veikt pasākumus, kas nepieļauj putekļu izplatīšanos, nodrošinot to savākšanu; būvgružus un atkritumus uzglabāt un izvest tikai speciālos Darbuzņēmēja konteineros, kas nepieļauj apkārtējās vides piesārņošanu; konteinerus novietot ar Pasūtītāju saskaņotās vietās un izvest pēc nepieciešamības; </w:t>
      </w:r>
    </w:p>
    <w:p w14:paraId="7F609F6A"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4.2.6. </w:t>
      </w:r>
      <w:r w:rsidRPr="00841C11">
        <w:rPr>
          <w:rFonts w:ascii="Times New Roman" w:hAnsi="Times New Roman" w:cs="Times New Roman"/>
          <w:sz w:val="24"/>
          <w:szCs w:val="24"/>
        </w:rPr>
        <w:t>Pasūtītāja telpās un teritorijā ievērot Pasūtītāja</w:t>
      </w:r>
      <w:r>
        <w:rPr>
          <w:rFonts w:ascii="Times New Roman" w:hAnsi="Times New Roman" w:cs="Times New Roman"/>
          <w:sz w:val="24"/>
          <w:szCs w:val="24"/>
        </w:rPr>
        <w:t xml:space="preserve"> un pilnsabiedrības</w:t>
      </w:r>
      <w:r w:rsidRPr="00FD626D">
        <w:rPr>
          <w:rFonts w:ascii="Times New Roman" w:hAnsi="Times New Roman" w:cs="Times New Roman"/>
          <w:sz w:val="24"/>
          <w:szCs w:val="24"/>
        </w:rPr>
        <w:t xml:space="preserve"> „LNK Industries </w:t>
      </w:r>
      <w:proofErr w:type="spellStart"/>
      <w:r w:rsidRPr="00FD626D">
        <w:rPr>
          <w:rFonts w:ascii="Times New Roman" w:hAnsi="Times New Roman" w:cs="Times New Roman"/>
          <w:sz w:val="24"/>
          <w:szCs w:val="24"/>
        </w:rPr>
        <w:t>Group</w:t>
      </w:r>
      <w:proofErr w:type="spellEnd"/>
      <w:r w:rsidRPr="00FD626D">
        <w:rPr>
          <w:rFonts w:ascii="Times New Roman" w:hAnsi="Times New Roman" w:cs="Times New Roman"/>
          <w:sz w:val="24"/>
          <w:szCs w:val="24"/>
        </w:rPr>
        <w:t>”</w:t>
      </w:r>
      <w:r>
        <w:rPr>
          <w:rFonts w:ascii="Times New Roman" w:hAnsi="Times New Roman" w:cs="Times New Roman"/>
          <w:sz w:val="24"/>
          <w:szCs w:val="24"/>
        </w:rPr>
        <w:t xml:space="preserve">, kura veic LU Dabaszinātņu akadēmiskā centra </w:t>
      </w:r>
      <w:r w:rsidRPr="00FD626D">
        <w:rPr>
          <w:rFonts w:ascii="Times New Roman" w:hAnsi="Times New Roman" w:cs="Times New Roman"/>
          <w:sz w:val="24"/>
          <w:szCs w:val="24"/>
        </w:rPr>
        <w:t>Torņakalnā, Rīgā, pirmās kārtas</w:t>
      </w:r>
      <w:r>
        <w:rPr>
          <w:rFonts w:ascii="Times New Roman" w:hAnsi="Times New Roman" w:cs="Times New Roman"/>
          <w:sz w:val="24"/>
          <w:szCs w:val="24"/>
        </w:rPr>
        <w:t xml:space="preserve"> būvdarbus,</w:t>
      </w:r>
      <w:r w:rsidRPr="00841C11">
        <w:rPr>
          <w:rFonts w:ascii="Times New Roman" w:hAnsi="Times New Roman" w:cs="Times New Roman"/>
          <w:sz w:val="24"/>
          <w:szCs w:val="24"/>
        </w:rPr>
        <w:t xml:space="preserve"> iekšējās kārtības un ugunsdrošības noteikumus un darba režīmu. Parakstot šo Līgumu Darbuzņēmējs apliecina, ka ir pienācīgi iepazinies ar šajā Līgumā ietvertajiem noteikumiem;</w:t>
      </w:r>
    </w:p>
    <w:p w14:paraId="38D0A64F"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4.2.7. </w:t>
      </w:r>
      <w:r w:rsidRPr="00841C11">
        <w:rPr>
          <w:rFonts w:ascii="Times New Roman" w:hAnsi="Times New Roman" w:cs="Times New Roman"/>
          <w:sz w:val="24"/>
          <w:szCs w:val="24"/>
        </w:rPr>
        <w:t>kopā ar būvdarbu nodošanas un pieņemšanas aktu iesniegt Pasūtītājam izmantoto materiālu un izstrādājumu sertifikātus, kā arī uzmontēto iekārtu un aprīkojuma pases un ekspluatācijas instrukcijas valsts valodā;</w:t>
      </w:r>
    </w:p>
    <w:p w14:paraId="378907D5" w14:textId="77777777" w:rsidR="00836024" w:rsidRPr="00841C11" w:rsidRDefault="00836024" w:rsidP="0083602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4.2.8. </w:t>
      </w:r>
      <w:r w:rsidRPr="00841C11">
        <w:rPr>
          <w:rFonts w:ascii="Times New Roman" w:hAnsi="Times New Roman" w:cs="Times New Roman"/>
          <w:sz w:val="24"/>
          <w:szCs w:val="24"/>
        </w:rPr>
        <w:t>pieņemt Darbiem nepieciešamo teritoriju no Pasūtītāja, parakstot teritorijas pieņemšanas-nodošanas aktu. Triju kalendāro dienu laikā pēc Objekta nodošanas ekspluatācijā atbrīvot Pasūtītāja telpas un teritoriju, iepriekš parakstot teritorijas pieņemšanas-nodošanas aktu;</w:t>
      </w:r>
    </w:p>
    <w:p w14:paraId="1EFE35C5" w14:textId="77777777" w:rsidR="00836024" w:rsidRPr="00841C11" w:rsidRDefault="00836024" w:rsidP="00836024">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4.2.9. Darbu izpildes laikā iegūto informāciju neizpaust trešajām personām bez Pasūtītāja rakstiskas atļaujas;</w:t>
      </w:r>
    </w:p>
    <w:p w14:paraId="196193AC" w14:textId="77777777" w:rsidR="00836024" w:rsidRPr="00841C11" w:rsidRDefault="00836024" w:rsidP="00836024">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 xml:space="preserve">4.2.10. atbildēt par visiem zaudējumiem, kas darbu izpildes laikā tiek nodarīti Pasūtītājam, un atlīdzināt Pasūtītājam savas vainas dēļ nodarītos zaudējumus pilnā apmērā; </w:t>
      </w:r>
    </w:p>
    <w:p w14:paraId="4F6ADD70" w14:textId="77777777" w:rsidR="00836024" w:rsidRPr="00841C11" w:rsidRDefault="00836024" w:rsidP="00836024">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4.</w:t>
      </w:r>
      <w:r>
        <w:rPr>
          <w:rFonts w:ascii="Times New Roman" w:hAnsi="Times New Roman" w:cs="Times New Roman"/>
          <w:sz w:val="24"/>
          <w:szCs w:val="24"/>
        </w:rPr>
        <w:t>2.11. </w:t>
      </w:r>
      <w:r w:rsidRPr="00841C11">
        <w:rPr>
          <w:rFonts w:ascii="Times New Roman" w:hAnsi="Times New Roman" w:cs="Times New Roman"/>
          <w:sz w:val="24"/>
          <w:szCs w:val="24"/>
        </w:rPr>
        <w:t>veikt visu veidu būvniecības darbu visu risku un civiltiesiskās atbildības apdrošināšanu 100% apmērā no  Līguma summas. Pašrisks ne lielāks kā EUR 1000. Polises termiņam 30</w:t>
      </w:r>
      <w:r>
        <w:rPr>
          <w:rFonts w:ascii="Times New Roman" w:hAnsi="Times New Roman" w:cs="Times New Roman"/>
          <w:sz w:val="24"/>
          <w:szCs w:val="24"/>
        </w:rPr>
        <w:t xml:space="preserve"> dienas jāpārsniedz attiecīgās </w:t>
      </w:r>
      <w:r w:rsidRPr="00841C11">
        <w:rPr>
          <w:rFonts w:ascii="Times New Roman" w:hAnsi="Times New Roman" w:cs="Times New Roman"/>
          <w:sz w:val="24"/>
          <w:szCs w:val="24"/>
        </w:rPr>
        <w:t xml:space="preserve">Darbu izpildes </w:t>
      </w:r>
      <w:r>
        <w:rPr>
          <w:rFonts w:ascii="Times New Roman" w:hAnsi="Times New Roman" w:cs="Times New Roman"/>
          <w:sz w:val="24"/>
          <w:szCs w:val="24"/>
        </w:rPr>
        <w:t>beigu termiņš</w:t>
      </w:r>
      <w:r w:rsidRPr="00841C11">
        <w:rPr>
          <w:rFonts w:ascii="Times New Roman" w:hAnsi="Times New Roman" w:cs="Times New Roman"/>
          <w:sz w:val="24"/>
          <w:szCs w:val="24"/>
        </w:rPr>
        <w:t>;</w:t>
      </w:r>
    </w:p>
    <w:p w14:paraId="51BDF51E" w14:textId="77777777" w:rsidR="00836024" w:rsidRPr="00841C11" w:rsidRDefault="00836024" w:rsidP="00836024">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4.2.12.</w:t>
      </w:r>
      <w:r>
        <w:rPr>
          <w:rFonts w:ascii="Times New Roman" w:hAnsi="Times New Roman" w:cs="Times New Roman"/>
          <w:sz w:val="24"/>
          <w:szCs w:val="24"/>
        </w:rPr>
        <w:t> </w:t>
      </w:r>
      <w:r w:rsidRPr="00841C11">
        <w:rPr>
          <w:rFonts w:ascii="Times New Roman" w:hAnsi="Times New Roman" w:cs="Times New Roman"/>
          <w:sz w:val="24"/>
          <w:szCs w:val="24"/>
        </w:rPr>
        <w:t>pēc Pasūtītāja pieprasījuma ne vēlāk kā 3 (trīs) darba dienu laikā iesniegt citas atskaites un viņa rīcībā esošo dokumentāciju</w:t>
      </w:r>
      <w:r>
        <w:rPr>
          <w:rFonts w:ascii="Times New Roman" w:hAnsi="Times New Roman" w:cs="Times New Roman"/>
          <w:sz w:val="24"/>
          <w:szCs w:val="24"/>
        </w:rPr>
        <w:t>, kas saistīti ar Darbu izpildi.</w:t>
      </w:r>
    </w:p>
    <w:p w14:paraId="7F715B28"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w:t>
      </w:r>
      <w:r w:rsidRPr="00841C11">
        <w:rPr>
          <w:rFonts w:ascii="Times New Roman" w:hAnsi="Times New Roman" w:cs="Times New Roman"/>
          <w:sz w:val="24"/>
          <w:szCs w:val="24"/>
        </w:rPr>
        <w:t>Darbuzņēmējs ir pilnībā atbildīgs par sava personāla kvalifikāciju, darba drošību, ugunsdrošību, elektroierīču lietošanas noteikumu ievērošanu, kā arī par citu pienākumu izpildi sakarā ar šajā līgumā noteikto savu saistību izpildi visā Darbu veikšanas periodā. Minēto saistību neizpildes gadījumā Darbuzņēmējs ir atbildīgs par trešajām personām nodarītajiem zaudējumiem vai kaitējumu.</w:t>
      </w:r>
    </w:p>
    <w:p w14:paraId="3AC316E0"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w:t>
      </w:r>
      <w:r w:rsidRPr="00841C11">
        <w:rPr>
          <w:rFonts w:ascii="Times New Roman" w:hAnsi="Times New Roman" w:cs="Times New Roman"/>
          <w:sz w:val="24"/>
          <w:szCs w:val="24"/>
        </w:rPr>
        <w:t>Darbuzņēmējam pēc saviem ieskatiem ir tiesības izvēlēties licencētus un atbilstošas kvalifikācijas apakšuzņēmējus atsevišķu darbu izpildei, iepriekš to saskaņojot ar Pasūtītāju. Darbuzņēmējs uzņemas atbildību par izvēlētajiem apakšuzņēmējiem normatīvajos aktos paredzētā kārtībā.</w:t>
      </w:r>
    </w:p>
    <w:p w14:paraId="69516744" w14:textId="595321BC"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w:t>
      </w:r>
      <w:r w:rsidRPr="00841C11">
        <w:rPr>
          <w:rFonts w:ascii="Times New Roman" w:hAnsi="Times New Roman" w:cs="Times New Roman"/>
          <w:sz w:val="24"/>
          <w:szCs w:val="24"/>
        </w:rPr>
        <w:t xml:space="preserve">Darbu izpildē Darbuzņēmējam jāievēro Pušu saskaņota </w:t>
      </w:r>
      <w:r>
        <w:rPr>
          <w:rFonts w:ascii="Times New Roman" w:hAnsi="Times New Roman" w:cs="Times New Roman"/>
          <w:sz w:val="24"/>
          <w:szCs w:val="24"/>
        </w:rPr>
        <w:t>Tehniskā specifikācija, ieskaitot darbu apjomu tabulu</w:t>
      </w:r>
      <w:r w:rsidRPr="00841C11">
        <w:rPr>
          <w:rFonts w:ascii="Times New Roman" w:hAnsi="Times New Roman" w:cs="Times New Roman"/>
          <w:sz w:val="24"/>
          <w:szCs w:val="24"/>
        </w:rPr>
        <w:t>, Būvniecības normas un not</w:t>
      </w:r>
      <w:r>
        <w:rPr>
          <w:rFonts w:ascii="Times New Roman" w:hAnsi="Times New Roman" w:cs="Times New Roman"/>
          <w:sz w:val="24"/>
          <w:szCs w:val="24"/>
        </w:rPr>
        <w:t>eikumi, kā arī citi normatīvie akti</w:t>
      </w:r>
      <w:r w:rsidRPr="00841C11">
        <w:rPr>
          <w:rFonts w:ascii="Times New Roman" w:hAnsi="Times New Roman" w:cs="Times New Roman"/>
          <w:sz w:val="24"/>
          <w:szCs w:val="24"/>
        </w:rPr>
        <w:t xml:space="preserve"> un jāizmanto materiāli, konstrukcijas un izstrādājumi, kas atbilst standartu un tehnisko noteikumu prasībām, kā arī atbilst </w:t>
      </w:r>
      <w:r w:rsidR="008E03AC">
        <w:rPr>
          <w:rFonts w:ascii="Times New Roman" w:hAnsi="Times New Roman" w:cs="Times New Roman"/>
          <w:sz w:val="24"/>
          <w:szCs w:val="24"/>
        </w:rPr>
        <w:t>Tehniskajai specifikācijai</w:t>
      </w:r>
      <w:r w:rsidRPr="00841C11">
        <w:rPr>
          <w:rFonts w:ascii="Times New Roman" w:hAnsi="Times New Roman" w:cs="Times New Roman"/>
          <w:sz w:val="24"/>
          <w:szCs w:val="24"/>
        </w:rPr>
        <w:t>.</w:t>
      </w:r>
    </w:p>
    <w:p w14:paraId="72F37803"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D</w:t>
      </w:r>
      <w:r w:rsidRPr="00841C11">
        <w:rPr>
          <w:rFonts w:ascii="Times New Roman" w:hAnsi="Times New Roman" w:cs="Times New Roman"/>
          <w:sz w:val="24"/>
          <w:szCs w:val="24"/>
        </w:rPr>
        <w:t>arbuzņēmēja pienākums pirms Darbu pabeigšanas brīdināt (informēt) Pasūtītāju vai tā pārstāvi par slēpto darbu pārbaudes nepieciešamību vai jebkāda cita veida kvalitātes pārbaudes izdarīšanu.</w:t>
      </w:r>
    </w:p>
    <w:p w14:paraId="015002E8"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4.</w:t>
      </w:r>
      <w:r>
        <w:rPr>
          <w:rFonts w:ascii="Times New Roman" w:hAnsi="Times New Roman" w:cs="Times New Roman"/>
          <w:sz w:val="24"/>
          <w:szCs w:val="24"/>
        </w:rPr>
        <w:t>7. </w:t>
      </w:r>
      <w:r w:rsidRPr="00841C11">
        <w:rPr>
          <w:rFonts w:ascii="Times New Roman" w:hAnsi="Times New Roman" w:cs="Times New Roman"/>
          <w:sz w:val="24"/>
          <w:szCs w:val="24"/>
        </w:rPr>
        <w:t>Jebkādi Darbuzņēmēja sagatavoti pētījumi, ziņojumi vai citi materiāli – grafiku, programmatūras vai citā formā – pieder Pasūtītājam un paliek tā īpašums.</w:t>
      </w:r>
    </w:p>
    <w:p w14:paraId="758C1C79"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4.</w:t>
      </w:r>
      <w:r>
        <w:rPr>
          <w:rFonts w:ascii="Times New Roman" w:hAnsi="Times New Roman" w:cs="Times New Roman"/>
          <w:sz w:val="24"/>
          <w:szCs w:val="24"/>
        </w:rPr>
        <w:t>8. </w:t>
      </w:r>
      <w:r w:rsidRPr="00841C11">
        <w:rPr>
          <w:rFonts w:ascii="Times New Roman" w:hAnsi="Times New Roman" w:cs="Times New Roman"/>
          <w:sz w:val="24"/>
          <w:szCs w:val="24"/>
        </w:rPr>
        <w:t xml:space="preserve">Ja Darbuzņēmēja </w:t>
      </w:r>
      <w:r>
        <w:rPr>
          <w:rFonts w:ascii="Times New Roman" w:hAnsi="Times New Roman" w:cs="Times New Roman"/>
          <w:sz w:val="24"/>
          <w:szCs w:val="24"/>
        </w:rPr>
        <w:t>sagatavotājā</w:t>
      </w:r>
      <w:r w:rsidRPr="00841C11">
        <w:rPr>
          <w:rFonts w:ascii="Times New Roman" w:hAnsi="Times New Roman" w:cs="Times New Roman"/>
          <w:sz w:val="24"/>
          <w:szCs w:val="24"/>
        </w:rPr>
        <w:t xml:space="preserve"> </w:t>
      </w:r>
      <w:r>
        <w:rPr>
          <w:rFonts w:ascii="Times New Roman" w:hAnsi="Times New Roman" w:cs="Times New Roman"/>
          <w:sz w:val="24"/>
          <w:szCs w:val="24"/>
        </w:rPr>
        <w:t>piedāvājumā</w:t>
      </w:r>
      <w:r w:rsidRPr="00841C11">
        <w:rPr>
          <w:rFonts w:ascii="Times New Roman" w:hAnsi="Times New Roman" w:cs="Times New Roman"/>
          <w:sz w:val="24"/>
          <w:szCs w:val="24"/>
        </w:rPr>
        <w:t xml:space="preserve"> </w:t>
      </w:r>
      <w:r>
        <w:rPr>
          <w:rFonts w:ascii="Times New Roman" w:hAnsi="Times New Roman" w:cs="Times New Roman"/>
          <w:sz w:val="24"/>
          <w:szCs w:val="24"/>
        </w:rPr>
        <w:t xml:space="preserve">(finanšu piedāvājumā) </w:t>
      </w:r>
      <w:r w:rsidRPr="00841C11">
        <w:rPr>
          <w:rFonts w:ascii="Times New Roman" w:hAnsi="Times New Roman" w:cs="Times New Roman"/>
          <w:sz w:val="24"/>
          <w:szCs w:val="24"/>
        </w:rPr>
        <w:t>un/vai jebkādos šā Līguma pielikumos ir aritmētiskas un loģiskas kļūdas, Puses vienojas par šādu kļūdu labošanas veidu:</w:t>
      </w:r>
    </w:p>
    <w:p w14:paraId="1B2D55E1" w14:textId="77777777" w:rsidR="00836024" w:rsidRPr="00841C11" w:rsidRDefault="00836024" w:rsidP="00836024">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4.</w:t>
      </w:r>
      <w:r>
        <w:rPr>
          <w:rFonts w:ascii="Times New Roman" w:hAnsi="Times New Roman" w:cs="Times New Roman"/>
          <w:sz w:val="24"/>
          <w:szCs w:val="24"/>
        </w:rPr>
        <w:t>8.1. </w:t>
      </w:r>
      <w:r w:rsidRPr="00841C11">
        <w:rPr>
          <w:rFonts w:ascii="Times New Roman" w:hAnsi="Times New Roman" w:cs="Times New Roman"/>
          <w:sz w:val="24"/>
          <w:szCs w:val="24"/>
        </w:rPr>
        <w:t>ja Darbu vienību cenu summa ir mazāka par Darbu kopējo cenu, Līdzēji ņem vērā vienību cenu summu;</w:t>
      </w:r>
    </w:p>
    <w:p w14:paraId="35446AC9" w14:textId="77777777" w:rsidR="00836024" w:rsidRPr="00841C11" w:rsidRDefault="00836024" w:rsidP="00836024">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4.</w:t>
      </w:r>
      <w:r>
        <w:rPr>
          <w:rFonts w:ascii="Times New Roman" w:hAnsi="Times New Roman" w:cs="Times New Roman"/>
          <w:sz w:val="24"/>
          <w:szCs w:val="24"/>
        </w:rPr>
        <w:t>8.2. </w:t>
      </w:r>
      <w:r w:rsidRPr="00841C11">
        <w:rPr>
          <w:rFonts w:ascii="Times New Roman" w:hAnsi="Times New Roman" w:cs="Times New Roman"/>
          <w:sz w:val="24"/>
          <w:szCs w:val="24"/>
        </w:rPr>
        <w:t>ja Darbu kopējā cena ir mazāka par Darbu vienību cenu summu, Līdzēji ņem vērā kopējo cenu.</w:t>
      </w:r>
    </w:p>
    <w:p w14:paraId="1CC176E4" w14:textId="77777777" w:rsidR="00836024" w:rsidRPr="00841C11" w:rsidRDefault="00836024" w:rsidP="00836024">
      <w:pPr>
        <w:spacing w:after="0" w:line="240" w:lineRule="auto"/>
        <w:jc w:val="both"/>
        <w:rPr>
          <w:rFonts w:ascii="Times New Roman" w:hAnsi="Times New Roman" w:cs="Times New Roman"/>
          <w:b/>
          <w:bCs/>
          <w:sz w:val="24"/>
          <w:szCs w:val="24"/>
        </w:rPr>
      </w:pPr>
    </w:p>
    <w:p w14:paraId="44FAC273" w14:textId="77777777" w:rsidR="00836024" w:rsidRPr="00610DFF"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5. Pasūtītāja tiesības un pienākumi</w:t>
      </w:r>
    </w:p>
    <w:p w14:paraId="63028367"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w:t>
      </w:r>
      <w:r w:rsidRPr="00841C11">
        <w:rPr>
          <w:rFonts w:ascii="Times New Roman" w:hAnsi="Times New Roman" w:cs="Times New Roman"/>
          <w:sz w:val="24"/>
          <w:szCs w:val="24"/>
        </w:rPr>
        <w:t xml:space="preserve">Pirms Darbu uzsākšanas Pasūtītājs saskaņo ar Darbuzņēmēju </w:t>
      </w:r>
      <w:r>
        <w:rPr>
          <w:rFonts w:ascii="Times New Roman" w:hAnsi="Times New Roman" w:cs="Times New Roman"/>
          <w:sz w:val="24"/>
          <w:szCs w:val="24"/>
        </w:rPr>
        <w:t>Darbu veikšanas projektu</w:t>
      </w:r>
      <w:r w:rsidRPr="00841C11">
        <w:rPr>
          <w:rFonts w:ascii="Times New Roman" w:hAnsi="Times New Roman" w:cs="Times New Roman"/>
          <w:sz w:val="24"/>
          <w:szCs w:val="24"/>
        </w:rPr>
        <w:t>, kā arī citu nepieciešamo dokumentāciju.</w:t>
      </w:r>
    </w:p>
    <w:p w14:paraId="7277E726"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w:t>
      </w:r>
      <w:r w:rsidRPr="00841C11">
        <w:rPr>
          <w:rFonts w:ascii="Times New Roman" w:hAnsi="Times New Roman" w:cs="Times New Roman"/>
          <w:sz w:val="24"/>
          <w:szCs w:val="24"/>
        </w:rPr>
        <w:t>Pasūtītājs apmaksā Darbuzņēmējam Līguma kopsummu atbilstoši šā Līguma noteikumiem.</w:t>
      </w:r>
    </w:p>
    <w:p w14:paraId="7CEB89BF"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w:t>
      </w:r>
      <w:r w:rsidRPr="00841C11">
        <w:rPr>
          <w:rFonts w:ascii="Times New Roman" w:hAnsi="Times New Roman" w:cs="Times New Roman"/>
          <w:sz w:val="24"/>
          <w:szCs w:val="24"/>
        </w:rPr>
        <w:t>Pasūtītājs nodod Darbuzņēmējam būvējamo Objektu vai tā daļu.</w:t>
      </w:r>
    </w:p>
    <w:p w14:paraId="731068C8"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5.4. </w:t>
      </w:r>
      <w:r w:rsidRPr="00841C11">
        <w:rPr>
          <w:rFonts w:ascii="Times New Roman" w:hAnsi="Times New Roman" w:cs="Times New Roman"/>
          <w:sz w:val="24"/>
          <w:szCs w:val="24"/>
        </w:rPr>
        <w:t>Pasūtītājs nodrošina Darbuzņēmēju ar elektroenerģijas (jauda 20 KW) un ūdens pieslēgšanās vietām.</w:t>
      </w:r>
    </w:p>
    <w:p w14:paraId="5790BF5C"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5.5. </w:t>
      </w:r>
      <w:r w:rsidRPr="00841C11">
        <w:rPr>
          <w:rFonts w:ascii="Times New Roman" w:hAnsi="Times New Roman" w:cs="Times New Roman"/>
          <w:sz w:val="24"/>
          <w:szCs w:val="24"/>
        </w:rPr>
        <w:t>Pasūtītājam ir tiesības pārbaudīt, kā Darbuzņēmējs veic Darbus un to izpildes kvalitāti. Gadījumā, ja tiek konstatēti neatbilstoši normatīviem izpildīti Darbi, Pasūtītājam ir tiesības pieprasīt nekvalitatīvi veikto Darbu izlabošanu (atkārtotu, kvalitatīvu izdarīšanu), neveicot nekādus papildus maksājumus un nepārceļot šajā līgumā noteikto Darbu izpildes termiņu, izņemot gadījumu, kad Darbu neatbilstība normatīviem radusies Pasūtītāja vainas dēļ.</w:t>
      </w:r>
    </w:p>
    <w:p w14:paraId="670A0C41"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5.6. </w:t>
      </w:r>
      <w:r w:rsidRPr="00841C11">
        <w:rPr>
          <w:rFonts w:ascii="Times New Roman" w:hAnsi="Times New Roman" w:cs="Times New Roman"/>
          <w:sz w:val="24"/>
          <w:szCs w:val="24"/>
        </w:rPr>
        <w:t>Pasūtītājs patur sev</w:t>
      </w:r>
      <w:r>
        <w:rPr>
          <w:rFonts w:ascii="Times New Roman" w:hAnsi="Times New Roman" w:cs="Times New Roman"/>
          <w:sz w:val="24"/>
          <w:szCs w:val="24"/>
        </w:rPr>
        <w:t xml:space="preserve"> tiesības ieturēt no maksājuma</w:t>
      </w:r>
      <w:r w:rsidRPr="00841C11">
        <w:rPr>
          <w:rFonts w:ascii="Times New Roman" w:hAnsi="Times New Roman" w:cs="Times New Roman"/>
          <w:sz w:val="24"/>
          <w:szCs w:val="24"/>
        </w:rPr>
        <w:t>, kas pienākas Darbuzņēmējam, par tā nodarītiem zaudējumiem.</w:t>
      </w:r>
    </w:p>
    <w:p w14:paraId="0784FFAB" w14:textId="77777777" w:rsidR="00836024" w:rsidRPr="00841C11" w:rsidRDefault="00836024" w:rsidP="00836024">
      <w:pPr>
        <w:spacing w:after="0" w:line="240" w:lineRule="auto"/>
        <w:jc w:val="both"/>
        <w:rPr>
          <w:rFonts w:ascii="Times New Roman" w:hAnsi="Times New Roman" w:cs="Times New Roman"/>
          <w:b/>
          <w:bCs/>
          <w:sz w:val="24"/>
          <w:szCs w:val="24"/>
        </w:rPr>
      </w:pPr>
    </w:p>
    <w:p w14:paraId="145105BC" w14:textId="77777777" w:rsidR="00836024" w:rsidRPr="00610DFF"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6. Darbu pieņemšana – nodošana</w:t>
      </w:r>
    </w:p>
    <w:p w14:paraId="0355C322"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w:t>
      </w:r>
      <w:r w:rsidRPr="00841C11">
        <w:rPr>
          <w:rFonts w:ascii="Times New Roman" w:hAnsi="Times New Roman" w:cs="Times New Roman"/>
          <w:sz w:val="24"/>
          <w:szCs w:val="24"/>
        </w:rPr>
        <w:t xml:space="preserve">Pēc Darbu pabeigšanas Darbuzņēmējs iesniedz Pasūtītājam attiecīgu nodošanas un pieņemšanas aktu, formu </w:t>
      </w:r>
      <w:r>
        <w:rPr>
          <w:rFonts w:ascii="Times New Roman" w:hAnsi="Times New Roman" w:cs="Times New Roman"/>
          <w:sz w:val="24"/>
          <w:szCs w:val="24"/>
        </w:rPr>
        <w:t>Nr.2 un formu Nr.3. Pasūtītājs 10</w:t>
      </w:r>
      <w:r w:rsidRPr="00841C11">
        <w:rPr>
          <w:rFonts w:ascii="Times New Roman" w:hAnsi="Times New Roman" w:cs="Times New Roman"/>
          <w:sz w:val="24"/>
          <w:szCs w:val="24"/>
        </w:rPr>
        <w:t xml:space="preserve"> (</w:t>
      </w:r>
      <w:r>
        <w:rPr>
          <w:rFonts w:ascii="Times New Roman" w:hAnsi="Times New Roman" w:cs="Times New Roman"/>
          <w:sz w:val="24"/>
          <w:szCs w:val="24"/>
        </w:rPr>
        <w:t>desmit</w:t>
      </w:r>
      <w:r w:rsidRPr="00841C11">
        <w:rPr>
          <w:rFonts w:ascii="Times New Roman" w:hAnsi="Times New Roman" w:cs="Times New Roman"/>
          <w:sz w:val="24"/>
          <w:szCs w:val="24"/>
        </w:rPr>
        <w:t xml:space="preserve">) darba dienu laikā pārbauda paveikto </w:t>
      </w:r>
      <w:r>
        <w:rPr>
          <w:rFonts w:ascii="Times New Roman" w:hAnsi="Times New Roman" w:cs="Times New Roman"/>
          <w:sz w:val="24"/>
          <w:szCs w:val="24"/>
        </w:rPr>
        <w:t xml:space="preserve">Darbu un </w:t>
      </w:r>
      <w:proofErr w:type="spellStart"/>
      <w:r>
        <w:rPr>
          <w:rFonts w:ascii="Times New Roman" w:hAnsi="Times New Roman" w:cs="Times New Roman"/>
          <w:sz w:val="24"/>
          <w:szCs w:val="24"/>
        </w:rPr>
        <w:t>izpilddokumentācijas</w:t>
      </w:r>
      <w:proofErr w:type="spellEnd"/>
      <w:r w:rsidRPr="00841C11">
        <w:rPr>
          <w:rFonts w:ascii="Times New Roman" w:hAnsi="Times New Roman" w:cs="Times New Roman"/>
          <w:sz w:val="24"/>
          <w:szCs w:val="24"/>
        </w:rPr>
        <w:t xml:space="preserve"> atbilstību Līguma noteikum</w:t>
      </w:r>
      <w:r>
        <w:rPr>
          <w:rFonts w:ascii="Times New Roman" w:hAnsi="Times New Roman" w:cs="Times New Roman"/>
          <w:sz w:val="24"/>
          <w:szCs w:val="24"/>
        </w:rPr>
        <w:t xml:space="preserve">iem, pieņem paveiktos Darbus </w:t>
      </w:r>
      <w:r w:rsidRPr="00841C11">
        <w:rPr>
          <w:rFonts w:ascii="Times New Roman" w:hAnsi="Times New Roman" w:cs="Times New Roman"/>
          <w:sz w:val="24"/>
          <w:szCs w:val="24"/>
        </w:rPr>
        <w:t>vai iesniedz Darbuzņēmējam motivētu atteikumu pieņemt darbus.</w:t>
      </w:r>
    </w:p>
    <w:p w14:paraId="0C2BADEC"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w:t>
      </w:r>
      <w:r w:rsidRPr="00841C11">
        <w:rPr>
          <w:rFonts w:ascii="Times New Roman" w:hAnsi="Times New Roman" w:cs="Times New Roman"/>
          <w:sz w:val="24"/>
          <w:szCs w:val="24"/>
        </w:rPr>
        <w:t xml:space="preserve">Ja Darbu pieņemšanas procesā tiek konstatēti līdz galam nepadarīti paredzētie darbi, defekti un atkāpes no </w:t>
      </w:r>
      <w:r>
        <w:rPr>
          <w:rFonts w:ascii="Times New Roman" w:hAnsi="Times New Roman" w:cs="Times New Roman"/>
          <w:sz w:val="24"/>
          <w:szCs w:val="24"/>
        </w:rPr>
        <w:t>būvniecības</w:t>
      </w:r>
      <w:r w:rsidRPr="00841C11">
        <w:rPr>
          <w:rFonts w:ascii="Times New Roman" w:hAnsi="Times New Roman" w:cs="Times New Roman"/>
          <w:sz w:val="24"/>
          <w:szCs w:val="24"/>
        </w:rPr>
        <w:t xml:space="preserve"> normām vai arī neatbilstība </w:t>
      </w:r>
      <w:r>
        <w:rPr>
          <w:rFonts w:ascii="Times New Roman" w:hAnsi="Times New Roman" w:cs="Times New Roman"/>
          <w:sz w:val="24"/>
          <w:szCs w:val="24"/>
        </w:rPr>
        <w:t>Tehniskajai specifikācijai</w:t>
      </w:r>
      <w:r w:rsidRPr="00841C11">
        <w:rPr>
          <w:rFonts w:ascii="Times New Roman" w:hAnsi="Times New Roman" w:cs="Times New Roman"/>
          <w:sz w:val="24"/>
          <w:szCs w:val="24"/>
        </w:rPr>
        <w:t>, tad Darbu pieņemšana nenotiek, un par to sastādāms abpusējs akts, kurā norādītajā termiņā Darbuzņēmējam saviem spēkiem un līdzekļiem līdz galam jāizpilda savas vainas dēļ nepadarītos darbus, jānovērš defekti un jānodrošina atbilstība darba uzdevumam un projektam. Ja Darbuzņēmējs neveic nepieciešamos darbus minētajā aktā norādītajā termiņā, Pasūtītājs patur tiesības neapmaksāt rēķinus līdz minēto prasību izpildei, un norēķins starp Pusēm tiek izdarīts tikai par Pasūtītāja atzītajiem darbiem.</w:t>
      </w:r>
    </w:p>
    <w:p w14:paraId="02BBDD8D"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6.3. </w:t>
      </w:r>
      <w:r w:rsidRPr="00841C11">
        <w:rPr>
          <w:rFonts w:ascii="Times New Roman" w:hAnsi="Times New Roman" w:cs="Times New Roman"/>
          <w:sz w:val="24"/>
          <w:szCs w:val="24"/>
        </w:rPr>
        <w:t xml:space="preserve">Motivēta atteikuma gadījumā par Darbu izpildes datumu tiek uzskatīts datums, kad Darbuzņēmējs pēc Darbu pabeigšanas atkārtoti iesniedzis Pasūtītājam nodošanas un pieņemšanas </w:t>
      </w:r>
      <w:r>
        <w:rPr>
          <w:rFonts w:ascii="Times New Roman" w:hAnsi="Times New Roman" w:cs="Times New Roman"/>
          <w:sz w:val="24"/>
          <w:szCs w:val="24"/>
        </w:rPr>
        <w:t>aktu, formu Nr.2 un formu Nr.3.</w:t>
      </w:r>
    </w:p>
    <w:p w14:paraId="7C2F2124" w14:textId="77777777" w:rsidR="00836024" w:rsidRPr="00841C11" w:rsidRDefault="00836024" w:rsidP="00836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w:t>
      </w:r>
      <w:r w:rsidRPr="00841C11">
        <w:rPr>
          <w:rFonts w:ascii="Times New Roman" w:hAnsi="Times New Roman" w:cs="Times New Roman"/>
          <w:sz w:val="24"/>
          <w:szCs w:val="24"/>
        </w:rPr>
        <w:t>Darbuzņēmējam jānodrošina visa dokumentācija, kas nepieciešama Objekta nodošanai ekspluatācijā vienu nedēļu pirms Darbu pabeigšanas.</w:t>
      </w:r>
    </w:p>
    <w:p w14:paraId="371767C1" w14:textId="77777777" w:rsidR="00836024" w:rsidRPr="00841C11" w:rsidRDefault="00836024" w:rsidP="00836024">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 xml:space="preserve">6.5. </w:t>
      </w:r>
      <w:r>
        <w:rPr>
          <w:rFonts w:ascii="Times New Roman" w:hAnsi="Times New Roman" w:cs="Times New Roman"/>
          <w:sz w:val="24"/>
          <w:szCs w:val="24"/>
        </w:rPr>
        <w:t>Pušu</w:t>
      </w:r>
      <w:r w:rsidRPr="00841C11">
        <w:rPr>
          <w:rFonts w:ascii="Times New Roman" w:hAnsi="Times New Roman" w:cs="Times New Roman"/>
          <w:sz w:val="24"/>
          <w:szCs w:val="24"/>
        </w:rPr>
        <w:t xml:space="preserve"> domstarpības, kas rodas Darbu un materiālu kvalitātes novērtēšanā, izšķir </w:t>
      </w:r>
      <w:r>
        <w:rPr>
          <w:rFonts w:ascii="Times New Roman" w:hAnsi="Times New Roman" w:cs="Times New Roman"/>
          <w:sz w:val="24"/>
          <w:szCs w:val="24"/>
        </w:rPr>
        <w:t>būvniecības</w:t>
      </w:r>
      <w:r w:rsidRPr="00841C11">
        <w:rPr>
          <w:rFonts w:ascii="Times New Roman" w:hAnsi="Times New Roman" w:cs="Times New Roman"/>
          <w:sz w:val="24"/>
          <w:szCs w:val="24"/>
        </w:rPr>
        <w:t xml:space="preserve"> kontroles iestāde vai līgumslēdzēju pušu pieaicināti eksperti.</w:t>
      </w:r>
    </w:p>
    <w:p w14:paraId="17F42378" w14:textId="77777777" w:rsidR="00836024" w:rsidRPr="00841C11" w:rsidRDefault="00836024" w:rsidP="00836024">
      <w:pPr>
        <w:spacing w:after="0" w:line="240" w:lineRule="auto"/>
        <w:jc w:val="both"/>
        <w:rPr>
          <w:rFonts w:ascii="Times New Roman" w:hAnsi="Times New Roman" w:cs="Times New Roman"/>
          <w:b/>
          <w:bCs/>
          <w:sz w:val="24"/>
          <w:szCs w:val="24"/>
        </w:rPr>
      </w:pPr>
    </w:p>
    <w:p w14:paraId="0C016998" w14:textId="77777777" w:rsidR="00836024" w:rsidRPr="00610DFF"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7. Garantijas</w:t>
      </w:r>
    </w:p>
    <w:p w14:paraId="2D3CAC22"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7.1. Darbuzņēmējs garantē visu darbu izpildi atbilstoši Latvijā spēkā esošo normatīvu prasībām un šā Līguma noteikumiem. Garantijas laiks ir periods, kurā Darbuzņēmējs ir atbildīgs par tā veikto Darbu. Garantijas laiks tiek rēķināts pēc valsts akta par būves gatavību ekspluatācijā stāšanos spēkā dienas.</w:t>
      </w:r>
    </w:p>
    <w:p w14:paraId="0BA46BDF"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 xml:space="preserve">7.2. Garantijas laiks izpildītajiem darbiem un izmantoto materiālu kvalitātei ir divdesmit četri mēneši. </w:t>
      </w:r>
    </w:p>
    <w:p w14:paraId="3DCB037B"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7.3. Darbuzņēmējs ir atbildīgs par to garantijas laikā konstatēto defektu vai kļūmju labošanu, attiecībā uz kuriem Darbuzņēmējam neizdodas pierādīt, ka tie nav radušies tā vainas dēļ. Pusēm jāvienojas par konstatēto un pierādīto defektīvo vai nepaveikto darbu izpildes termiņiem.</w:t>
      </w:r>
    </w:p>
    <w:p w14:paraId="30516BBD"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7.4. Punktā 7.2.minēto garantiju ietvaros Darbuzņēmējs novērš attiecīgā objekta ekspluatācijas laikā konstatētos defektus 10 darba dienu laikā no brīža, kad Darbuzņēmējam nodota informācija par radušos defektu.</w:t>
      </w:r>
    </w:p>
    <w:p w14:paraId="3E9EF446"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7.5. Ja Darbuzņēmējs, neņemot vērā Pasūtītāja rakstiskās pretenzijas, neizlabo konstatētos trūkumus līdz nolīgtajam datumam vai nesāk trūkumu novēršanu nolīgtajā datumā, vai jebkādā citā veidā izvairās no trūkumu likvidēšanas, Pasūtītājam ir tiesības uzticēt trūkumu likvidēšanu trešajām personām uz Darbuzņēmēja rēķina, kurš tiek apmaksāts 10 dienu laikā bezstrīdus kārtībā. Garantijas laika izbeigšanās neatbrīvo Darbuzņēmēju no saistībām likvidēt defektus, ja Pasūtītājs ir rakstiski paziņojis Darbuzņēmējam par defektu konstatāciju pirms garantijas laika izbeigšanās.</w:t>
      </w:r>
    </w:p>
    <w:p w14:paraId="730DE743" w14:textId="77777777" w:rsidR="00836024" w:rsidRPr="00610DFF" w:rsidRDefault="00836024" w:rsidP="00836024">
      <w:pPr>
        <w:spacing w:after="0" w:line="240" w:lineRule="auto"/>
        <w:jc w:val="both"/>
        <w:rPr>
          <w:rFonts w:ascii="Times New Roman" w:hAnsi="Times New Roman" w:cs="Times New Roman"/>
          <w:b/>
          <w:bCs/>
          <w:sz w:val="24"/>
          <w:szCs w:val="24"/>
        </w:rPr>
      </w:pPr>
    </w:p>
    <w:p w14:paraId="776DDA44"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b/>
          <w:bCs/>
          <w:sz w:val="24"/>
          <w:szCs w:val="24"/>
        </w:rPr>
        <w:t>8. Līguma izbeigšana</w:t>
      </w:r>
    </w:p>
    <w:p w14:paraId="4C5B5651"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 xml:space="preserve">8.1. Līgums var tikt izbeigts pirms Darbu pabeigšanas Pasūtītājam un Darbuzņēmējam par to savstarpēji </w:t>
      </w:r>
      <w:proofErr w:type="spellStart"/>
      <w:r w:rsidRPr="00610DFF">
        <w:rPr>
          <w:rFonts w:ascii="Times New Roman" w:hAnsi="Times New Roman" w:cs="Times New Roman"/>
          <w:sz w:val="24"/>
          <w:szCs w:val="24"/>
        </w:rPr>
        <w:t>rakstveidā</w:t>
      </w:r>
      <w:proofErr w:type="spellEnd"/>
      <w:r w:rsidRPr="00610DFF">
        <w:rPr>
          <w:rFonts w:ascii="Times New Roman" w:hAnsi="Times New Roman" w:cs="Times New Roman"/>
          <w:sz w:val="24"/>
          <w:szCs w:val="24"/>
        </w:rPr>
        <w:t xml:space="preserve"> vienojoties.</w:t>
      </w:r>
    </w:p>
    <w:p w14:paraId="670B45C1"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8.2. Līgums var tikt izbeigts pirms Darbu pabeigšanas vienpusēji no Pasūtītāja puses ar rakstveida paziņojumu Darbuzņēmējam:</w:t>
      </w:r>
    </w:p>
    <w:p w14:paraId="367FDF45" w14:textId="77777777" w:rsidR="00836024" w:rsidRPr="00610DFF" w:rsidRDefault="00836024" w:rsidP="00836024">
      <w:pPr>
        <w:spacing w:after="0" w:line="240" w:lineRule="auto"/>
        <w:ind w:left="284"/>
        <w:jc w:val="both"/>
        <w:rPr>
          <w:rFonts w:ascii="Times New Roman" w:hAnsi="Times New Roman" w:cs="Times New Roman"/>
          <w:sz w:val="24"/>
          <w:szCs w:val="24"/>
        </w:rPr>
      </w:pPr>
      <w:r w:rsidRPr="00610DFF">
        <w:rPr>
          <w:rFonts w:ascii="Times New Roman" w:hAnsi="Times New Roman" w:cs="Times New Roman"/>
          <w:sz w:val="24"/>
          <w:szCs w:val="24"/>
        </w:rPr>
        <w:t>8.2.1. ja Darbuzņēmējs nepilda Līguma nosacījumus un neizpildi nav novērsis noteiktajā termiņā;</w:t>
      </w:r>
    </w:p>
    <w:p w14:paraId="62A531F5" w14:textId="77777777" w:rsidR="00836024" w:rsidRPr="00610DFF" w:rsidRDefault="00836024" w:rsidP="00836024">
      <w:pPr>
        <w:spacing w:after="0" w:line="240" w:lineRule="auto"/>
        <w:ind w:left="284"/>
        <w:jc w:val="both"/>
        <w:rPr>
          <w:rFonts w:ascii="Times New Roman" w:hAnsi="Times New Roman" w:cs="Times New Roman"/>
          <w:sz w:val="24"/>
          <w:szCs w:val="24"/>
        </w:rPr>
      </w:pPr>
      <w:r w:rsidRPr="00610DFF">
        <w:rPr>
          <w:rFonts w:ascii="Times New Roman" w:hAnsi="Times New Roman" w:cs="Times New Roman"/>
          <w:sz w:val="24"/>
          <w:szCs w:val="24"/>
        </w:rPr>
        <w:t>8.2.2. ja Darbuzņēmējs nespēj nodrošināt šā Līguma saistību izpildi paredzētajā termiņā;</w:t>
      </w:r>
    </w:p>
    <w:p w14:paraId="767A6050" w14:textId="77777777" w:rsidR="00836024" w:rsidRPr="00610DFF" w:rsidRDefault="00836024" w:rsidP="00836024">
      <w:pPr>
        <w:spacing w:after="0" w:line="240" w:lineRule="auto"/>
        <w:ind w:left="284"/>
        <w:jc w:val="both"/>
        <w:rPr>
          <w:rFonts w:ascii="Times New Roman" w:hAnsi="Times New Roman" w:cs="Times New Roman"/>
          <w:sz w:val="24"/>
          <w:szCs w:val="24"/>
        </w:rPr>
      </w:pPr>
      <w:r w:rsidRPr="00610DFF">
        <w:rPr>
          <w:rFonts w:ascii="Times New Roman" w:hAnsi="Times New Roman" w:cs="Times New Roman"/>
          <w:sz w:val="24"/>
          <w:szCs w:val="24"/>
        </w:rPr>
        <w:t>8.2.3. ja Darbuzņēmējs darbojas pretrunā ar spēkā esošajiem likumiem un nelikumības nav novērsis Pušu saskaņotā termiņā;</w:t>
      </w:r>
    </w:p>
    <w:p w14:paraId="4FCDD4DF" w14:textId="77777777" w:rsidR="00836024" w:rsidRPr="00610DFF" w:rsidRDefault="00836024" w:rsidP="00836024">
      <w:pPr>
        <w:spacing w:after="0" w:line="240" w:lineRule="auto"/>
        <w:ind w:left="284"/>
        <w:jc w:val="both"/>
        <w:rPr>
          <w:rFonts w:ascii="Times New Roman" w:hAnsi="Times New Roman" w:cs="Times New Roman"/>
          <w:sz w:val="24"/>
          <w:szCs w:val="24"/>
        </w:rPr>
      </w:pPr>
      <w:r w:rsidRPr="00610DFF">
        <w:rPr>
          <w:rFonts w:ascii="Times New Roman" w:hAnsi="Times New Roman" w:cs="Times New Roman"/>
          <w:sz w:val="24"/>
          <w:szCs w:val="24"/>
        </w:rPr>
        <w:t>8.2.4. ja Darbuzņēmējs pārtrauc darboties kā juridiska persona un tam nav tiesību un saistību pārņēmēja, un/vai pret Darbuzņēmēju tiek ierosināta lieta par tā maksātnespējas atzīšanu;</w:t>
      </w:r>
    </w:p>
    <w:p w14:paraId="266C59F0" w14:textId="77777777" w:rsidR="00836024" w:rsidRPr="00610DFF" w:rsidRDefault="00836024" w:rsidP="00836024">
      <w:pPr>
        <w:spacing w:after="0" w:line="240" w:lineRule="auto"/>
        <w:ind w:left="284"/>
        <w:jc w:val="both"/>
        <w:rPr>
          <w:rFonts w:ascii="Times New Roman" w:hAnsi="Times New Roman" w:cs="Times New Roman"/>
          <w:sz w:val="24"/>
          <w:szCs w:val="24"/>
        </w:rPr>
      </w:pPr>
      <w:r w:rsidRPr="00610DFF">
        <w:rPr>
          <w:rFonts w:ascii="Times New Roman" w:hAnsi="Times New Roman" w:cs="Times New Roman"/>
          <w:sz w:val="24"/>
          <w:szCs w:val="24"/>
        </w:rPr>
        <w:lastRenderedPageBreak/>
        <w:t>8.2.5. ja zināms, ka Pasūtītājs nesaņems šā Līguma 2.2.punktā norādīto finansējumu. Šādā gadījumā Pasūtītājs ar Darbuzņēmēju norēķinās par faktiski veiktajiem Darbiem.</w:t>
      </w:r>
    </w:p>
    <w:p w14:paraId="25C30762" w14:textId="77777777" w:rsidR="00836024" w:rsidRPr="00610DFF" w:rsidRDefault="00836024" w:rsidP="00836024">
      <w:pPr>
        <w:spacing w:after="0" w:line="240" w:lineRule="auto"/>
        <w:jc w:val="both"/>
        <w:rPr>
          <w:rFonts w:ascii="Times New Roman" w:hAnsi="Times New Roman" w:cs="Times New Roman"/>
          <w:sz w:val="24"/>
          <w:szCs w:val="24"/>
        </w:rPr>
      </w:pPr>
    </w:p>
    <w:p w14:paraId="45FF011C" w14:textId="77777777" w:rsidR="00836024" w:rsidRPr="00610DFF"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9. Pušu atbildība</w:t>
      </w:r>
    </w:p>
    <w:p w14:paraId="62DA6616"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9.1. Darbuzņēmējs ir atbildīgs par tā vainas dēļ nodarītajiem zaudējumiem saskaņā ar šo līgumu, Būvniecības likumu un citiem piemērojamajiem normatīvajiem aktiem.</w:t>
      </w:r>
    </w:p>
    <w:p w14:paraId="6F8B4ECE" w14:textId="03811B9A"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9.2. Puses tiek atbrīvotas no atbildības par daļēju vai pilnīgu šā Līguma saistību neizpildi, ja šī neizpilde radusies pēc Līguma noslēgšanas nepārvaramas varas un/vai ārkārtēju apstākļu rezultātā, kurus puses nevarēja paredzēt un novērst saprātīgiem līdzekļiem. Pie tādiem ārkārtējiem apstākļiem pieskaitāmi ugunsgrēki, zemestrīces, citas dabas</w:t>
      </w:r>
      <w:r w:rsidR="00131A09">
        <w:rPr>
          <w:rFonts w:ascii="Times New Roman" w:hAnsi="Times New Roman" w:cs="Times New Roman"/>
          <w:sz w:val="24"/>
          <w:szCs w:val="24"/>
        </w:rPr>
        <w:t xml:space="preserve"> parādības, kara darbība </w:t>
      </w:r>
      <w:r w:rsidRPr="00610DFF">
        <w:rPr>
          <w:rFonts w:ascii="Times New Roman" w:hAnsi="Times New Roman" w:cs="Times New Roman"/>
          <w:sz w:val="24"/>
          <w:szCs w:val="24"/>
        </w:rPr>
        <w:t>un jebkuri citi apstākļi, kas nav pakļauti pušu saprātīgai kontrolei. Puse, kura nevar izpildīt savas saistības šādu apstākļu dēļ, brīdina otru pusi par to ne vēlāk kā trīs darba dienas pēc attiecīgā notikuma.</w:t>
      </w:r>
    </w:p>
    <w:p w14:paraId="4E5B157E" w14:textId="77777777" w:rsidR="00836024" w:rsidRPr="00610DFF" w:rsidRDefault="00836024" w:rsidP="00836024">
      <w:pPr>
        <w:spacing w:after="0" w:line="240" w:lineRule="auto"/>
        <w:jc w:val="both"/>
        <w:rPr>
          <w:rFonts w:ascii="Times New Roman" w:hAnsi="Times New Roman" w:cs="Times New Roman"/>
          <w:b/>
          <w:bCs/>
          <w:sz w:val="24"/>
          <w:szCs w:val="24"/>
        </w:rPr>
      </w:pPr>
    </w:p>
    <w:p w14:paraId="175468E7"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b/>
          <w:bCs/>
          <w:sz w:val="24"/>
          <w:szCs w:val="24"/>
        </w:rPr>
        <w:t>10. Strīdi</w:t>
      </w:r>
    </w:p>
    <w:p w14:paraId="1C492F80"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10.1. Jautājumus, kas Līgumā nav atrunāti, Puses risina atbilstoši Latvijas Republikā spēkā esošajiem normatīvajiem aktiem.</w:t>
      </w:r>
    </w:p>
    <w:p w14:paraId="3EB00336" w14:textId="77777777" w:rsidR="00836024" w:rsidRPr="00610DFF" w:rsidRDefault="00836024" w:rsidP="00836024">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10.2. Strīdi, kas Pusēm rodas izpildot Līgumu, tiek risināti pārrunu ceļā, bet, ja vienošanos panākt nevar, tad jebkurš strīds, nesaskaņa vai prasība, kas saistīti ar Līgumu, tā izbeigšanu, grozīšanu vai spēkā esamību, tiek risināti Latvijas Republikas tiesā atbilstoši Latvijas Republikā spēkā esošajiem normatīvajiem aktiem.</w:t>
      </w:r>
    </w:p>
    <w:p w14:paraId="017813ED" w14:textId="77777777" w:rsidR="00836024" w:rsidRPr="00610DFF" w:rsidRDefault="00836024" w:rsidP="00836024">
      <w:pPr>
        <w:spacing w:after="0" w:line="240" w:lineRule="auto"/>
        <w:jc w:val="both"/>
        <w:rPr>
          <w:rFonts w:ascii="Times New Roman" w:hAnsi="Times New Roman" w:cs="Times New Roman"/>
          <w:sz w:val="24"/>
          <w:szCs w:val="24"/>
        </w:rPr>
      </w:pPr>
    </w:p>
    <w:p w14:paraId="76A10E63" w14:textId="77777777" w:rsidR="00836024" w:rsidRPr="00610DFF" w:rsidRDefault="00836024" w:rsidP="00836024">
      <w:pPr>
        <w:spacing w:after="0" w:line="240" w:lineRule="auto"/>
        <w:jc w:val="both"/>
        <w:rPr>
          <w:rFonts w:ascii="Times New Roman" w:hAnsi="Times New Roman" w:cs="Times New Roman"/>
          <w:b/>
          <w:bCs/>
          <w:sz w:val="24"/>
          <w:szCs w:val="24"/>
        </w:rPr>
      </w:pPr>
      <w:r w:rsidRPr="00610DFF">
        <w:rPr>
          <w:rFonts w:ascii="Times New Roman" w:hAnsi="Times New Roman" w:cs="Times New Roman"/>
          <w:b/>
          <w:bCs/>
          <w:sz w:val="24"/>
          <w:szCs w:val="24"/>
        </w:rPr>
        <w:t>11. Citi noteikumi</w:t>
      </w:r>
    </w:p>
    <w:p w14:paraId="1BB1DB03" w14:textId="77777777" w:rsidR="00836024" w:rsidRPr="00841C11" w:rsidRDefault="00836024" w:rsidP="00A314BE">
      <w:pPr>
        <w:spacing w:after="0" w:line="240" w:lineRule="auto"/>
        <w:jc w:val="both"/>
        <w:rPr>
          <w:rFonts w:ascii="Times New Roman" w:hAnsi="Times New Roman" w:cs="Times New Roman"/>
          <w:sz w:val="24"/>
          <w:szCs w:val="24"/>
        </w:rPr>
      </w:pPr>
      <w:r w:rsidRPr="00610DFF">
        <w:rPr>
          <w:rFonts w:ascii="Times New Roman" w:hAnsi="Times New Roman" w:cs="Times New Roman"/>
          <w:sz w:val="24"/>
          <w:szCs w:val="24"/>
        </w:rPr>
        <w:t xml:space="preserve">11.1. Izmaiņas šā Līguma noteikumos stājas spēkā tikai tad, kad tās noformētas </w:t>
      </w:r>
      <w:proofErr w:type="spellStart"/>
      <w:r w:rsidRPr="00610DFF">
        <w:rPr>
          <w:rFonts w:ascii="Times New Roman" w:hAnsi="Times New Roman" w:cs="Times New Roman"/>
          <w:sz w:val="24"/>
          <w:szCs w:val="24"/>
        </w:rPr>
        <w:t>rakstveidā</w:t>
      </w:r>
      <w:proofErr w:type="spellEnd"/>
      <w:r w:rsidRPr="00610DFF">
        <w:rPr>
          <w:rFonts w:ascii="Times New Roman" w:hAnsi="Times New Roman" w:cs="Times New Roman"/>
          <w:sz w:val="24"/>
          <w:szCs w:val="24"/>
        </w:rPr>
        <w:t xml:space="preserve"> un tās apstiprinājuši Pušu pilnvarotie pārstāvji. Parakstītās Pušu Vienošanās,</w:t>
      </w:r>
      <w:r w:rsidRPr="00841C11">
        <w:rPr>
          <w:rFonts w:ascii="Times New Roman" w:hAnsi="Times New Roman" w:cs="Times New Roman"/>
          <w:sz w:val="24"/>
          <w:szCs w:val="24"/>
        </w:rPr>
        <w:t xml:space="preserve"> kā arī visas Tāmes, ir pielikumi pie šā Līguma un ir tā neatņemamas sastāvdaļas.</w:t>
      </w:r>
    </w:p>
    <w:p w14:paraId="112BC873" w14:textId="77777777" w:rsidR="00836024" w:rsidRDefault="00836024" w:rsidP="00A314BE">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11.</w:t>
      </w:r>
      <w:r>
        <w:rPr>
          <w:rFonts w:ascii="Times New Roman" w:hAnsi="Times New Roman" w:cs="Times New Roman"/>
          <w:sz w:val="24"/>
          <w:szCs w:val="24"/>
        </w:rPr>
        <w:t>2. </w:t>
      </w:r>
      <w:r w:rsidRPr="00841C11">
        <w:rPr>
          <w:rFonts w:ascii="Times New Roman" w:hAnsi="Times New Roman" w:cs="Times New Roman"/>
          <w:sz w:val="24"/>
          <w:szCs w:val="24"/>
        </w:rPr>
        <w:t>Puses pilnvaro veikt ar šā Līguma izpildi saistītās darbības (nodot, pieņemt Darbus, parakstīt rēķinus un citus ar Darbiem saistītos dokumentus) šādas personas:</w:t>
      </w:r>
    </w:p>
    <w:p w14:paraId="57B5ACC2" w14:textId="69C67780" w:rsidR="00836024" w:rsidRDefault="00836024" w:rsidP="00A314BE">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11.2</w:t>
      </w:r>
      <w:r>
        <w:rPr>
          <w:rFonts w:ascii="Times New Roman" w:hAnsi="Times New Roman" w:cs="Times New Roman"/>
          <w:sz w:val="24"/>
          <w:szCs w:val="24"/>
        </w:rPr>
        <w:t>.1. </w:t>
      </w:r>
      <w:r w:rsidRPr="00841C11">
        <w:rPr>
          <w:rFonts w:ascii="Times New Roman" w:hAnsi="Times New Roman" w:cs="Times New Roman"/>
          <w:sz w:val="24"/>
          <w:szCs w:val="24"/>
        </w:rPr>
        <w:t>no Darbuzņēmēja: ____________ ______________________;</w:t>
      </w:r>
    </w:p>
    <w:p w14:paraId="6FB1652A" w14:textId="7DE35E9C" w:rsidR="00836024" w:rsidRPr="00841C11" w:rsidRDefault="00836024" w:rsidP="00A314BE">
      <w:pPr>
        <w:spacing w:after="0" w:line="240" w:lineRule="auto"/>
        <w:ind w:left="284"/>
        <w:jc w:val="both"/>
        <w:rPr>
          <w:rFonts w:ascii="Times New Roman" w:hAnsi="Times New Roman" w:cs="Times New Roman"/>
          <w:sz w:val="24"/>
          <w:szCs w:val="24"/>
        </w:rPr>
      </w:pPr>
      <w:r w:rsidRPr="00841C11">
        <w:rPr>
          <w:rFonts w:ascii="Times New Roman" w:hAnsi="Times New Roman" w:cs="Times New Roman"/>
          <w:sz w:val="24"/>
          <w:szCs w:val="24"/>
        </w:rPr>
        <w:t>11.2</w:t>
      </w:r>
      <w:r>
        <w:rPr>
          <w:rFonts w:ascii="Times New Roman" w:hAnsi="Times New Roman" w:cs="Times New Roman"/>
          <w:sz w:val="24"/>
          <w:szCs w:val="24"/>
        </w:rPr>
        <w:t>.2. </w:t>
      </w:r>
      <w:r w:rsidRPr="00841C11">
        <w:rPr>
          <w:rFonts w:ascii="Times New Roman" w:hAnsi="Times New Roman" w:cs="Times New Roman"/>
          <w:sz w:val="24"/>
          <w:szCs w:val="24"/>
        </w:rPr>
        <w:t>no Pasūtītāja puses (</w:t>
      </w:r>
      <w:r>
        <w:rPr>
          <w:rFonts w:ascii="Times New Roman" w:hAnsi="Times New Roman" w:cs="Times New Roman"/>
          <w:sz w:val="24"/>
          <w:szCs w:val="24"/>
        </w:rPr>
        <w:t xml:space="preserve">turpmāk - </w:t>
      </w:r>
      <w:r w:rsidRPr="00841C11">
        <w:rPr>
          <w:rFonts w:ascii="Times New Roman" w:hAnsi="Times New Roman" w:cs="Times New Roman"/>
          <w:sz w:val="24"/>
          <w:szCs w:val="24"/>
        </w:rPr>
        <w:t xml:space="preserve">Pasūtītāja pārstāvis) LU </w:t>
      </w:r>
      <w:r>
        <w:rPr>
          <w:rFonts w:ascii="Times New Roman" w:hAnsi="Times New Roman" w:cs="Times New Roman"/>
          <w:sz w:val="24"/>
          <w:szCs w:val="24"/>
        </w:rPr>
        <w:t xml:space="preserve">Rektora vietniece infrastruktūras attīstības jautājumos Kitija Freija </w:t>
      </w:r>
      <w:r w:rsidRPr="00841C11">
        <w:rPr>
          <w:rFonts w:ascii="Times New Roman" w:hAnsi="Times New Roman" w:cs="Times New Roman"/>
          <w:sz w:val="24"/>
          <w:szCs w:val="24"/>
        </w:rPr>
        <w:t>(tālrunis 67034</w:t>
      </w:r>
      <w:r>
        <w:rPr>
          <w:rFonts w:ascii="Times New Roman" w:hAnsi="Times New Roman" w:cs="Times New Roman"/>
          <w:sz w:val="24"/>
          <w:szCs w:val="24"/>
        </w:rPr>
        <w:t>575,</w:t>
      </w:r>
      <w:r w:rsidRPr="00841C11">
        <w:rPr>
          <w:rFonts w:ascii="Times New Roman" w:hAnsi="Times New Roman" w:cs="Times New Roman"/>
          <w:sz w:val="24"/>
          <w:szCs w:val="24"/>
        </w:rPr>
        <w:t xml:space="preserve"> e</w:t>
      </w:r>
      <w:r>
        <w:rPr>
          <w:rFonts w:ascii="Times New Roman" w:hAnsi="Times New Roman" w:cs="Times New Roman"/>
          <w:sz w:val="24"/>
          <w:szCs w:val="24"/>
        </w:rPr>
        <w:t xml:space="preserve">lektroniskā </w:t>
      </w:r>
      <w:r w:rsidRPr="00841C11">
        <w:rPr>
          <w:rFonts w:ascii="Times New Roman" w:hAnsi="Times New Roman" w:cs="Times New Roman"/>
          <w:sz w:val="24"/>
          <w:szCs w:val="24"/>
        </w:rPr>
        <w:t xml:space="preserve">pasta adrese: </w:t>
      </w:r>
      <w:hyperlink r:id="rId13" w:history="1">
        <w:r w:rsidRPr="00CE4183">
          <w:rPr>
            <w:rStyle w:val="Hyperlink"/>
            <w:rFonts w:ascii="Times New Roman" w:hAnsi="Times New Roman" w:cs="Times New Roman"/>
            <w:sz w:val="24"/>
            <w:szCs w:val="24"/>
          </w:rPr>
          <w:t>Kitija.Freija@lu.lv</w:t>
        </w:r>
      </w:hyperlink>
      <w:r w:rsidRPr="00841C11">
        <w:rPr>
          <w:rFonts w:ascii="Times New Roman" w:hAnsi="Times New Roman" w:cs="Times New Roman"/>
          <w:sz w:val="24"/>
          <w:szCs w:val="24"/>
        </w:rPr>
        <w:t>).</w:t>
      </w:r>
    </w:p>
    <w:p w14:paraId="03830289" w14:textId="77777777" w:rsidR="00836024" w:rsidRPr="00841C11" w:rsidRDefault="00836024" w:rsidP="00A314BE">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11.3</w:t>
      </w:r>
      <w:r>
        <w:rPr>
          <w:rFonts w:ascii="Times New Roman" w:hAnsi="Times New Roman" w:cs="Times New Roman"/>
          <w:sz w:val="24"/>
          <w:szCs w:val="24"/>
        </w:rPr>
        <w:t>. </w:t>
      </w:r>
      <w:r w:rsidRPr="00841C11">
        <w:rPr>
          <w:rFonts w:ascii="Times New Roman" w:hAnsi="Times New Roman" w:cs="Times New Roman"/>
          <w:sz w:val="24"/>
          <w:szCs w:val="24"/>
        </w:rPr>
        <w:t>Līgums sastādīts 2 (divos) eksemplāros, latviešu valodā uz __ (_________-) lapaspusēm, pa vienam eksemplāram katrai Pusei. Abiem Līguma eksemplāriem ir vienāds juridiskais spēks.</w:t>
      </w:r>
    </w:p>
    <w:p w14:paraId="6787240A" w14:textId="77777777" w:rsidR="00131A09" w:rsidRDefault="00836024" w:rsidP="00131A09">
      <w:pPr>
        <w:spacing w:after="0" w:line="240" w:lineRule="auto"/>
        <w:jc w:val="both"/>
        <w:rPr>
          <w:rFonts w:ascii="Times New Roman" w:hAnsi="Times New Roman" w:cs="Times New Roman"/>
          <w:sz w:val="24"/>
          <w:szCs w:val="24"/>
        </w:rPr>
      </w:pPr>
      <w:r w:rsidRPr="00841C11">
        <w:rPr>
          <w:rFonts w:ascii="Times New Roman" w:hAnsi="Times New Roman" w:cs="Times New Roman"/>
          <w:sz w:val="24"/>
          <w:szCs w:val="24"/>
        </w:rPr>
        <w:t>11.4.</w:t>
      </w:r>
      <w:r w:rsidRPr="00841C11">
        <w:rPr>
          <w:rFonts w:ascii="Times New Roman" w:hAnsi="Times New Roman" w:cs="Times New Roman"/>
          <w:sz w:val="24"/>
          <w:szCs w:val="24"/>
        </w:rPr>
        <w:tab/>
        <w:t>Līgumam tiek pievienoti šādi dokumenti</w:t>
      </w:r>
      <w:r>
        <w:rPr>
          <w:rFonts w:ascii="Times New Roman" w:hAnsi="Times New Roman" w:cs="Times New Roman"/>
          <w:sz w:val="24"/>
          <w:szCs w:val="24"/>
        </w:rPr>
        <w:t xml:space="preserve"> to prioritārā secībā</w:t>
      </w:r>
      <w:r w:rsidRPr="00841C11">
        <w:rPr>
          <w:rFonts w:ascii="Times New Roman" w:hAnsi="Times New Roman" w:cs="Times New Roman"/>
          <w:sz w:val="24"/>
          <w:szCs w:val="24"/>
        </w:rPr>
        <w:t>:</w:t>
      </w:r>
    </w:p>
    <w:p w14:paraId="54E76195" w14:textId="77777777" w:rsidR="00131A09" w:rsidRDefault="00131A09" w:rsidP="00131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11.4.1. </w:t>
      </w:r>
      <w:r w:rsidR="00836024">
        <w:rPr>
          <w:rFonts w:ascii="Times New Roman" w:hAnsi="Times New Roman" w:cs="Times New Roman"/>
          <w:sz w:val="24"/>
          <w:szCs w:val="24"/>
        </w:rPr>
        <w:t>1.pielikums – Tehniskā specifikācija</w:t>
      </w:r>
      <w:r>
        <w:rPr>
          <w:rFonts w:ascii="Times New Roman" w:hAnsi="Times New Roman" w:cs="Times New Roman"/>
          <w:sz w:val="24"/>
          <w:szCs w:val="24"/>
        </w:rPr>
        <w:t>;</w:t>
      </w:r>
    </w:p>
    <w:p w14:paraId="655FBA54" w14:textId="3F98D3EA" w:rsidR="00836024" w:rsidRPr="00131A09" w:rsidRDefault="00131A09" w:rsidP="00131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11.4.2. </w:t>
      </w:r>
      <w:r w:rsidR="00836024" w:rsidRPr="00841C11">
        <w:rPr>
          <w:rFonts w:ascii="Times New Roman" w:hAnsi="Times New Roman" w:cs="Times New Roman"/>
          <w:sz w:val="24"/>
          <w:szCs w:val="24"/>
        </w:rPr>
        <w:t xml:space="preserve">2.pielikums – </w:t>
      </w:r>
      <w:r w:rsidR="00836024" w:rsidRPr="00131A09">
        <w:rPr>
          <w:rFonts w:ascii="Times New Roman" w:hAnsi="Times New Roman" w:cs="Times New Roman"/>
          <w:sz w:val="24"/>
          <w:szCs w:val="24"/>
        </w:rPr>
        <w:t>Pretendenta piedāvājums</w:t>
      </w:r>
      <w:r w:rsidR="00E207FA">
        <w:rPr>
          <w:rFonts w:ascii="Times New Roman" w:hAnsi="Times New Roman" w:cs="Times New Roman"/>
          <w:sz w:val="24"/>
          <w:szCs w:val="24"/>
        </w:rPr>
        <w:t xml:space="preserve"> iepirkumam.</w:t>
      </w:r>
    </w:p>
    <w:p w14:paraId="459581AB" w14:textId="77777777" w:rsidR="00836024" w:rsidRPr="00841C11" w:rsidRDefault="00836024" w:rsidP="00836024">
      <w:pPr>
        <w:spacing w:after="0" w:line="240" w:lineRule="auto"/>
        <w:jc w:val="both"/>
        <w:rPr>
          <w:rFonts w:ascii="Times New Roman" w:hAnsi="Times New Roman" w:cs="Times New Roman"/>
          <w:sz w:val="24"/>
          <w:szCs w:val="24"/>
        </w:rPr>
      </w:pPr>
    </w:p>
    <w:p w14:paraId="139C5C48" w14:textId="77777777" w:rsidR="00836024" w:rsidRDefault="00836024" w:rsidP="00836024">
      <w:pPr>
        <w:spacing w:after="0" w:line="240" w:lineRule="auto"/>
        <w:jc w:val="both"/>
        <w:rPr>
          <w:rFonts w:ascii="Times New Roman" w:hAnsi="Times New Roman" w:cs="Times New Roman"/>
          <w:b/>
          <w:bCs/>
          <w:sz w:val="24"/>
          <w:szCs w:val="24"/>
        </w:rPr>
      </w:pPr>
      <w:r w:rsidRPr="00841C11">
        <w:rPr>
          <w:rFonts w:ascii="Times New Roman" w:hAnsi="Times New Roman" w:cs="Times New Roman"/>
          <w:b/>
          <w:bCs/>
          <w:sz w:val="24"/>
          <w:szCs w:val="24"/>
        </w:rPr>
        <w:t>12. Līgumslēdzēju pušu rekvizīti</w:t>
      </w:r>
    </w:p>
    <w:tbl>
      <w:tblPr>
        <w:tblW w:w="0" w:type="auto"/>
        <w:tblInd w:w="-142" w:type="dxa"/>
        <w:tblLook w:val="04A0" w:firstRow="1" w:lastRow="0" w:firstColumn="1" w:lastColumn="0" w:noHBand="0" w:noVBand="1"/>
      </w:tblPr>
      <w:tblGrid>
        <w:gridCol w:w="3993"/>
        <w:gridCol w:w="4455"/>
      </w:tblGrid>
      <w:tr w:rsidR="00836024" w:rsidRPr="00BA2E9E" w14:paraId="1D4CE96F" w14:textId="77777777" w:rsidTr="00B32789">
        <w:tc>
          <w:tcPr>
            <w:tcW w:w="3993" w:type="dxa"/>
            <w:shd w:val="clear" w:color="auto" w:fill="auto"/>
          </w:tcPr>
          <w:p w14:paraId="708D03DB" w14:textId="77777777" w:rsidR="00836024" w:rsidRPr="00CE1AC6" w:rsidRDefault="00836024" w:rsidP="00B32789">
            <w:pPr>
              <w:spacing w:after="0" w:line="240" w:lineRule="auto"/>
              <w:ind w:left="709"/>
              <w:rPr>
                <w:rFonts w:ascii="Times New Roman" w:hAnsi="Times New Roman" w:cs="Times New Roman"/>
                <w:b/>
                <w:sz w:val="24"/>
                <w:szCs w:val="24"/>
              </w:rPr>
            </w:pPr>
          </w:p>
          <w:p w14:paraId="6CD9D042" w14:textId="77777777" w:rsidR="00836024" w:rsidRPr="00CE1AC6" w:rsidRDefault="00836024" w:rsidP="00B32789">
            <w:pPr>
              <w:spacing w:after="0" w:line="240" w:lineRule="auto"/>
              <w:ind w:left="709"/>
              <w:rPr>
                <w:rFonts w:ascii="Times New Roman" w:hAnsi="Times New Roman" w:cs="Times New Roman"/>
                <w:b/>
                <w:sz w:val="24"/>
                <w:szCs w:val="24"/>
              </w:rPr>
            </w:pPr>
            <w:r w:rsidRPr="00CE1AC6">
              <w:rPr>
                <w:rFonts w:ascii="Times New Roman" w:hAnsi="Times New Roman" w:cs="Times New Roman"/>
                <w:b/>
                <w:sz w:val="24"/>
                <w:szCs w:val="24"/>
              </w:rPr>
              <w:t>Pasūtītājs:</w:t>
            </w:r>
          </w:p>
          <w:p w14:paraId="7B175CCC" w14:textId="77777777" w:rsidR="00836024" w:rsidRPr="00CE1AC6" w:rsidRDefault="00836024" w:rsidP="00B32789">
            <w:pPr>
              <w:spacing w:after="0" w:line="240" w:lineRule="auto"/>
              <w:ind w:left="709"/>
              <w:rPr>
                <w:rFonts w:ascii="Times New Roman" w:hAnsi="Times New Roman" w:cs="Times New Roman"/>
                <w:sz w:val="24"/>
                <w:szCs w:val="24"/>
              </w:rPr>
            </w:pPr>
            <w:r w:rsidRPr="00CE1AC6">
              <w:rPr>
                <w:rFonts w:ascii="Times New Roman" w:hAnsi="Times New Roman" w:cs="Times New Roman"/>
                <w:sz w:val="24"/>
                <w:szCs w:val="24"/>
              </w:rPr>
              <w:t>Latvijas Universitāte</w:t>
            </w:r>
          </w:p>
          <w:p w14:paraId="4A5002CF" w14:textId="77777777" w:rsidR="00836024" w:rsidRPr="00CE1AC6" w:rsidRDefault="00836024" w:rsidP="00B32789">
            <w:pPr>
              <w:spacing w:after="0" w:line="240" w:lineRule="auto"/>
              <w:ind w:left="709"/>
              <w:rPr>
                <w:rFonts w:ascii="Times New Roman" w:hAnsi="Times New Roman" w:cs="Times New Roman"/>
                <w:sz w:val="24"/>
                <w:szCs w:val="24"/>
              </w:rPr>
            </w:pPr>
            <w:proofErr w:type="spellStart"/>
            <w:r w:rsidRPr="00CE1AC6">
              <w:rPr>
                <w:rFonts w:ascii="Times New Roman" w:hAnsi="Times New Roman" w:cs="Times New Roman"/>
                <w:sz w:val="24"/>
                <w:szCs w:val="24"/>
              </w:rPr>
              <w:t>Reģ</w:t>
            </w:r>
            <w:proofErr w:type="spellEnd"/>
            <w:r w:rsidRPr="00CE1AC6">
              <w:rPr>
                <w:rFonts w:ascii="Times New Roman" w:hAnsi="Times New Roman" w:cs="Times New Roman"/>
                <w:sz w:val="24"/>
                <w:szCs w:val="24"/>
              </w:rPr>
              <w:t>. Nr. 3341000218</w:t>
            </w:r>
          </w:p>
          <w:p w14:paraId="7A888D0C" w14:textId="77777777" w:rsidR="00836024" w:rsidRPr="00CE1AC6" w:rsidRDefault="00836024" w:rsidP="00B32789">
            <w:pPr>
              <w:spacing w:after="0" w:line="240" w:lineRule="auto"/>
              <w:ind w:left="709"/>
              <w:rPr>
                <w:rFonts w:ascii="Times New Roman" w:hAnsi="Times New Roman" w:cs="Times New Roman"/>
                <w:sz w:val="24"/>
                <w:szCs w:val="24"/>
              </w:rPr>
            </w:pPr>
            <w:r w:rsidRPr="00CE1AC6">
              <w:rPr>
                <w:rFonts w:ascii="Times New Roman" w:hAnsi="Times New Roman" w:cs="Times New Roman"/>
                <w:sz w:val="24"/>
                <w:szCs w:val="24"/>
              </w:rPr>
              <w:t>Adrese: Raiņa bulv. 19 Rīga, LV-1586</w:t>
            </w:r>
          </w:p>
          <w:p w14:paraId="6397FAFF" w14:textId="77777777" w:rsidR="00836024" w:rsidRPr="00CE1AC6" w:rsidRDefault="00836024" w:rsidP="00B32789">
            <w:pPr>
              <w:spacing w:after="0" w:line="240" w:lineRule="auto"/>
              <w:ind w:left="709"/>
              <w:rPr>
                <w:rFonts w:ascii="Times New Roman" w:hAnsi="Times New Roman" w:cs="Times New Roman"/>
                <w:sz w:val="24"/>
                <w:szCs w:val="24"/>
              </w:rPr>
            </w:pPr>
          </w:p>
          <w:p w14:paraId="5884E95E" w14:textId="77777777" w:rsidR="00836024" w:rsidRPr="00CE1AC6" w:rsidRDefault="00836024" w:rsidP="00B32789">
            <w:pPr>
              <w:spacing w:after="0" w:line="240" w:lineRule="auto"/>
              <w:rPr>
                <w:rFonts w:ascii="Times New Roman" w:hAnsi="Times New Roman" w:cs="Times New Roman"/>
                <w:sz w:val="24"/>
                <w:szCs w:val="24"/>
              </w:rPr>
            </w:pPr>
            <w:r w:rsidRPr="00CE1AC6">
              <w:rPr>
                <w:rFonts w:ascii="Times New Roman" w:hAnsi="Times New Roman" w:cs="Times New Roman"/>
                <w:sz w:val="24"/>
                <w:szCs w:val="24"/>
              </w:rPr>
              <w:t>_______________________________</w:t>
            </w:r>
          </w:p>
          <w:p w14:paraId="7DF9A817" w14:textId="77777777" w:rsidR="00836024" w:rsidRPr="00CE1AC6" w:rsidRDefault="00836024" w:rsidP="00B3278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Indriķis Muižnieks</w:t>
            </w:r>
          </w:p>
          <w:p w14:paraId="6DB27E9A" w14:textId="77777777" w:rsidR="00836024" w:rsidRPr="00CE1AC6" w:rsidRDefault="00836024" w:rsidP="00B32789">
            <w:pPr>
              <w:spacing w:after="0" w:line="240" w:lineRule="auto"/>
              <w:ind w:left="709"/>
              <w:rPr>
                <w:rFonts w:ascii="Times New Roman" w:hAnsi="Times New Roman" w:cs="Times New Roman"/>
                <w:sz w:val="24"/>
                <w:szCs w:val="24"/>
              </w:rPr>
            </w:pPr>
            <w:r w:rsidRPr="00CE1AC6">
              <w:rPr>
                <w:rFonts w:ascii="Times New Roman" w:hAnsi="Times New Roman" w:cs="Times New Roman"/>
                <w:sz w:val="24"/>
                <w:szCs w:val="24"/>
              </w:rPr>
              <w:t>Latvijas Universitātes</w:t>
            </w:r>
          </w:p>
          <w:p w14:paraId="73AFCAB6" w14:textId="77777777" w:rsidR="00836024" w:rsidRPr="00CE1AC6" w:rsidRDefault="00836024" w:rsidP="00B3278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zinātņu prorektors</w:t>
            </w:r>
          </w:p>
        </w:tc>
        <w:tc>
          <w:tcPr>
            <w:tcW w:w="4455" w:type="dxa"/>
            <w:shd w:val="clear" w:color="auto" w:fill="auto"/>
          </w:tcPr>
          <w:p w14:paraId="3A009031" w14:textId="77777777" w:rsidR="00836024" w:rsidRPr="00CE1AC6" w:rsidRDefault="00836024" w:rsidP="00B32789">
            <w:pPr>
              <w:spacing w:after="0" w:line="240" w:lineRule="auto"/>
              <w:ind w:left="709"/>
              <w:jc w:val="both"/>
              <w:rPr>
                <w:rFonts w:ascii="Times New Roman" w:hAnsi="Times New Roman" w:cs="Times New Roman"/>
                <w:b/>
                <w:sz w:val="24"/>
                <w:szCs w:val="24"/>
              </w:rPr>
            </w:pPr>
          </w:p>
          <w:p w14:paraId="42A88D2E" w14:textId="77777777" w:rsidR="00836024" w:rsidRPr="00CE1AC6" w:rsidRDefault="00836024" w:rsidP="00B32789">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Darbu</w:t>
            </w:r>
            <w:r w:rsidRPr="00CE1AC6">
              <w:rPr>
                <w:rFonts w:ascii="Times New Roman" w:hAnsi="Times New Roman" w:cs="Times New Roman"/>
                <w:b/>
                <w:sz w:val="24"/>
                <w:szCs w:val="24"/>
              </w:rPr>
              <w:t>zņēmējs:</w:t>
            </w:r>
          </w:p>
          <w:p w14:paraId="573CEE55" w14:textId="77777777" w:rsidR="00836024" w:rsidRPr="00CE1AC6" w:rsidRDefault="00836024" w:rsidP="00B3278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____________________________</w:t>
            </w:r>
          </w:p>
          <w:p w14:paraId="57901DCD" w14:textId="77777777" w:rsidR="00836024" w:rsidRPr="00CE1AC6" w:rsidRDefault="00836024" w:rsidP="00B32789">
            <w:pPr>
              <w:spacing w:after="0" w:line="240" w:lineRule="auto"/>
              <w:ind w:left="709"/>
              <w:jc w:val="both"/>
              <w:rPr>
                <w:rFonts w:ascii="Times New Roman" w:hAnsi="Times New Roman" w:cs="Times New Roman"/>
                <w:sz w:val="24"/>
                <w:szCs w:val="24"/>
              </w:rPr>
            </w:pPr>
            <w:proofErr w:type="spellStart"/>
            <w:r w:rsidRPr="00CE1AC6">
              <w:rPr>
                <w:rFonts w:ascii="Times New Roman" w:hAnsi="Times New Roman" w:cs="Times New Roman"/>
                <w:sz w:val="24"/>
                <w:szCs w:val="24"/>
              </w:rPr>
              <w:t>Reģ</w:t>
            </w:r>
            <w:proofErr w:type="spellEnd"/>
            <w:r w:rsidRPr="00CE1AC6">
              <w:rPr>
                <w:rFonts w:ascii="Times New Roman" w:hAnsi="Times New Roman" w:cs="Times New Roman"/>
                <w:sz w:val="24"/>
                <w:szCs w:val="24"/>
              </w:rPr>
              <w:t>.</w:t>
            </w:r>
            <w:r>
              <w:rPr>
                <w:rFonts w:ascii="Times New Roman" w:hAnsi="Times New Roman" w:cs="Times New Roman"/>
                <w:sz w:val="24"/>
                <w:szCs w:val="24"/>
              </w:rPr>
              <w:t xml:space="preserve"> Nr. _____________________</w:t>
            </w:r>
          </w:p>
          <w:p w14:paraId="4ED42307" w14:textId="77777777" w:rsidR="00836024" w:rsidRPr="00CE1AC6" w:rsidRDefault="00836024" w:rsidP="00B32789">
            <w:pPr>
              <w:tabs>
                <w:tab w:val="left" w:pos="412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Adrese:  _____________________</w:t>
            </w:r>
          </w:p>
          <w:p w14:paraId="3B50B06A" w14:textId="77777777" w:rsidR="00836024" w:rsidRDefault="00836024" w:rsidP="00B3278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Konta Nr.:____________________</w:t>
            </w:r>
          </w:p>
          <w:p w14:paraId="218CA96D" w14:textId="77777777" w:rsidR="00836024" w:rsidRPr="00CE1AC6" w:rsidRDefault="00836024" w:rsidP="00B32789">
            <w:pPr>
              <w:spacing w:after="0" w:line="240" w:lineRule="auto"/>
              <w:ind w:left="709"/>
              <w:rPr>
                <w:rFonts w:ascii="Times New Roman" w:hAnsi="Times New Roman" w:cs="Times New Roman"/>
                <w:sz w:val="24"/>
                <w:szCs w:val="24"/>
              </w:rPr>
            </w:pPr>
          </w:p>
          <w:p w14:paraId="2C4C890D" w14:textId="77777777" w:rsidR="00836024" w:rsidRPr="00CE1AC6" w:rsidRDefault="00836024" w:rsidP="00B32789">
            <w:pPr>
              <w:spacing w:after="0" w:line="240" w:lineRule="auto"/>
              <w:ind w:left="639"/>
              <w:rPr>
                <w:rFonts w:ascii="Times New Roman" w:hAnsi="Times New Roman" w:cs="Times New Roman"/>
                <w:sz w:val="24"/>
                <w:szCs w:val="24"/>
              </w:rPr>
            </w:pPr>
            <w:r w:rsidRPr="00CE1AC6">
              <w:rPr>
                <w:rFonts w:ascii="Times New Roman" w:hAnsi="Times New Roman" w:cs="Times New Roman"/>
                <w:sz w:val="24"/>
                <w:szCs w:val="24"/>
              </w:rPr>
              <w:t>__________________________</w:t>
            </w:r>
            <w:r>
              <w:rPr>
                <w:rFonts w:ascii="Times New Roman" w:hAnsi="Times New Roman" w:cs="Times New Roman"/>
                <w:sz w:val="24"/>
                <w:szCs w:val="24"/>
              </w:rPr>
              <w:t>___</w:t>
            </w:r>
          </w:p>
          <w:p w14:paraId="0F327205" w14:textId="77777777" w:rsidR="00836024" w:rsidRPr="00CE1AC6" w:rsidRDefault="00836024" w:rsidP="00B3278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(vārds, uzvārds, amats)</w:t>
            </w:r>
          </w:p>
        </w:tc>
      </w:tr>
    </w:tbl>
    <w:p w14:paraId="2AA402F8" w14:textId="2B9EFB7E" w:rsidR="00244A0A" w:rsidRDefault="00244A0A" w:rsidP="00836024">
      <w:pPr>
        <w:spacing w:after="0" w:line="240" w:lineRule="auto"/>
        <w:jc w:val="both"/>
        <w:rPr>
          <w:rFonts w:ascii="Times New Roman" w:hAnsi="Times New Roman" w:cs="Times New Roman"/>
          <w:sz w:val="24"/>
          <w:szCs w:val="24"/>
        </w:rPr>
      </w:pPr>
    </w:p>
    <w:p w14:paraId="0D22CE71" w14:textId="77777777" w:rsidR="00244A0A" w:rsidRDefault="00244A0A">
      <w:pPr>
        <w:rPr>
          <w:rFonts w:ascii="Times New Roman" w:hAnsi="Times New Roman" w:cs="Times New Roman"/>
          <w:sz w:val="24"/>
          <w:szCs w:val="24"/>
        </w:rPr>
      </w:pPr>
      <w:r>
        <w:rPr>
          <w:rFonts w:ascii="Times New Roman" w:hAnsi="Times New Roman" w:cs="Times New Roman"/>
          <w:sz w:val="24"/>
          <w:szCs w:val="24"/>
        </w:rPr>
        <w:br w:type="page"/>
      </w:r>
    </w:p>
    <w:p w14:paraId="22D962BC" w14:textId="28048E09" w:rsidR="00244A0A" w:rsidRPr="00244A0A" w:rsidRDefault="00E47ACE" w:rsidP="009C480F">
      <w:pPr>
        <w:pStyle w:val="BodyText"/>
        <w:widowControl/>
        <w:numPr>
          <w:ilvl w:val="0"/>
          <w:numId w:val="30"/>
        </w:numPr>
        <w:suppressAutoHyphens w:val="0"/>
        <w:spacing w:after="0"/>
        <w:jc w:val="right"/>
        <w:rPr>
          <w:rFonts w:ascii="Times New Roman" w:hAnsi="Times New Roman"/>
        </w:rPr>
      </w:pPr>
      <w:r>
        <w:rPr>
          <w:rFonts w:ascii="Times New Roman" w:hAnsi="Times New Roman"/>
          <w:lang w:val="lv-LV"/>
        </w:rPr>
        <w:lastRenderedPageBreak/>
        <w:t>4</w:t>
      </w:r>
      <w:r w:rsidR="00244A0A">
        <w:rPr>
          <w:rFonts w:ascii="Times New Roman" w:hAnsi="Times New Roman"/>
          <w:lang w:val="lv-LV"/>
        </w:rPr>
        <w:t>.pielikums</w:t>
      </w:r>
    </w:p>
    <w:p w14:paraId="708B7861" w14:textId="77777777" w:rsidR="00244A0A" w:rsidRDefault="00244A0A" w:rsidP="00244A0A">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Iepirkumam </w:t>
      </w:r>
      <w:r w:rsidRPr="002245E0">
        <w:rPr>
          <w:rFonts w:ascii="Times New Roman" w:eastAsia="Calibri" w:hAnsi="Times New Roman" w:cs="Times New Roman"/>
          <w:sz w:val="24"/>
          <w:szCs w:val="24"/>
          <w:lang w:eastAsia="ar-SA"/>
        </w:rPr>
        <w:t>ar ID Nr.</w:t>
      </w:r>
      <w:r w:rsidRPr="002245E0">
        <w:t xml:space="preserve"> </w:t>
      </w:r>
      <w:r w:rsidRPr="002245E0">
        <w:rPr>
          <w:rFonts w:ascii="Times New Roman" w:eastAsia="Calibri" w:hAnsi="Times New Roman" w:cs="Times New Roman"/>
          <w:sz w:val="24"/>
          <w:szCs w:val="24"/>
          <w:lang w:eastAsia="ar-SA"/>
        </w:rPr>
        <w:t>LU 2015/41_I_ERAF</w:t>
      </w:r>
    </w:p>
    <w:p w14:paraId="31960B30" w14:textId="77777777" w:rsidR="00244A0A" w:rsidRDefault="00244A0A" w:rsidP="00244A0A">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Nolikumam</w:t>
      </w:r>
    </w:p>
    <w:p w14:paraId="122C2442" w14:textId="77777777" w:rsidR="00244A0A" w:rsidRPr="00FD41D1" w:rsidRDefault="00244A0A" w:rsidP="009C480F">
      <w:pPr>
        <w:pStyle w:val="BodyText"/>
        <w:widowControl/>
        <w:numPr>
          <w:ilvl w:val="0"/>
          <w:numId w:val="30"/>
        </w:numPr>
        <w:suppressAutoHyphens w:val="0"/>
        <w:spacing w:after="0"/>
        <w:jc w:val="right"/>
      </w:pPr>
    </w:p>
    <w:p w14:paraId="4277AC6D" w14:textId="77777777" w:rsidR="00244A0A" w:rsidRPr="00FD41D1" w:rsidRDefault="00244A0A" w:rsidP="009C480F">
      <w:pPr>
        <w:pStyle w:val="BodyText"/>
        <w:widowControl/>
        <w:numPr>
          <w:ilvl w:val="0"/>
          <w:numId w:val="30"/>
        </w:numPr>
        <w:suppressAutoHyphens w:val="0"/>
        <w:spacing w:after="0"/>
        <w:jc w:val="right"/>
      </w:pPr>
    </w:p>
    <w:p w14:paraId="041EB123" w14:textId="77777777" w:rsidR="00244A0A" w:rsidRPr="00FD41D1" w:rsidRDefault="00244A0A" w:rsidP="009C480F">
      <w:pPr>
        <w:pStyle w:val="BodyText"/>
        <w:widowControl/>
        <w:numPr>
          <w:ilvl w:val="0"/>
          <w:numId w:val="30"/>
        </w:numPr>
        <w:suppressAutoHyphens w:val="0"/>
        <w:spacing w:after="0"/>
        <w:jc w:val="right"/>
      </w:pPr>
    </w:p>
    <w:p w14:paraId="0BF24781" w14:textId="466BC923" w:rsidR="00244A0A" w:rsidRPr="00FD41D1" w:rsidRDefault="00244A0A" w:rsidP="00244A0A">
      <w:pPr>
        <w:pStyle w:val="BodyText1"/>
        <w:spacing w:before="120"/>
        <w:jc w:val="center"/>
        <w:rPr>
          <w:b/>
          <w:i/>
          <w:color w:val="auto"/>
        </w:rPr>
      </w:pPr>
      <w:r w:rsidRPr="00FD41D1">
        <w:rPr>
          <w:rFonts w:ascii="Times New Roman Bold" w:hAnsi="Times New Roman Bold" w:cs="Times New Roman Bold"/>
          <w:b/>
          <w:caps/>
          <w:color w:val="auto"/>
        </w:rPr>
        <w:t xml:space="preserve">Pretendenta Veikto </w:t>
      </w:r>
      <w:r>
        <w:rPr>
          <w:rFonts w:ascii="Times New Roman Bold" w:hAnsi="Times New Roman Bold" w:cs="Times New Roman Bold"/>
          <w:b/>
          <w:caps/>
          <w:color w:val="auto"/>
        </w:rPr>
        <w:t>DARBU</w:t>
      </w:r>
      <w:r w:rsidRPr="00FD41D1">
        <w:rPr>
          <w:rFonts w:ascii="Times New Roman Bold" w:hAnsi="Times New Roman Bold" w:cs="Times New Roman Bold"/>
          <w:b/>
          <w:caps/>
          <w:color w:val="auto"/>
        </w:rPr>
        <w:t xml:space="preserve"> saraksts </w:t>
      </w:r>
    </w:p>
    <w:p w14:paraId="68ADE432" w14:textId="77777777" w:rsidR="00244A0A" w:rsidRPr="00FD41D1" w:rsidRDefault="00244A0A" w:rsidP="009C480F">
      <w:pPr>
        <w:numPr>
          <w:ilvl w:val="0"/>
          <w:numId w:val="30"/>
        </w:numPr>
        <w:spacing w:after="0" w:line="240" w:lineRule="auto"/>
        <w:jc w:val="center"/>
        <w:rPr>
          <w:sz w:val="28"/>
          <w:szCs w:val="28"/>
        </w:rPr>
      </w:pPr>
    </w:p>
    <w:tbl>
      <w:tblPr>
        <w:tblpPr w:leftFromText="180" w:rightFromText="180" w:vertAnchor="page" w:horzAnchor="margin" w:tblpXSpec="center" w:tblpY="3721"/>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64"/>
        <w:gridCol w:w="1985"/>
        <w:gridCol w:w="2438"/>
        <w:gridCol w:w="1842"/>
      </w:tblGrid>
      <w:tr w:rsidR="00244A0A" w:rsidRPr="00244A0A" w14:paraId="4F233BE9" w14:textId="77777777" w:rsidTr="00B32789">
        <w:tc>
          <w:tcPr>
            <w:tcW w:w="675" w:type="dxa"/>
            <w:vAlign w:val="center"/>
          </w:tcPr>
          <w:p w14:paraId="75333BB1" w14:textId="77777777" w:rsidR="00244A0A" w:rsidRPr="00244A0A" w:rsidRDefault="00244A0A" w:rsidP="00244A0A">
            <w:pPr>
              <w:spacing w:after="0" w:line="240" w:lineRule="auto"/>
              <w:jc w:val="center"/>
              <w:rPr>
                <w:rFonts w:ascii="Times New Roman" w:hAnsi="Times New Roman" w:cs="Times New Roman"/>
                <w:b/>
              </w:rPr>
            </w:pPr>
            <w:r w:rsidRPr="00244A0A">
              <w:rPr>
                <w:rFonts w:ascii="Times New Roman" w:hAnsi="Times New Roman" w:cs="Times New Roman"/>
                <w:b/>
              </w:rPr>
              <w:t>Nr. p. k.</w:t>
            </w:r>
          </w:p>
        </w:tc>
        <w:tc>
          <w:tcPr>
            <w:tcW w:w="2864" w:type="dxa"/>
          </w:tcPr>
          <w:p w14:paraId="4985F4D4" w14:textId="77777777" w:rsidR="00244A0A" w:rsidRPr="00244A0A" w:rsidRDefault="00244A0A" w:rsidP="00244A0A">
            <w:pPr>
              <w:spacing w:after="0" w:line="240" w:lineRule="auto"/>
              <w:jc w:val="center"/>
              <w:rPr>
                <w:rFonts w:ascii="Times New Roman" w:hAnsi="Times New Roman" w:cs="Times New Roman"/>
                <w:b/>
              </w:rPr>
            </w:pPr>
          </w:p>
          <w:p w14:paraId="330E48DA" w14:textId="17BB8EA8" w:rsidR="00244A0A" w:rsidRPr="00244A0A" w:rsidRDefault="00244A0A" w:rsidP="00244A0A">
            <w:pPr>
              <w:spacing w:after="0" w:line="240" w:lineRule="auto"/>
              <w:jc w:val="center"/>
              <w:rPr>
                <w:rFonts w:ascii="Times New Roman" w:hAnsi="Times New Roman" w:cs="Times New Roman"/>
                <w:b/>
              </w:rPr>
            </w:pPr>
            <w:r>
              <w:rPr>
                <w:rFonts w:ascii="Times New Roman" w:hAnsi="Times New Roman" w:cs="Times New Roman"/>
                <w:b/>
              </w:rPr>
              <w:t>Izpildīto darbu vai pakalpojumu</w:t>
            </w:r>
            <w:r w:rsidRPr="00244A0A">
              <w:rPr>
                <w:rFonts w:ascii="Times New Roman" w:hAnsi="Times New Roman" w:cs="Times New Roman"/>
                <w:b/>
              </w:rPr>
              <w:t xml:space="preserve"> saturs</w:t>
            </w:r>
          </w:p>
        </w:tc>
        <w:tc>
          <w:tcPr>
            <w:tcW w:w="1985" w:type="dxa"/>
            <w:vAlign w:val="center"/>
          </w:tcPr>
          <w:p w14:paraId="460D92E2" w14:textId="49CF6BFD" w:rsidR="00244A0A" w:rsidRPr="00244A0A" w:rsidRDefault="00244A0A" w:rsidP="00244A0A">
            <w:pPr>
              <w:spacing w:after="0" w:line="240" w:lineRule="auto"/>
              <w:jc w:val="center"/>
              <w:rPr>
                <w:rFonts w:ascii="Times New Roman" w:hAnsi="Times New Roman" w:cs="Times New Roman"/>
                <w:b/>
              </w:rPr>
            </w:pPr>
            <w:r>
              <w:rPr>
                <w:rFonts w:ascii="Times New Roman" w:hAnsi="Times New Roman" w:cs="Times New Roman"/>
                <w:b/>
              </w:rPr>
              <w:t>Pakalpojuma saņēmējs</w:t>
            </w:r>
          </w:p>
          <w:p w14:paraId="11C8D114" w14:textId="77777777" w:rsidR="00244A0A" w:rsidRPr="00244A0A" w:rsidRDefault="00244A0A" w:rsidP="00244A0A">
            <w:pPr>
              <w:spacing w:after="0" w:line="240" w:lineRule="auto"/>
              <w:jc w:val="center"/>
              <w:rPr>
                <w:rFonts w:ascii="Times New Roman" w:hAnsi="Times New Roman" w:cs="Times New Roman"/>
                <w:sz w:val="20"/>
                <w:szCs w:val="20"/>
              </w:rPr>
            </w:pPr>
            <w:r w:rsidRPr="00244A0A">
              <w:rPr>
                <w:rFonts w:ascii="Times New Roman" w:hAnsi="Times New Roman" w:cs="Times New Roman"/>
                <w:sz w:val="20"/>
                <w:szCs w:val="20"/>
              </w:rPr>
              <w:t xml:space="preserve">(kontaktinformācija) </w:t>
            </w:r>
          </w:p>
        </w:tc>
        <w:tc>
          <w:tcPr>
            <w:tcW w:w="2438" w:type="dxa"/>
            <w:vAlign w:val="center"/>
          </w:tcPr>
          <w:p w14:paraId="6F024E02" w14:textId="6B35B467" w:rsidR="00244A0A" w:rsidRPr="00244A0A" w:rsidRDefault="00B32789" w:rsidP="00244A0A">
            <w:pPr>
              <w:spacing w:after="0" w:line="240" w:lineRule="auto"/>
              <w:jc w:val="center"/>
              <w:rPr>
                <w:rFonts w:ascii="Times New Roman" w:hAnsi="Times New Roman" w:cs="Times New Roman"/>
                <w:b/>
              </w:rPr>
            </w:pPr>
            <w:r>
              <w:rPr>
                <w:rFonts w:ascii="Times New Roman" w:hAnsi="Times New Roman" w:cs="Times New Roman"/>
                <w:b/>
              </w:rPr>
              <w:t>Darbu vai pakalpojuma apjoms</w:t>
            </w:r>
            <w:r w:rsidR="00244A0A" w:rsidRPr="00244A0A">
              <w:rPr>
                <w:rFonts w:ascii="Times New Roman" w:hAnsi="Times New Roman" w:cs="Times New Roman"/>
                <w:b/>
              </w:rPr>
              <w:t xml:space="preserve"> EUR bez PVN</w:t>
            </w:r>
          </w:p>
        </w:tc>
        <w:tc>
          <w:tcPr>
            <w:tcW w:w="1842" w:type="dxa"/>
          </w:tcPr>
          <w:p w14:paraId="46779644" w14:textId="77777777" w:rsidR="00244A0A" w:rsidRPr="00244A0A" w:rsidRDefault="00244A0A" w:rsidP="00244A0A">
            <w:pPr>
              <w:spacing w:after="0" w:line="240" w:lineRule="auto"/>
              <w:jc w:val="center"/>
              <w:rPr>
                <w:rFonts w:ascii="Times New Roman" w:hAnsi="Times New Roman" w:cs="Times New Roman"/>
                <w:b/>
              </w:rPr>
            </w:pPr>
          </w:p>
          <w:p w14:paraId="74CC8C23" w14:textId="77777777" w:rsidR="00244A0A" w:rsidRPr="00244A0A" w:rsidRDefault="00244A0A" w:rsidP="00244A0A">
            <w:pPr>
              <w:spacing w:after="0" w:line="240" w:lineRule="auto"/>
              <w:jc w:val="center"/>
              <w:rPr>
                <w:rFonts w:ascii="Times New Roman" w:hAnsi="Times New Roman" w:cs="Times New Roman"/>
                <w:b/>
              </w:rPr>
            </w:pPr>
          </w:p>
          <w:p w14:paraId="662907F5" w14:textId="2DE06BF6" w:rsidR="00244A0A" w:rsidRPr="00244A0A" w:rsidRDefault="00B32789" w:rsidP="00244A0A">
            <w:pPr>
              <w:spacing w:after="0" w:line="240" w:lineRule="auto"/>
              <w:jc w:val="center"/>
              <w:rPr>
                <w:rFonts w:ascii="Times New Roman" w:hAnsi="Times New Roman" w:cs="Times New Roman"/>
                <w:b/>
              </w:rPr>
            </w:pPr>
            <w:r>
              <w:rPr>
                <w:rFonts w:ascii="Times New Roman" w:hAnsi="Times New Roman" w:cs="Times New Roman"/>
                <w:b/>
              </w:rPr>
              <w:t>I</w:t>
            </w:r>
            <w:r w:rsidR="00244A0A" w:rsidRPr="00244A0A">
              <w:rPr>
                <w:rFonts w:ascii="Times New Roman" w:hAnsi="Times New Roman" w:cs="Times New Roman"/>
                <w:b/>
              </w:rPr>
              <w:t>zpildes laiks</w:t>
            </w:r>
          </w:p>
        </w:tc>
      </w:tr>
      <w:tr w:rsidR="00244A0A" w:rsidRPr="00244A0A" w14:paraId="2F9E3937" w14:textId="77777777" w:rsidTr="00B32789">
        <w:tc>
          <w:tcPr>
            <w:tcW w:w="675" w:type="dxa"/>
          </w:tcPr>
          <w:p w14:paraId="15BE47CB" w14:textId="77777777" w:rsidR="00244A0A" w:rsidRPr="00244A0A" w:rsidRDefault="00244A0A" w:rsidP="00244A0A">
            <w:pPr>
              <w:spacing w:after="0" w:line="240" w:lineRule="auto"/>
              <w:jc w:val="center"/>
              <w:rPr>
                <w:rFonts w:ascii="Times New Roman" w:hAnsi="Times New Roman" w:cs="Times New Roman"/>
              </w:rPr>
            </w:pPr>
          </w:p>
        </w:tc>
        <w:tc>
          <w:tcPr>
            <w:tcW w:w="2864" w:type="dxa"/>
          </w:tcPr>
          <w:p w14:paraId="3FD4EAAC" w14:textId="77777777" w:rsidR="00244A0A" w:rsidRPr="00244A0A" w:rsidRDefault="00244A0A" w:rsidP="00244A0A">
            <w:pPr>
              <w:spacing w:after="0" w:line="240" w:lineRule="auto"/>
              <w:jc w:val="center"/>
              <w:rPr>
                <w:rFonts w:ascii="Times New Roman" w:hAnsi="Times New Roman" w:cs="Times New Roman"/>
              </w:rPr>
            </w:pPr>
          </w:p>
        </w:tc>
        <w:tc>
          <w:tcPr>
            <w:tcW w:w="1985" w:type="dxa"/>
            <w:vAlign w:val="center"/>
          </w:tcPr>
          <w:p w14:paraId="663B9D9A" w14:textId="77777777" w:rsidR="00244A0A" w:rsidRPr="00244A0A" w:rsidRDefault="00244A0A" w:rsidP="00244A0A">
            <w:pPr>
              <w:spacing w:after="0" w:line="240" w:lineRule="auto"/>
              <w:jc w:val="center"/>
              <w:rPr>
                <w:rFonts w:ascii="Times New Roman" w:hAnsi="Times New Roman" w:cs="Times New Roman"/>
              </w:rPr>
            </w:pPr>
          </w:p>
        </w:tc>
        <w:tc>
          <w:tcPr>
            <w:tcW w:w="2438" w:type="dxa"/>
            <w:vAlign w:val="center"/>
          </w:tcPr>
          <w:p w14:paraId="391737EE" w14:textId="77777777" w:rsidR="00244A0A" w:rsidRPr="00244A0A" w:rsidRDefault="00244A0A" w:rsidP="00244A0A">
            <w:pPr>
              <w:spacing w:after="0" w:line="240" w:lineRule="auto"/>
              <w:jc w:val="center"/>
              <w:rPr>
                <w:rFonts w:ascii="Times New Roman" w:hAnsi="Times New Roman" w:cs="Times New Roman"/>
              </w:rPr>
            </w:pPr>
          </w:p>
        </w:tc>
        <w:tc>
          <w:tcPr>
            <w:tcW w:w="1842" w:type="dxa"/>
          </w:tcPr>
          <w:p w14:paraId="4AC98272" w14:textId="77777777" w:rsidR="00244A0A" w:rsidRPr="00244A0A" w:rsidRDefault="00244A0A" w:rsidP="00244A0A">
            <w:pPr>
              <w:spacing w:after="0" w:line="240" w:lineRule="auto"/>
              <w:jc w:val="center"/>
              <w:rPr>
                <w:rFonts w:ascii="Times New Roman" w:hAnsi="Times New Roman" w:cs="Times New Roman"/>
              </w:rPr>
            </w:pPr>
          </w:p>
        </w:tc>
      </w:tr>
      <w:tr w:rsidR="00244A0A" w:rsidRPr="00244A0A" w14:paraId="0E2F7F5D" w14:textId="77777777" w:rsidTr="00B32789">
        <w:tc>
          <w:tcPr>
            <w:tcW w:w="675" w:type="dxa"/>
          </w:tcPr>
          <w:p w14:paraId="6405B8BD" w14:textId="77777777" w:rsidR="00244A0A" w:rsidRPr="00244A0A" w:rsidRDefault="00244A0A" w:rsidP="00244A0A">
            <w:pPr>
              <w:spacing w:after="0" w:line="240" w:lineRule="auto"/>
              <w:jc w:val="center"/>
              <w:rPr>
                <w:rFonts w:ascii="Times New Roman" w:hAnsi="Times New Roman" w:cs="Times New Roman"/>
              </w:rPr>
            </w:pPr>
          </w:p>
        </w:tc>
        <w:tc>
          <w:tcPr>
            <w:tcW w:w="2864" w:type="dxa"/>
          </w:tcPr>
          <w:p w14:paraId="4A8D089F" w14:textId="77777777" w:rsidR="00244A0A" w:rsidRPr="00244A0A" w:rsidRDefault="00244A0A" w:rsidP="00244A0A">
            <w:pPr>
              <w:spacing w:after="0" w:line="240" w:lineRule="auto"/>
              <w:jc w:val="center"/>
              <w:rPr>
                <w:rFonts w:ascii="Times New Roman" w:hAnsi="Times New Roman" w:cs="Times New Roman"/>
              </w:rPr>
            </w:pPr>
          </w:p>
        </w:tc>
        <w:tc>
          <w:tcPr>
            <w:tcW w:w="1985" w:type="dxa"/>
            <w:vAlign w:val="center"/>
          </w:tcPr>
          <w:p w14:paraId="1F908D10" w14:textId="77777777" w:rsidR="00244A0A" w:rsidRPr="00244A0A" w:rsidRDefault="00244A0A" w:rsidP="00244A0A">
            <w:pPr>
              <w:spacing w:after="0" w:line="240" w:lineRule="auto"/>
              <w:jc w:val="center"/>
              <w:rPr>
                <w:rFonts w:ascii="Times New Roman" w:hAnsi="Times New Roman" w:cs="Times New Roman"/>
              </w:rPr>
            </w:pPr>
          </w:p>
        </w:tc>
        <w:tc>
          <w:tcPr>
            <w:tcW w:w="2438" w:type="dxa"/>
            <w:vAlign w:val="center"/>
          </w:tcPr>
          <w:p w14:paraId="61578D40" w14:textId="77777777" w:rsidR="00244A0A" w:rsidRPr="00244A0A" w:rsidRDefault="00244A0A" w:rsidP="00244A0A">
            <w:pPr>
              <w:spacing w:after="0" w:line="240" w:lineRule="auto"/>
              <w:jc w:val="center"/>
              <w:rPr>
                <w:rFonts w:ascii="Times New Roman" w:hAnsi="Times New Roman" w:cs="Times New Roman"/>
              </w:rPr>
            </w:pPr>
          </w:p>
        </w:tc>
        <w:tc>
          <w:tcPr>
            <w:tcW w:w="1842" w:type="dxa"/>
          </w:tcPr>
          <w:p w14:paraId="76D2C07D" w14:textId="77777777" w:rsidR="00244A0A" w:rsidRPr="00244A0A" w:rsidRDefault="00244A0A" w:rsidP="00244A0A">
            <w:pPr>
              <w:spacing w:after="0" w:line="240" w:lineRule="auto"/>
              <w:jc w:val="center"/>
              <w:rPr>
                <w:rFonts w:ascii="Times New Roman" w:hAnsi="Times New Roman" w:cs="Times New Roman"/>
              </w:rPr>
            </w:pPr>
          </w:p>
        </w:tc>
      </w:tr>
      <w:tr w:rsidR="00244A0A" w:rsidRPr="00244A0A" w14:paraId="429F4A98" w14:textId="77777777" w:rsidTr="00B32789">
        <w:tc>
          <w:tcPr>
            <w:tcW w:w="675" w:type="dxa"/>
          </w:tcPr>
          <w:p w14:paraId="4F35C151" w14:textId="77777777" w:rsidR="00244A0A" w:rsidRPr="00244A0A" w:rsidRDefault="00244A0A" w:rsidP="00244A0A">
            <w:pPr>
              <w:spacing w:after="0" w:line="240" w:lineRule="auto"/>
              <w:jc w:val="center"/>
              <w:rPr>
                <w:rFonts w:ascii="Times New Roman" w:hAnsi="Times New Roman" w:cs="Times New Roman"/>
              </w:rPr>
            </w:pPr>
          </w:p>
        </w:tc>
        <w:tc>
          <w:tcPr>
            <w:tcW w:w="2864" w:type="dxa"/>
          </w:tcPr>
          <w:p w14:paraId="5C46128C" w14:textId="77777777" w:rsidR="00244A0A" w:rsidRPr="00244A0A" w:rsidRDefault="00244A0A" w:rsidP="00244A0A">
            <w:pPr>
              <w:spacing w:after="0" w:line="240" w:lineRule="auto"/>
              <w:jc w:val="center"/>
              <w:rPr>
                <w:rFonts w:ascii="Times New Roman" w:hAnsi="Times New Roman" w:cs="Times New Roman"/>
              </w:rPr>
            </w:pPr>
          </w:p>
        </w:tc>
        <w:tc>
          <w:tcPr>
            <w:tcW w:w="1985" w:type="dxa"/>
            <w:vAlign w:val="center"/>
          </w:tcPr>
          <w:p w14:paraId="074261B3" w14:textId="77777777" w:rsidR="00244A0A" w:rsidRPr="00244A0A" w:rsidRDefault="00244A0A" w:rsidP="00244A0A">
            <w:pPr>
              <w:spacing w:after="0" w:line="240" w:lineRule="auto"/>
              <w:jc w:val="center"/>
              <w:rPr>
                <w:rFonts w:ascii="Times New Roman" w:hAnsi="Times New Roman" w:cs="Times New Roman"/>
              </w:rPr>
            </w:pPr>
          </w:p>
        </w:tc>
        <w:tc>
          <w:tcPr>
            <w:tcW w:w="2438" w:type="dxa"/>
            <w:vAlign w:val="center"/>
          </w:tcPr>
          <w:p w14:paraId="6A689A0B" w14:textId="77777777" w:rsidR="00244A0A" w:rsidRPr="00244A0A" w:rsidRDefault="00244A0A" w:rsidP="00244A0A">
            <w:pPr>
              <w:spacing w:after="0" w:line="240" w:lineRule="auto"/>
              <w:jc w:val="center"/>
              <w:rPr>
                <w:rFonts w:ascii="Times New Roman" w:hAnsi="Times New Roman" w:cs="Times New Roman"/>
              </w:rPr>
            </w:pPr>
          </w:p>
        </w:tc>
        <w:tc>
          <w:tcPr>
            <w:tcW w:w="1842" w:type="dxa"/>
          </w:tcPr>
          <w:p w14:paraId="49EA7535" w14:textId="77777777" w:rsidR="00244A0A" w:rsidRPr="00244A0A" w:rsidRDefault="00244A0A" w:rsidP="00244A0A">
            <w:pPr>
              <w:spacing w:after="0" w:line="240" w:lineRule="auto"/>
              <w:jc w:val="center"/>
              <w:rPr>
                <w:rFonts w:ascii="Times New Roman" w:hAnsi="Times New Roman" w:cs="Times New Roman"/>
              </w:rPr>
            </w:pPr>
          </w:p>
        </w:tc>
      </w:tr>
      <w:tr w:rsidR="00244A0A" w:rsidRPr="00244A0A" w14:paraId="06E42849" w14:textId="77777777" w:rsidTr="00B32789">
        <w:tc>
          <w:tcPr>
            <w:tcW w:w="675" w:type="dxa"/>
          </w:tcPr>
          <w:p w14:paraId="73FD88F9" w14:textId="77777777" w:rsidR="00244A0A" w:rsidRPr="00244A0A" w:rsidRDefault="00244A0A" w:rsidP="00244A0A">
            <w:pPr>
              <w:spacing w:after="0" w:line="240" w:lineRule="auto"/>
              <w:jc w:val="center"/>
              <w:rPr>
                <w:rFonts w:ascii="Times New Roman" w:hAnsi="Times New Roman" w:cs="Times New Roman"/>
              </w:rPr>
            </w:pPr>
          </w:p>
        </w:tc>
        <w:tc>
          <w:tcPr>
            <w:tcW w:w="2864" w:type="dxa"/>
          </w:tcPr>
          <w:p w14:paraId="607CBDE7" w14:textId="77777777" w:rsidR="00244A0A" w:rsidRPr="00244A0A" w:rsidRDefault="00244A0A" w:rsidP="00244A0A">
            <w:pPr>
              <w:spacing w:after="0" w:line="240" w:lineRule="auto"/>
              <w:jc w:val="center"/>
              <w:rPr>
                <w:rFonts w:ascii="Times New Roman" w:hAnsi="Times New Roman" w:cs="Times New Roman"/>
              </w:rPr>
            </w:pPr>
          </w:p>
        </w:tc>
        <w:tc>
          <w:tcPr>
            <w:tcW w:w="1985" w:type="dxa"/>
            <w:vAlign w:val="center"/>
          </w:tcPr>
          <w:p w14:paraId="2C8E3417" w14:textId="77777777" w:rsidR="00244A0A" w:rsidRPr="00244A0A" w:rsidRDefault="00244A0A" w:rsidP="00244A0A">
            <w:pPr>
              <w:spacing w:after="0" w:line="240" w:lineRule="auto"/>
              <w:jc w:val="center"/>
              <w:rPr>
                <w:rFonts w:ascii="Times New Roman" w:hAnsi="Times New Roman" w:cs="Times New Roman"/>
              </w:rPr>
            </w:pPr>
          </w:p>
        </w:tc>
        <w:tc>
          <w:tcPr>
            <w:tcW w:w="2438" w:type="dxa"/>
            <w:vAlign w:val="center"/>
          </w:tcPr>
          <w:p w14:paraId="1D5036FD" w14:textId="77777777" w:rsidR="00244A0A" w:rsidRPr="00244A0A" w:rsidRDefault="00244A0A" w:rsidP="00244A0A">
            <w:pPr>
              <w:spacing w:after="0" w:line="240" w:lineRule="auto"/>
              <w:jc w:val="center"/>
              <w:rPr>
                <w:rFonts w:ascii="Times New Roman" w:hAnsi="Times New Roman" w:cs="Times New Roman"/>
              </w:rPr>
            </w:pPr>
          </w:p>
        </w:tc>
        <w:tc>
          <w:tcPr>
            <w:tcW w:w="1842" w:type="dxa"/>
          </w:tcPr>
          <w:p w14:paraId="295A43B4" w14:textId="77777777" w:rsidR="00244A0A" w:rsidRPr="00244A0A" w:rsidRDefault="00244A0A" w:rsidP="00244A0A">
            <w:pPr>
              <w:spacing w:after="0" w:line="240" w:lineRule="auto"/>
              <w:jc w:val="center"/>
              <w:rPr>
                <w:rFonts w:ascii="Times New Roman" w:hAnsi="Times New Roman" w:cs="Times New Roman"/>
              </w:rPr>
            </w:pPr>
          </w:p>
        </w:tc>
      </w:tr>
      <w:tr w:rsidR="00244A0A" w:rsidRPr="00244A0A" w14:paraId="27C5F466" w14:textId="77777777" w:rsidTr="00B32789">
        <w:tc>
          <w:tcPr>
            <w:tcW w:w="675" w:type="dxa"/>
          </w:tcPr>
          <w:p w14:paraId="79EA2E77" w14:textId="77777777" w:rsidR="00244A0A" w:rsidRPr="00244A0A" w:rsidRDefault="00244A0A" w:rsidP="00244A0A">
            <w:pPr>
              <w:spacing w:after="0" w:line="240" w:lineRule="auto"/>
              <w:jc w:val="center"/>
              <w:rPr>
                <w:rFonts w:ascii="Times New Roman" w:hAnsi="Times New Roman" w:cs="Times New Roman"/>
              </w:rPr>
            </w:pPr>
          </w:p>
        </w:tc>
        <w:tc>
          <w:tcPr>
            <w:tcW w:w="2864" w:type="dxa"/>
          </w:tcPr>
          <w:p w14:paraId="2805830B" w14:textId="77777777" w:rsidR="00244A0A" w:rsidRPr="00244A0A" w:rsidRDefault="00244A0A" w:rsidP="00244A0A">
            <w:pPr>
              <w:spacing w:after="0" w:line="240" w:lineRule="auto"/>
              <w:jc w:val="center"/>
              <w:rPr>
                <w:rFonts w:ascii="Times New Roman" w:hAnsi="Times New Roman" w:cs="Times New Roman"/>
              </w:rPr>
            </w:pPr>
          </w:p>
        </w:tc>
        <w:tc>
          <w:tcPr>
            <w:tcW w:w="1985" w:type="dxa"/>
            <w:vAlign w:val="center"/>
          </w:tcPr>
          <w:p w14:paraId="7681018D" w14:textId="77777777" w:rsidR="00244A0A" w:rsidRPr="00244A0A" w:rsidRDefault="00244A0A" w:rsidP="00244A0A">
            <w:pPr>
              <w:spacing w:after="0" w:line="240" w:lineRule="auto"/>
              <w:jc w:val="center"/>
              <w:rPr>
                <w:rFonts w:ascii="Times New Roman" w:hAnsi="Times New Roman" w:cs="Times New Roman"/>
              </w:rPr>
            </w:pPr>
          </w:p>
        </w:tc>
        <w:tc>
          <w:tcPr>
            <w:tcW w:w="2438" w:type="dxa"/>
            <w:vAlign w:val="center"/>
          </w:tcPr>
          <w:p w14:paraId="1098001A" w14:textId="77777777" w:rsidR="00244A0A" w:rsidRPr="00244A0A" w:rsidRDefault="00244A0A" w:rsidP="00244A0A">
            <w:pPr>
              <w:spacing w:after="0" w:line="240" w:lineRule="auto"/>
              <w:jc w:val="center"/>
              <w:rPr>
                <w:rFonts w:ascii="Times New Roman" w:hAnsi="Times New Roman" w:cs="Times New Roman"/>
              </w:rPr>
            </w:pPr>
          </w:p>
        </w:tc>
        <w:tc>
          <w:tcPr>
            <w:tcW w:w="1842" w:type="dxa"/>
          </w:tcPr>
          <w:p w14:paraId="3248A3F0" w14:textId="77777777" w:rsidR="00244A0A" w:rsidRPr="00244A0A" w:rsidRDefault="00244A0A" w:rsidP="00244A0A">
            <w:pPr>
              <w:spacing w:after="0" w:line="240" w:lineRule="auto"/>
              <w:jc w:val="center"/>
              <w:rPr>
                <w:rFonts w:ascii="Times New Roman" w:hAnsi="Times New Roman" w:cs="Times New Roman"/>
              </w:rPr>
            </w:pPr>
          </w:p>
        </w:tc>
      </w:tr>
      <w:tr w:rsidR="00244A0A" w:rsidRPr="00244A0A" w14:paraId="10BEDC80" w14:textId="77777777" w:rsidTr="00B32789">
        <w:tc>
          <w:tcPr>
            <w:tcW w:w="675" w:type="dxa"/>
          </w:tcPr>
          <w:p w14:paraId="703DA818" w14:textId="77777777" w:rsidR="00244A0A" w:rsidRPr="00244A0A" w:rsidRDefault="00244A0A" w:rsidP="00244A0A">
            <w:pPr>
              <w:spacing w:after="0" w:line="240" w:lineRule="auto"/>
              <w:jc w:val="center"/>
              <w:rPr>
                <w:rFonts w:ascii="Times New Roman" w:hAnsi="Times New Roman" w:cs="Times New Roman"/>
              </w:rPr>
            </w:pPr>
          </w:p>
        </w:tc>
        <w:tc>
          <w:tcPr>
            <w:tcW w:w="2864" w:type="dxa"/>
          </w:tcPr>
          <w:p w14:paraId="0866A605" w14:textId="77777777" w:rsidR="00244A0A" w:rsidRPr="00244A0A" w:rsidRDefault="00244A0A" w:rsidP="00244A0A">
            <w:pPr>
              <w:spacing w:after="0" w:line="240" w:lineRule="auto"/>
              <w:jc w:val="center"/>
              <w:rPr>
                <w:rFonts w:ascii="Times New Roman" w:hAnsi="Times New Roman" w:cs="Times New Roman"/>
              </w:rPr>
            </w:pPr>
          </w:p>
        </w:tc>
        <w:tc>
          <w:tcPr>
            <w:tcW w:w="1985" w:type="dxa"/>
            <w:vAlign w:val="center"/>
          </w:tcPr>
          <w:p w14:paraId="64FBC6AF" w14:textId="77777777" w:rsidR="00244A0A" w:rsidRPr="00244A0A" w:rsidRDefault="00244A0A" w:rsidP="00244A0A">
            <w:pPr>
              <w:spacing w:after="0" w:line="240" w:lineRule="auto"/>
              <w:jc w:val="center"/>
              <w:rPr>
                <w:rFonts w:ascii="Times New Roman" w:hAnsi="Times New Roman" w:cs="Times New Roman"/>
              </w:rPr>
            </w:pPr>
          </w:p>
        </w:tc>
        <w:tc>
          <w:tcPr>
            <w:tcW w:w="2438" w:type="dxa"/>
            <w:vAlign w:val="center"/>
          </w:tcPr>
          <w:p w14:paraId="2EF677E4" w14:textId="77777777" w:rsidR="00244A0A" w:rsidRPr="00244A0A" w:rsidRDefault="00244A0A" w:rsidP="00244A0A">
            <w:pPr>
              <w:spacing w:after="0" w:line="240" w:lineRule="auto"/>
              <w:jc w:val="center"/>
              <w:rPr>
                <w:rFonts w:ascii="Times New Roman" w:hAnsi="Times New Roman" w:cs="Times New Roman"/>
              </w:rPr>
            </w:pPr>
          </w:p>
        </w:tc>
        <w:tc>
          <w:tcPr>
            <w:tcW w:w="1842" w:type="dxa"/>
          </w:tcPr>
          <w:p w14:paraId="406228AA" w14:textId="77777777" w:rsidR="00244A0A" w:rsidRPr="00244A0A" w:rsidRDefault="00244A0A" w:rsidP="00244A0A">
            <w:pPr>
              <w:spacing w:after="0" w:line="240" w:lineRule="auto"/>
              <w:jc w:val="center"/>
              <w:rPr>
                <w:rFonts w:ascii="Times New Roman" w:hAnsi="Times New Roman" w:cs="Times New Roman"/>
              </w:rPr>
            </w:pPr>
          </w:p>
        </w:tc>
      </w:tr>
    </w:tbl>
    <w:p w14:paraId="7218452D" w14:textId="77777777" w:rsidR="00244A0A" w:rsidRPr="00FD41D1" w:rsidRDefault="00244A0A" w:rsidP="009C480F">
      <w:pPr>
        <w:numPr>
          <w:ilvl w:val="0"/>
          <w:numId w:val="30"/>
        </w:numPr>
        <w:spacing w:after="0" w:line="240" w:lineRule="auto"/>
        <w:jc w:val="center"/>
        <w:rPr>
          <w:b/>
          <w:sz w:val="28"/>
          <w:szCs w:val="28"/>
        </w:rPr>
      </w:pPr>
    </w:p>
    <w:tbl>
      <w:tblPr>
        <w:tblpPr w:leftFromText="180" w:rightFromText="180" w:vertAnchor="page" w:horzAnchor="margin" w:tblpY="7351"/>
        <w:tblW w:w="4242" w:type="pct"/>
        <w:tblLook w:val="04A0" w:firstRow="1" w:lastRow="0" w:firstColumn="1" w:lastColumn="0" w:noHBand="0" w:noVBand="1"/>
      </w:tblPr>
      <w:tblGrid>
        <w:gridCol w:w="4383"/>
        <w:gridCol w:w="3915"/>
      </w:tblGrid>
      <w:tr w:rsidR="00244A0A" w:rsidRPr="00244A0A" w14:paraId="3A558227" w14:textId="77777777" w:rsidTr="00244A0A">
        <w:tc>
          <w:tcPr>
            <w:tcW w:w="2641" w:type="pct"/>
            <w:shd w:val="clear" w:color="auto" w:fill="auto"/>
          </w:tcPr>
          <w:p w14:paraId="6C1D8CFF"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proofErr w:type="spellStart"/>
            <w:r w:rsidRPr="00244A0A">
              <w:rPr>
                <w:rFonts w:ascii="Times New Roman" w:hAnsi="Times New Roman" w:cs="Times New Roman"/>
                <w:lang w:eastAsia="lv-LV"/>
              </w:rPr>
              <w:t>Paraksttiesīgās</w:t>
            </w:r>
            <w:proofErr w:type="spellEnd"/>
            <w:r w:rsidRPr="00244A0A">
              <w:rPr>
                <w:rFonts w:ascii="Times New Roman" w:hAnsi="Times New Roman" w:cs="Times New Roman"/>
                <w:lang w:eastAsia="lv-LV"/>
              </w:rPr>
              <w:t xml:space="preserve"> personas paraksts:</w:t>
            </w:r>
          </w:p>
        </w:tc>
        <w:tc>
          <w:tcPr>
            <w:tcW w:w="2359" w:type="pct"/>
            <w:shd w:val="clear" w:color="auto" w:fill="auto"/>
          </w:tcPr>
          <w:p w14:paraId="44B6F804"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________________________________</w:t>
            </w:r>
          </w:p>
        </w:tc>
      </w:tr>
      <w:tr w:rsidR="00244A0A" w:rsidRPr="00244A0A" w14:paraId="0F1E5368" w14:textId="77777777" w:rsidTr="00244A0A">
        <w:tc>
          <w:tcPr>
            <w:tcW w:w="2641" w:type="pct"/>
            <w:shd w:val="clear" w:color="auto" w:fill="auto"/>
          </w:tcPr>
          <w:p w14:paraId="7D6EDDB1"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Vārds, uzvārds:</w:t>
            </w:r>
          </w:p>
        </w:tc>
        <w:tc>
          <w:tcPr>
            <w:tcW w:w="2359" w:type="pct"/>
            <w:shd w:val="clear" w:color="auto" w:fill="auto"/>
          </w:tcPr>
          <w:p w14:paraId="213BD31A"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________________________________</w:t>
            </w:r>
          </w:p>
        </w:tc>
      </w:tr>
      <w:tr w:rsidR="00244A0A" w:rsidRPr="00244A0A" w14:paraId="5CBA4FED" w14:textId="77777777" w:rsidTr="00244A0A">
        <w:tc>
          <w:tcPr>
            <w:tcW w:w="2641" w:type="pct"/>
            <w:shd w:val="clear" w:color="auto" w:fill="auto"/>
          </w:tcPr>
          <w:p w14:paraId="197270C9"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Ieņemamais amats:</w:t>
            </w:r>
          </w:p>
        </w:tc>
        <w:tc>
          <w:tcPr>
            <w:tcW w:w="2359" w:type="pct"/>
            <w:shd w:val="clear" w:color="auto" w:fill="auto"/>
          </w:tcPr>
          <w:p w14:paraId="565D84BE"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________________________________</w:t>
            </w:r>
          </w:p>
        </w:tc>
      </w:tr>
      <w:tr w:rsidR="00244A0A" w:rsidRPr="00244A0A" w14:paraId="00662E9B" w14:textId="77777777" w:rsidTr="00244A0A">
        <w:tc>
          <w:tcPr>
            <w:tcW w:w="2641" w:type="pct"/>
            <w:shd w:val="clear" w:color="auto" w:fill="auto"/>
          </w:tcPr>
          <w:p w14:paraId="72992E4E"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Datums:</w:t>
            </w:r>
          </w:p>
        </w:tc>
        <w:tc>
          <w:tcPr>
            <w:tcW w:w="2359" w:type="pct"/>
            <w:shd w:val="clear" w:color="auto" w:fill="auto"/>
          </w:tcPr>
          <w:p w14:paraId="79926629"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________________________________</w:t>
            </w:r>
          </w:p>
        </w:tc>
      </w:tr>
      <w:tr w:rsidR="00244A0A" w:rsidRPr="00244A0A" w14:paraId="20F63324" w14:textId="77777777" w:rsidTr="00244A0A">
        <w:tc>
          <w:tcPr>
            <w:tcW w:w="2641" w:type="pct"/>
            <w:shd w:val="clear" w:color="auto" w:fill="auto"/>
          </w:tcPr>
          <w:p w14:paraId="6B169F96"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p>
        </w:tc>
        <w:tc>
          <w:tcPr>
            <w:tcW w:w="2359" w:type="pct"/>
            <w:shd w:val="clear" w:color="auto" w:fill="auto"/>
          </w:tcPr>
          <w:p w14:paraId="5DF52EEF"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r w:rsidRPr="00244A0A">
              <w:rPr>
                <w:rFonts w:ascii="Times New Roman" w:hAnsi="Times New Roman" w:cs="Times New Roman"/>
                <w:lang w:eastAsia="lv-LV"/>
              </w:rPr>
              <w:t>.</w:t>
            </w:r>
          </w:p>
          <w:p w14:paraId="22166F34"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p>
          <w:p w14:paraId="51B4D257" w14:textId="77777777" w:rsidR="00244A0A" w:rsidRPr="00244A0A" w:rsidRDefault="00244A0A" w:rsidP="00244A0A">
            <w:pPr>
              <w:pStyle w:val="ListParagraph"/>
              <w:tabs>
                <w:tab w:val="left" w:pos="1418"/>
                <w:tab w:val="left" w:pos="7200"/>
                <w:tab w:val="left" w:pos="7920"/>
              </w:tabs>
              <w:spacing w:after="0" w:line="240" w:lineRule="auto"/>
              <w:ind w:left="0"/>
              <w:rPr>
                <w:rFonts w:ascii="Times New Roman" w:hAnsi="Times New Roman" w:cs="Times New Roman"/>
                <w:lang w:eastAsia="lv-LV"/>
              </w:rPr>
            </w:pPr>
          </w:p>
        </w:tc>
      </w:tr>
    </w:tbl>
    <w:p w14:paraId="50C28FE6" w14:textId="301021E7" w:rsidR="000D0BC8" w:rsidRDefault="000D0BC8">
      <w:pPr>
        <w:rPr>
          <w:rFonts w:ascii="Times New Roman" w:eastAsia="Calibri" w:hAnsi="Times New Roman" w:cs="Times New Roman"/>
          <w:bCs/>
          <w:sz w:val="24"/>
          <w:szCs w:val="24"/>
        </w:rPr>
      </w:pPr>
    </w:p>
    <w:sectPr w:rsidR="000D0BC8" w:rsidSect="009405C1">
      <w:footerReference w:type="even" r:id="rId14"/>
      <w:footerReference w:type="default" r:id="rId15"/>
      <w:pgSz w:w="11906" w:h="16838"/>
      <w:pgMar w:top="992" w:right="849" w:bottom="993" w:left="1276" w:header="142"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93B58" w14:textId="77777777" w:rsidR="00E315D1" w:rsidRDefault="00E315D1">
      <w:pPr>
        <w:spacing w:after="0" w:line="240" w:lineRule="auto"/>
      </w:pPr>
      <w:r>
        <w:separator/>
      </w:r>
    </w:p>
  </w:endnote>
  <w:endnote w:type="continuationSeparator" w:id="0">
    <w:p w14:paraId="5629416C" w14:textId="77777777" w:rsidR="00E315D1" w:rsidRDefault="00E3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59A1" w14:textId="77777777" w:rsidR="00B32789" w:rsidRDefault="00B32789" w:rsidP="00410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2624C5" w14:textId="77777777" w:rsidR="00B32789" w:rsidRDefault="00B32789" w:rsidP="004106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E7EF" w14:textId="77777777" w:rsidR="00B32789" w:rsidRPr="009405C1" w:rsidRDefault="00B32789" w:rsidP="00410637">
    <w:pPr>
      <w:pStyle w:val="Footer"/>
      <w:framePr w:wrap="around" w:vAnchor="text" w:hAnchor="margin" w:xAlign="right" w:y="1"/>
      <w:rPr>
        <w:rStyle w:val="PageNumber"/>
        <w:sz w:val="20"/>
        <w:szCs w:val="20"/>
      </w:rPr>
    </w:pPr>
    <w:r w:rsidRPr="009405C1">
      <w:rPr>
        <w:rStyle w:val="PageNumber"/>
        <w:sz w:val="20"/>
        <w:szCs w:val="20"/>
      </w:rPr>
      <w:fldChar w:fldCharType="begin"/>
    </w:r>
    <w:r w:rsidRPr="009405C1">
      <w:rPr>
        <w:rStyle w:val="PageNumber"/>
        <w:sz w:val="20"/>
        <w:szCs w:val="20"/>
      </w:rPr>
      <w:instrText xml:space="preserve">PAGE  </w:instrText>
    </w:r>
    <w:r w:rsidRPr="009405C1">
      <w:rPr>
        <w:rStyle w:val="PageNumber"/>
        <w:sz w:val="20"/>
        <w:szCs w:val="20"/>
      </w:rPr>
      <w:fldChar w:fldCharType="separate"/>
    </w:r>
    <w:r w:rsidR="00450ECB">
      <w:rPr>
        <w:rStyle w:val="PageNumber"/>
        <w:noProof/>
        <w:sz w:val="20"/>
        <w:szCs w:val="20"/>
      </w:rPr>
      <w:t>21</w:t>
    </w:r>
    <w:r w:rsidRPr="009405C1">
      <w:rPr>
        <w:rStyle w:val="PageNumber"/>
        <w:sz w:val="20"/>
        <w:szCs w:val="20"/>
      </w:rPr>
      <w:fldChar w:fldCharType="end"/>
    </w:r>
  </w:p>
  <w:p w14:paraId="62D07511" w14:textId="77777777" w:rsidR="00B32789" w:rsidRDefault="00B32789" w:rsidP="004106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07B3D" w14:textId="77777777" w:rsidR="00E315D1" w:rsidRDefault="00E315D1">
      <w:pPr>
        <w:spacing w:after="0" w:line="240" w:lineRule="auto"/>
      </w:pPr>
      <w:r>
        <w:separator/>
      </w:r>
    </w:p>
  </w:footnote>
  <w:footnote w:type="continuationSeparator" w:id="0">
    <w:p w14:paraId="3A863FE2" w14:textId="77777777" w:rsidR="00E315D1" w:rsidRDefault="00E31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921D67"/>
    <w:multiLevelType w:val="hybridMultilevel"/>
    <w:tmpl w:val="402A1A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763028"/>
    <w:multiLevelType w:val="hybridMultilevel"/>
    <w:tmpl w:val="620A9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1431"/>
    <w:multiLevelType w:val="multilevel"/>
    <w:tmpl w:val="54E088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1738A1"/>
    <w:multiLevelType w:val="hybridMultilevel"/>
    <w:tmpl w:val="84A87F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DC7B23"/>
    <w:multiLevelType w:val="hybridMultilevel"/>
    <w:tmpl w:val="D92AC450"/>
    <w:lvl w:ilvl="0" w:tplc="7C703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31EC0"/>
    <w:multiLevelType w:val="multilevel"/>
    <w:tmpl w:val="66962254"/>
    <w:lvl w:ilvl="0">
      <w:start w:val="2"/>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502"/>
        </w:tabs>
        <w:ind w:left="502" w:hanging="360"/>
      </w:pPr>
      <w:rPr>
        <w:rFonts w:hint="default"/>
        <w:b w:val="0"/>
      </w:rPr>
    </w:lvl>
    <w:lvl w:ilvl="2">
      <w:start w:val="1"/>
      <w:numFmt w:val="decimal"/>
      <w:lvlText w:val="%1.%2.%3."/>
      <w:lvlJc w:val="left"/>
      <w:pPr>
        <w:tabs>
          <w:tab w:val="num" w:pos="2228"/>
        </w:tabs>
        <w:ind w:left="2228" w:hanging="720"/>
      </w:pPr>
      <w:rPr>
        <w:rFonts w:hint="default"/>
        <w:b w:val="0"/>
      </w:rPr>
    </w:lvl>
    <w:lvl w:ilvl="3">
      <w:start w:val="1"/>
      <w:numFmt w:val="decimal"/>
      <w:lvlText w:val="%1.%2.%3.%4."/>
      <w:lvlJc w:val="left"/>
      <w:pPr>
        <w:tabs>
          <w:tab w:val="num" w:pos="2982"/>
        </w:tabs>
        <w:ind w:left="2982" w:hanging="720"/>
      </w:pPr>
      <w:rPr>
        <w:rFonts w:hint="default"/>
      </w:rPr>
    </w:lvl>
    <w:lvl w:ilvl="4">
      <w:start w:val="1"/>
      <w:numFmt w:val="decimal"/>
      <w:lvlText w:val="%1.%2.%3.%4.%5."/>
      <w:lvlJc w:val="left"/>
      <w:pPr>
        <w:tabs>
          <w:tab w:val="num" w:pos="4096"/>
        </w:tabs>
        <w:ind w:left="4096" w:hanging="1080"/>
      </w:pPr>
      <w:rPr>
        <w:rFonts w:hint="default"/>
      </w:rPr>
    </w:lvl>
    <w:lvl w:ilvl="5">
      <w:start w:val="1"/>
      <w:numFmt w:val="decimal"/>
      <w:lvlText w:val="%1.%2.%3.%4.%5.%6."/>
      <w:lvlJc w:val="left"/>
      <w:pPr>
        <w:tabs>
          <w:tab w:val="num" w:pos="4850"/>
        </w:tabs>
        <w:ind w:left="4850" w:hanging="1080"/>
      </w:pPr>
      <w:rPr>
        <w:rFonts w:hint="default"/>
      </w:rPr>
    </w:lvl>
    <w:lvl w:ilvl="6">
      <w:start w:val="1"/>
      <w:numFmt w:val="decimal"/>
      <w:lvlText w:val="%1.%2.%3.%4.%5.%6.%7."/>
      <w:lvlJc w:val="left"/>
      <w:pPr>
        <w:tabs>
          <w:tab w:val="num" w:pos="5964"/>
        </w:tabs>
        <w:ind w:left="5964" w:hanging="1440"/>
      </w:pPr>
      <w:rPr>
        <w:rFonts w:hint="default"/>
      </w:rPr>
    </w:lvl>
    <w:lvl w:ilvl="7">
      <w:start w:val="1"/>
      <w:numFmt w:val="decimal"/>
      <w:lvlText w:val="%1.%2.%3.%4.%5.%6.%7.%8."/>
      <w:lvlJc w:val="left"/>
      <w:pPr>
        <w:tabs>
          <w:tab w:val="num" w:pos="6718"/>
        </w:tabs>
        <w:ind w:left="6718" w:hanging="1440"/>
      </w:pPr>
      <w:rPr>
        <w:rFonts w:hint="default"/>
      </w:rPr>
    </w:lvl>
    <w:lvl w:ilvl="8">
      <w:start w:val="1"/>
      <w:numFmt w:val="decimal"/>
      <w:lvlText w:val="%1.%2.%3.%4.%5.%6.%7.%8.%9."/>
      <w:lvlJc w:val="left"/>
      <w:pPr>
        <w:tabs>
          <w:tab w:val="num" w:pos="7832"/>
        </w:tabs>
        <w:ind w:left="7832" w:hanging="1800"/>
      </w:pPr>
      <w:rPr>
        <w:rFonts w:hint="default"/>
      </w:rPr>
    </w:lvl>
  </w:abstractNum>
  <w:abstractNum w:abstractNumId="7" w15:restartNumberingAfterBreak="0">
    <w:nsid w:val="225F4FAD"/>
    <w:multiLevelType w:val="multilevel"/>
    <w:tmpl w:val="BAC4864E"/>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B95CDA"/>
    <w:multiLevelType w:val="multilevel"/>
    <w:tmpl w:val="D90892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10" w15:restartNumberingAfterBreak="0">
    <w:nsid w:val="2C545F39"/>
    <w:multiLevelType w:val="hybridMultilevel"/>
    <w:tmpl w:val="65E2FFF4"/>
    <w:lvl w:ilvl="0" w:tplc="4788BA4C">
      <w:start w:val="1"/>
      <w:numFmt w:val="decimal"/>
      <w:lvlText w:val="%1."/>
      <w:lvlJc w:val="left"/>
      <w:pPr>
        <w:tabs>
          <w:tab w:val="num" w:pos="394"/>
        </w:tabs>
        <w:ind w:left="394" w:hanging="360"/>
      </w:pPr>
      <w:rPr>
        <w:rFonts w:hint="default"/>
      </w:rPr>
    </w:lvl>
    <w:lvl w:ilvl="1" w:tplc="B57C0A74">
      <w:start w:val="1"/>
      <w:numFmt w:val="decimal"/>
      <w:lvlText w:val="1.%2."/>
      <w:lvlJc w:val="left"/>
      <w:pPr>
        <w:tabs>
          <w:tab w:val="num" w:pos="1114"/>
        </w:tabs>
        <w:ind w:left="1114" w:hanging="360"/>
      </w:pPr>
      <w:rPr>
        <w:rFonts w:ascii="Cambria" w:hAnsi="Cambria" w:cs="Cambria" w:hint="default"/>
      </w:rPr>
    </w:lvl>
    <w:lvl w:ilvl="2" w:tplc="0426001B">
      <w:start w:val="1"/>
      <w:numFmt w:val="lowerRoman"/>
      <w:lvlText w:val="%3."/>
      <w:lvlJc w:val="right"/>
      <w:pPr>
        <w:tabs>
          <w:tab w:val="num" w:pos="1834"/>
        </w:tabs>
        <w:ind w:left="1834" w:hanging="180"/>
      </w:pPr>
    </w:lvl>
    <w:lvl w:ilvl="3" w:tplc="0426000F">
      <w:start w:val="1"/>
      <w:numFmt w:val="decimal"/>
      <w:lvlText w:val="%4."/>
      <w:lvlJc w:val="left"/>
      <w:pPr>
        <w:tabs>
          <w:tab w:val="num" w:pos="2554"/>
        </w:tabs>
        <w:ind w:left="2554" w:hanging="360"/>
      </w:pPr>
    </w:lvl>
    <w:lvl w:ilvl="4" w:tplc="04260019">
      <w:start w:val="1"/>
      <w:numFmt w:val="lowerLetter"/>
      <w:lvlText w:val="%5."/>
      <w:lvlJc w:val="left"/>
      <w:pPr>
        <w:tabs>
          <w:tab w:val="num" w:pos="3274"/>
        </w:tabs>
        <w:ind w:left="3274" w:hanging="360"/>
      </w:pPr>
    </w:lvl>
    <w:lvl w:ilvl="5" w:tplc="CE9CD506">
      <w:start w:val="1"/>
      <w:numFmt w:val="lowerLetter"/>
      <w:lvlText w:val="%6)"/>
      <w:lvlJc w:val="right"/>
      <w:pPr>
        <w:tabs>
          <w:tab w:val="num" w:pos="3994"/>
        </w:tabs>
        <w:ind w:left="3994" w:hanging="180"/>
      </w:pPr>
      <w:rPr>
        <w:rFonts w:ascii="Times New Roman" w:eastAsia="Cambria" w:hAnsi="Times New Roman" w:cs="Times New Roman"/>
      </w:rPr>
    </w:lvl>
    <w:lvl w:ilvl="6" w:tplc="0426000F">
      <w:start w:val="1"/>
      <w:numFmt w:val="decimal"/>
      <w:lvlText w:val="%7."/>
      <w:lvlJc w:val="left"/>
      <w:pPr>
        <w:tabs>
          <w:tab w:val="num" w:pos="4714"/>
        </w:tabs>
        <w:ind w:left="4714" w:hanging="360"/>
      </w:pPr>
    </w:lvl>
    <w:lvl w:ilvl="7" w:tplc="04260019" w:tentative="1">
      <w:start w:val="1"/>
      <w:numFmt w:val="lowerLetter"/>
      <w:lvlText w:val="%8."/>
      <w:lvlJc w:val="left"/>
      <w:pPr>
        <w:tabs>
          <w:tab w:val="num" w:pos="5434"/>
        </w:tabs>
        <w:ind w:left="5434" w:hanging="360"/>
      </w:pPr>
    </w:lvl>
    <w:lvl w:ilvl="8" w:tplc="0426001B" w:tentative="1">
      <w:start w:val="1"/>
      <w:numFmt w:val="lowerRoman"/>
      <w:lvlText w:val="%9."/>
      <w:lvlJc w:val="right"/>
      <w:pPr>
        <w:tabs>
          <w:tab w:val="num" w:pos="6154"/>
        </w:tabs>
        <w:ind w:left="6154" w:hanging="180"/>
      </w:pPr>
    </w:lvl>
  </w:abstractNum>
  <w:abstractNum w:abstractNumId="11" w15:restartNumberingAfterBreak="0">
    <w:nsid w:val="326E71C0"/>
    <w:multiLevelType w:val="multilevel"/>
    <w:tmpl w:val="2B42C898"/>
    <w:lvl w:ilvl="0">
      <w:start w:val="13"/>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35716B81"/>
    <w:multiLevelType w:val="multilevel"/>
    <w:tmpl w:val="FCF61992"/>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35DA1CE5"/>
    <w:multiLevelType w:val="multilevel"/>
    <w:tmpl w:val="4AA85CC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D44164"/>
    <w:multiLevelType w:val="hybridMultilevel"/>
    <w:tmpl w:val="3BDA8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2E4BC9"/>
    <w:multiLevelType w:val="multilevel"/>
    <w:tmpl w:val="29A628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A35683"/>
    <w:multiLevelType w:val="multilevel"/>
    <w:tmpl w:val="710A296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3431476"/>
    <w:multiLevelType w:val="multilevel"/>
    <w:tmpl w:val="33E40D6A"/>
    <w:lvl w:ilvl="0">
      <w:start w:val="12"/>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46432BB7"/>
    <w:multiLevelType w:val="hybridMultilevel"/>
    <w:tmpl w:val="4B069FE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762948"/>
    <w:multiLevelType w:val="multilevel"/>
    <w:tmpl w:val="E984F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A7012"/>
    <w:multiLevelType w:val="hybridMultilevel"/>
    <w:tmpl w:val="24FC641A"/>
    <w:lvl w:ilvl="0" w:tplc="FFFFFFFF">
      <w:start w:val="1"/>
      <w:numFmt w:val="bullet"/>
      <w:lvlText w:val=""/>
      <w:lvlJc w:val="left"/>
      <w:pPr>
        <w:tabs>
          <w:tab w:val="num" w:pos="540"/>
        </w:tabs>
        <w:ind w:left="540" w:hanging="360"/>
      </w:pPr>
      <w:rPr>
        <w:rFonts w:ascii="Wingdings" w:hAnsi="Wingdings" w:hint="default"/>
      </w:rPr>
    </w:lvl>
    <w:lvl w:ilvl="1" w:tplc="FFFFFFFF">
      <w:start w:val="1"/>
      <w:numFmt w:val="bullet"/>
      <w:lvlText w:val="o"/>
      <w:lvlJc w:val="left"/>
      <w:pPr>
        <w:tabs>
          <w:tab w:val="num" w:pos="1260"/>
        </w:tabs>
        <w:ind w:left="1260" w:hanging="360"/>
      </w:pPr>
      <w:rPr>
        <w:rFonts w:ascii="Courier New" w:hAnsi="Courier New"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700"/>
        </w:tabs>
        <w:ind w:left="2700" w:hanging="360"/>
      </w:pPr>
      <w:rPr>
        <w:rFonts w:ascii="Symbol" w:hAnsi="Symbol" w:hint="default"/>
      </w:rPr>
    </w:lvl>
    <w:lvl w:ilvl="4" w:tplc="FFFFFFFF">
      <w:start w:val="1"/>
      <w:numFmt w:val="bullet"/>
      <w:lvlText w:val="o"/>
      <w:lvlJc w:val="left"/>
      <w:pPr>
        <w:tabs>
          <w:tab w:val="num" w:pos="3420"/>
        </w:tabs>
        <w:ind w:left="3420" w:hanging="360"/>
      </w:pPr>
      <w:rPr>
        <w:rFonts w:ascii="Courier New" w:hAnsi="Courier New" w:hint="default"/>
      </w:rPr>
    </w:lvl>
    <w:lvl w:ilvl="5" w:tplc="FFFFFFFF">
      <w:start w:val="1"/>
      <w:numFmt w:val="bullet"/>
      <w:lvlText w:val=""/>
      <w:lvlJc w:val="left"/>
      <w:pPr>
        <w:tabs>
          <w:tab w:val="num" w:pos="4140"/>
        </w:tabs>
        <w:ind w:left="4140" w:hanging="360"/>
      </w:pPr>
      <w:rPr>
        <w:rFonts w:ascii="Wingdings" w:hAnsi="Wingdings" w:hint="default"/>
      </w:rPr>
    </w:lvl>
    <w:lvl w:ilvl="6" w:tplc="FFFFFFFF">
      <w:start w:val="1"/>
      <w:numFmt w:val="bullet"/>
      <w:lvlText w:val=""/>
      <w:lvlJc w:val="left"/>
      <w:pPr>
        <w:tabs>
          <w:tab w:val="num" w:pos="4860"/>
        </w:tabs>
        <w:ind w:left="4860" w:hanging="360"/>
      </w:pPr>
      <w:rPr>
        <w:rFonts w:ascii="Symbol" w:hAnsi="Symbol" w:hint="default"/>
      </w:rPr>
    </w:lvl>
    <w:lvl w:ilvl="7" w:tplc="FFFFFFFF">
      <w:start w:val="1"/>
      <w:numFmt w:val="bullet"/>
      <w:lvlText w:val="o"/>
      <w:lvlJc w:val="left"/>
      <w:pPr>
        <w:tabs>
          <w:tab w:val="num" w:pos="5580"/>
        </w:tabs>
        <w:ind w:left="5580" w:hanging="360"/>
      </w:pPr>
      <w:rPr>
        <w:rFonts w:ascii="Courier New" w:hAnsi="Courier New" w:hint="default"/>
      </w:rPr>
    </w:lvl>
    <w:lvl w:ilvl="8" w:tplc="FFFFFFFF">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4EB65348"/>
    <w:multiLevelType w:val="hybridMultilevel"/>
    <w:tmpl w:val="83F49D70"/>
    <w:lvl w:ilvl="0" w:tplc="0426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09513B"/>
    <w:multiLevelType w:val="multilevel"/>
    <w:tmpl w:val="F43888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31620E"/>
    <w:multiLevelType w:val="multilevel"/>
    <w:tmpl w:val="9344217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01279A7"/>
    <w:multiLevelType w:val="hybridMultilevel"/>
    <w:tmpl w:val="A51E0F1E"/>
    <w:lvl w:ilvl="0" w:tplc="0426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6043E6"/>
    <w:multiLevelType w:val="hybridMultilevel"/>
    <w:tmpl w:val="84A87F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1E52C5"/>
    <w:multiLevelType w:val="multilevel"/>
    <w:tmpl w:val="8A22AC6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5CE039CC"/>
    <w:multiLevelType w:val="multilevel"/>
    <w:tmpl w:val="1F72AC0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837E66"/>
    <w:multiLevelType w:val="multilevel"/>
    <w:tmpl w:val="C464D158"/>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9" w15:restartNumberingAfterBreak="0">
    <w:nsid w:val="6EBD142C"/>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0" w15:restartNumberingAfterBreak="0">
    <w:nsid w:val="75D37B2E"/>
    <w:multiLevelType w:val="hybridMultilevel"/>
    <w:tmpl w:val="A8D20D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9E754AE"/>
    <w:multiLevelType w:val="multilevel"/>
    <w:tmpl w:val="32B25B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1"/>
  </w:num>
  <w:num w:numId="3">
    <w:abstractNumId w:val="28"/>
  </w:num>
  <w:num w:numId="4">
    <w:abstractNumId w:val="19"/>
  </w:num>
  <w:num w:numId="5">
    <w:abstractNumId w:val="8"/>
  </w:num>
  <w:num w:numId="6">
    <w:abstractNumId w:val="6"/>
  </w:num>
  <w:num w:numId="7">
    <w:abstractNumId w:val="10"/>
  </w:num>
  <w:num w:numId="8">
    <w:abstractNumId w:val="23"/>
  </w:num>
  <w:num w:numId="9">
    <w:abstractNumId w:val="7"/>
  </w:num>
  <w:num w:numId="10">
    <w:abstractNumId w:val="26"/>
  </w:num>
  <w:num w:numId="11">
    <w:abstractNumId w:val="16"/>
  </w:num>
  <w:num w:numId="12">
    <w:abstractNumId w:val="22"/>
  </w:num>
  <w:num w:numId="13">
    <w:abstractNumId w:val="15"/>
  </w:num>
  <w:num w:numId="14">
    <w:abstractNumId w:val="27"/>
  </w:num>
  <w:num w:numId="15">
    <w:abstractNumId w:val="12"/>
  </w:num>
  <w:num w:numId="16">
    <w:abstractNumId w:val="17"/>
  </w:num>
  <w:num w:numId="17">
    <w:abstractNumId w:val="11"/>
  </w:num>
  <w:num w:numId="18">
    <w:abstractNumId w:val="13"/>
  </w:num>
  <w:num w:numId="19">
    <w:abstractNumId w:val="29"/>
  </w:num>
  <w:num w:numId="20">
    <w:abstractNumId w:val="25"/>
  </w:num>
  <w:num w:numId="21">
    <w:abstractNumId w:val="5"/>
  </w:num>
  <w:num w:numId="22">
    <w:abstractNumId w:val="2"/>
  </w:num>
  <w:num w:numId="23">
    <w:abstractNumId w:val="18"/>
  </w:num>
  <w:num w:numId="24">
    <w:abstractNumId w:val="21"/>
  </w:num>
  <w:num w:numId="25">
    <w:abstractNumId w:val="14"/>
  </w:num>
  <w:num w:numId="26">
    <w:abstractNumId w:val="24"/>
  </w:num>
  <w:num w:numId="27">
    <w:abstractNumId w:val="30"/>
  </w:num>
  <w:num w:numId="28">
    <w:abstractNumId w:val="1"/>
  </w:num>
  <w:num w:numId="29">
    <w:abstractNumId w:val="20"/>
  </w:num>
  <w:num w:numId="30">
    <w:abstractNumId w:val="0"/>
  </w:num>
  <w:num w:numId="31">
    <w:abstractNumId w:val="9"/>
  </w:num>
  <w:num w:numId="3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DB"/>
    <w:rsid w:val="00020667"/>
    <w:rsid w:val="00084F43"/>
    <w:rsid w:val="000857AC"/>
    <w:rsid w:val="00094A83"/>
    <w:rsid w:val="00096D7F"/>
    <w:rsid w:val="000D0BC8"/>
    <w:rsid w:val="00125A24"/>
    <w:rsid w:val="00131A09"/>
    <w:rsid w:val="00131FCA"/>
    <w:rsid w:val="00194D83"/>
    <w:rsid w:val="001E3A54"/>
    <w:rsid w:val="002245E0"/>
    <w:rsid w:val="002362EA"/>
    <w:rsid w:val="002428B6"/>
    <w:rsid w:val="00244A0A"/>
    <w:rsid w:val="002477B3"/>
    <w:rsid w:val="002674ED"/>
    <w:rsid w:val="0028076F"/>
    <w:rsid w:val="002C56EB"/>
    <w:rsid w:val="0030532E"/>
    <w:rsid w:val="00380D4B"/>
    <w:rsid w:val="003C35BF"/>
    <w:rsid w:val="00410637"/>
    <w:rsid w:val="00441D08"/>
    <w:rsid w:val="00450ECB"/>
    <w:rsid w:val="004936A3"/>
    <w:rsid w:val="00543B75"/>
    <w:rsid w:val="00551098"/>
    <w:rsid w:val="005A6BC0"/>
    <w:rsid w:val="005B08CC"/>
    <w:rsid w:val="00660993"/>
    <w:rsid w:val="006E3A79"/>
    <w:rsid w:val="007106AC"/>
    <w:rsid w:val="00725D12"/>
    <w:rsid w:val="00763E7E"/>
    <w:rsid w:val="00795C00"/>
    <w:rsid w:val="007D46E3"/>
    <w:rsid w:val="0081386B"/>
    <w:rsid w:val="0081505D"/>
    <w:rsid w:val="00820731"/>
    <w:rsid w:val="00822FDB"/>
    <w:rsid w:val="0083450F"/>
    <w:rsid w:val="00836024"/>
    <w:rsid w:val="00842A1B"/>
    <w:rsid w:val="00880B99"/>
    <w:rsid w:val="008E03AC"/>
    <w:rsid w:val="00912C26"/>
    <w:rsid w:val="009405C1"/>
    <w:rsid w:val="00942BDC"/>
    <w:rsid w:val="009C480F"/>
    <w:rsid w:val="009F0361"/>
    <w:rsid w:val="00A314BE"/>
    <w:rsid w:val="00A612EE"/>
    <w:rsid w:val="00A818F8"/>
    <w:rsid w:val="00A86A46"/>
    <w:rsid w:val="00AD1FB8"/>
    <w:rsid w:val="00AD576E"/>
    <w:rsid w:val="00AE4D38"/>
    <w:rsid w:val="00B0352D"/>
    <w:rsid w:val="00B32789"/>
    <w:rsid w:val="00B627FF"/>
    <w:rsid w:val="00B95AEA"/>
    <w:rsid w:val="00C211B7"/>
    <w:rsid w:val="00C66C62"/>
    <w:rsid w:val="00CA51C7"/>
    <w:rsid w:val="00CC222B"/>
    <w:rsid w:val="00D5288D"/>
    <w:rsid w:val="00D533D7"/>
    <w:rsid w:val="00DD5092"/>
    <w:rsid w:val="00E063ED"/>
    <w:rsid w:val="00E207FA"/>
    <w:rsid w:val="00E315D1"/>
    <w:rsid w:val="00E47ACE"/>
    <w:rsid w:val="00F6386A"/>
    <w:rsid w:val="00F76BB8"/>
    <w:rsid w:val="00F925C7"/>
    <w:rsid w:val="00FA1135"/>
    <w:rsid w:val="00FE6957"/>
    <w:rsid w:val="00FF7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40B8366"/>
  <w15:docId w15:val="{4C13FF1D-EF34-4A00-B47A-2333737F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heading1,Antraste 1,h1 + Left:  0 cm,First line....,h1"/>
    <w:basedOn w:val="Normal"/>
    <w:next w:val="Normal"/>
    <w:link w:val="Heading1Char"/>
    <w:qFormat/>
    <w:rsid w:val="00A612EE"/>
    <w:pPr>
      <w:keepNext/>
      <w:spacing w:before="240" w:after="60" w:line="240" w:lineRule="auto"/>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551098"/>
    <w:pPr>
      <w:keepNext/>
      <w:widowControl w:val="0"/>
      <w:tabs>
        <w:tab w:val="num" w:pos="0"/>
      </w:tabs>
      <w:suppressAutoHyphens/>
      <w:autoSpaceDE w:val="0"/>
      <w:spacing w:after="0" w:line="240" w:lineRule="auto"/>
      <w:jc w:val="both"/>
      <w:outlineLvl w:val="1"/>
    </w:pPr>
    <w:rPr>
      <w:rFonts w:ascii="Times New Roman" w:eastAsia="Times New Roman" w:hAnsi="Times New Roman" w:cs="Times New Roman"/>
      <w:b/>
      <w:bCs/>
      <w:sz w:val="24"/>
      <w:szCs w:val="28"/>
      <w:lang w:val="x-none" w:eastAsia="ar-SA"/>
    </w:rPr>
  </w:style>
  <w:style w:type="paragraph" w:styleId="Heading3">
    <w:name w:val="heading 3"/>
    <w:aliases w:val="Char1,Section Header3,Sub-Clause Paragraph"/>
    <w:basedOn w:val="Normal"/>
    <w:next w:val="Normal"/>
    <w:link w:val="Heading3Char"/>
    <w:uiPriority w:val="9"/>
    <w:qFormat/>
    <w:rsid w:val="00244A0A"/>
    <w:pPr>
      <w:keepNext/>
      <w:tabs>
        <w:tab w:val="num" w:pos="0"/>
      </w:tabs>
      <w:spacing w:before="240" w:after="60" w:line="240" w:lineRule="auto"/>
      <w:outlineLvl w:val="2"/>
    </w:pPr>
    <w:rPr>
      <w:rFonts w:ascii="Arial" w:eastAsia="Times New Roman" w:hAnsi="Arial" w:cs="Times New Roman"/>
      <w:b/>
      <w:bCs/>
      <w:sz w:val="26"/>
      <w:szCs w:val="26"/>
      <w:lang w:val="x-none" w:eastAsia="x-none"/>
    </w:rPr>
  </w:style>
  <w:style w:type="paragraph" w:styleId="Heading6">
    <w:name w:val="heading 6"/>
    <w:basedOn w:val="Normal"/>
    <w:next w:val="Normal"/>
    <w:link w:val="Heading6Char"/>
    <w:uiPriority w:val="9"/>
    <w:qFormat/>
    <w:rsid w:val="00A612EE"/>
    <w:pPr>
      <w:spacing w:before="240" w:after="60" w:line="240" w:lineRule="auto"/>
      <w:outlineLvl w:val="5"/>
    </w:pPr>
    <w:rPr>
      <w:rFonts w:ascii="Times New Roman" w:eastAsia="Times New Roman" w:hAnsi="Times New Roman" w:cs="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2F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2FDB"/>
  </w:style>
  <w:style w:type="character" w:styleId="PageNumber">
    <w:name w:val="page number"/>
    <w:basedOn w:val="DefaultParagraphFont"/>
    <w:uiPriority w:val="99"/>
    <w:rsid w:val="00822FDB"/>
    <w:rPr>
      <w:rFonts w:cs="Times New Roman"/>
    </w:rPr>
  </w:style>
  <w:style w:type="paragraph" w:styleId="BalloonText">
    <w:name w:val="Balloon Text"/>
    <w:basedOn w:val="Normal"/>
    <w:link w:val="BalloonTextChar"/>
    <w:uiPriority w:val="99"/>
    <w:semiHidden/>
    <w:unhideWhenUsed/>
    <w:rsid w:val="00822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FDB"/>
    <w:rPr>
      <w:rFonts w:ascii="Tahoma" w:hAnsi="Tahoma" w:cs="Tahoma"/>
      <w:sz w:val="16"/>
      <w:szCs w:val="16"/>
    </w:rPr>
  </w:style>
  <w:style w:type="paragraph" w:styleId="Header">
    <w:name w:val="header"/>
    <w:basedOn w:val="Normal"/>
    <w:link w:val="HeaderChar"/>
    <w:uiPriority w:val="99"/>
    <w:unhideWhenUsed/>
    <w:rsid w:val="003C35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35BF"/>
  </w:style>
  <w:style w:type="paragraph" w:styleId="ListParagraph">
    <w:name w:val="List Paragraph"/>
    <w:basedOn w:val="Normal"/>
    <w:link w:val="ListParagraphChar"/>
    <w:qFormat/>
    <w:rsid w:val="003C35BF"/>
    <w:pPr>
      <w:ind w:left="720"/>
      <w:contextualSpacing/>
    </w:pPr>
  </w:style>
  <w:style w:type="character" w:styleId="Hyperlink">
    <w:name w:val="Hyperlink"/>
    <w:basedOn w:val="DefaultParagraphFont"/>
    <w:uiPriority w:val="99"/>
    <w:unhideWhenUsed/>
    <w:rsid w:val="001E3A54"/>
    <w:rPr>
      <w:color w:val="0000FF" w:themeColor="hyperlink"/>
      <w:u w:val="single"/>
    </w:rPr>
  </w:style>
  <w:style w:type="character" w:styleId="CommentReference">
    <w:name w:val="annotation reference"/>
    <w:basedOn w:val="DefaultParagraphFont"/>
    <w:semiHidden/>
    <w:unhideWhenUsed/>
    <w:rsid w:val="00A818F8"/>
    <w:rPr>
      <w:sz w:val="16"/>
      <w:szCs w:val="16"/>
    </w:rPr>
  </w:style>
  <w:style w:type="paragraph" w:styleId="CommentText">
    <w:name w:val="annotation text"/>
    <w:basedOn w:val="Normal"/>
    <w:link w:val="CommentTextChar"/>
    <w:semiHidden/>
    <w:unhideWhenUsed/>
    <w:rsid w:val="00A818F8"/>
    <w:pPr>
      <w:spacing w:line="240" w:lineRule="auto"/>
    </w:pPr>
    <w:rPr>
      <w:sz w:val="20"/>
      <w:szCs w:val="20"/>
    </w:rPr>
  </w:style>
  <w:style w:type="character" w:customStyle="1" w:styleId="CommentTextChar">
    <w:name w:val="Comment Text Char"/>
    <w:basedOn w:val="DefaultParagraphFont"/>
    <w:link w:val="CommentText"/>
    <w:semiHidden/>
    <w:rsid w:val="00A818F8"/>
    <w:rPr>
      <w:sz w:val="20"/>
      <w:szCs w:val="20"/>
    </w:rPr>
  </w:style>
  <w:style w:type="paragraph" w:styleId="CommentSubject">
    <w:name w:val="annotation subject"/>
    <w:basedOn w:val="CommentText"/>
    <w:next w:val="CommentText"/>
    <w:link w:val="CommentSubjectChar"/>
    <w:uiPriority w:val="99"/>
    <w:semiHidden/>
    <w:unhideWhenUsed/>
    <w:rsid w:val="00A818F8"/>
    <w:rPr>
      <w:b/>
      <w:bCs/>
    </w:rPr>
  </w:style>
  <w:style w:type="character" w:customStyle="1" w:styleId="CommentSubjectChar">
    <w:name w:val="Comment Subject Char"/>
    <w:basedOn w:val="CommentTextChar"/>
    <w:link w:val="CommentSubject"/>
    <w:uiPriority w:val="99"/>
    <w:semiHidden/>
    <w:rsid w:val="00A818F8"/>
    <w:rPr>
      <w:b/>
      <w:bCs/>
      <w:sz w:val="20"/>
      <w:szCs w:val="20"/>
    </w:rPr>
  </w:style>
  <w:style w:type="character" w:customStyle="1" w:styleId="Heading2Char">
    <w:name w:val="Heading 2 Char"/>
    <w:basedOn w:val="DefaultParagraphFont"/>
    <w:link w:val="Heading2"/>
    <w:rsid w:val="00551098"/>
    <w:rPr>
      <w:rFonts w:ascii="Times New Roman" w:eastAsia="Times New Roman" w:hAnsi="Times New Roman" w:cs="Times New Roman"/>
      <w:b/>
      <w:bCs/>
      <w:sz w:val="24"/>
      <w:szCs w:val="28"/>
      <w:lang w:val="x-none" w:eastAsia="ar-SA"/>
    </w:rPr>
  </w:style>
  <w:style w:type="paragraph" w:customStyle="1" w:styleId="tv213">
    <w:name w:val="tv213"/>
    <w:basedOn w:val="Normal"/>
    <w:rsid w:val="00DD50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1">
    <w:name w:val="Style1"/>
    <w:autoRedefine/>
    <w:rsid w:val="00DD5092"/>
    <w:pPr>
      <w:numPr>
        <w:ilvl w:val="1"/>
        <w:numId w:val="6"/>
      </w:numPr>
      <w:tabs>
        <w:tab w:val="num" w:pos="567"/>
      </w:tabs>
      <w:spacing w:after="0" w:line="240" w:lineRule="auto"/>
      <w:ind w:left="567" w:hanging="567"/>
      <w:jc w:val="both"/>
    </w:pPr>
    <w:rPr>
      <w:rFonts w:ascii="Times New Roman" w:eastAsia="Cambria" w:hAnsi="Times New Roman" w:cs="Times New Roman"/>
      <w:sz w:val="24"/>
      <w:szCs w:val="24"/>
    </w:rPr>
  </w:style>
  <w:style w:type="paragraph" w:styleId="Index1">
    <w:name w:val="index 1"/>
    <w:basedOn w:val="Normal"/>
    <w:next w:val="Normal"/>
    <w:autoRedefine/>
    <w:uiPriority w:val="99"/>
    <w:unhideWhenUsed/>
    <w:rsid w:val="00DD5092"/>
    <w:pPr>
      <w:keepLines/>
      <w:widowControl w:val="0"/>
      <w:spacing w:after="0" w:line="240" w:lineRule="auto"/>
      <w:ind w:left="357" w:right="-108" w:hanging="357"/>
      <w:jc w:val="both"/>
    </w:pPr>
    <w:rPr>
      <w:rFonts w:ascii="Times New Roman" w:eastAsia="Times New Roman" w:hAnsi="Times New Roman" w:cs="Times New Roman"/>
      <w:sz w:val="24"/>
      <w:szCs w:val="24"/>
    </w:rPr>
  </w:style>
  <w:style w:type="character" w:customStyle="1" w:styleId="ListParagraphChar">
    <w:name w:val="List Paragraph Char"/>
    <w:link w:val="ListParagraph"/>
    <w:locked/>
    <w:rsid w:val="00DD5092"/>
  </w:style>
  <w:style w:type="paragraph" w:styleId="BodyText">
    <w:name w:val="Body Text"/>
    <w:basedOn w:val="Normal"/>
    <w:link w:val="BodyTextChar"/>
    <w:rsid w:val="00A612EE"/>
    <w:pPr>
      <w:widowControl w:val="0"/>
      <w:suppressAutoHyphens/>
      <w:spacing w:after="120" w:line="240" w:lineRule="auto"/>
    </w:pPr>
    <w:rPr>
      <w:rFonts w:ascii="RimTimes" w:eastAsia="Times New Roman" w:hAnsi="RimTimes" w:cs="Times New Roman"/>
      <w:sz w:val="24"/>
      <w:szCs w:val="20"/>
      <w:lang w:val="x-none" w:eastAsia="ar-SA"/>
    </w:rPr>
  </w:style>
  <w:style w:type="character" w:customStyle="1" w:styleId="BodyTextChar">
    <w:name w:val="Body Text Char"/>
    <w:basedOn w:val="DefaultParagraphFont"/>
    <w:link w:val="BodyText"/>
    <w:rsid w:val="00A612EE"/>
    <w:rPr>
      <w:rFonts w:ascii="RimTimes" w:eastAsia="Times New Roman" w:hAnsi="RimTimes" w:cs="Times New Roman"/>
      <w:sz w:val="24"/>
      <w:szCs w:val="20"/>
      <w:lang w:val="x-none" w:eastAsia="ar-SA"/>
    </w:rPr>
  </w:style>
  <w:style w:type="character" w:customStyle="1" w:styleId="Heading1Char">
    <w:name w:val="Heading 1 Char"/>
    <w:aliases w:val="H1 Char,Section Heading Char,heading1 Char,Antraste 1 Char,h1 + Left:  0 cm Char,First line.... Char,h1 Char"/>
    <w:basedOn w:val="DefaultParagraphFont"/>
    <w:link w:val="Heading1"/>
    <w:rsid w:val="00A612EE"/>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rsid w:val="00A612EE"/>
    <w:rPr>
      <w:rFonts w:ascii="Times New Roman" w:eastAsia="Times New Roman" w:hAnsi="Times New Roman" w:cs="Times New Roman"/>
      <w:b/>
      <w:bCs/>
      <w:lang w:eastAsia="lv-LV"/>
    </w:rPr>
  </w:style>
  <w:style w:type="paragraph" w:styleId="BodyTextIndent">
    <w:name w:val="Body Text Indent"/>
    <w:basedOn w:val="Normal"/>
    <w:link w:val="BodyTextIndentChar"/>
    <w:rsid w:val="00A612E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A612EE"/>
    <w:rPr>
      <w:rFonts w:ascii="Times New Roman" w:eastAsia="Times New Roman" w:hAnsi="Times New Roman" w:cs="Times New Roman"/>
      <w:sz w:val="24"/>
      <w:szCs w:val="24"/>
      <w:lang w:eastAsia="lv-LV"/>
    </w:rPr>
  </w:style>
  <w:style w:type="paragraph" w:customStyle="1" w:styleId="Default">
    <w:name w:val="Default"/>
    <w:rsid w:val="00A612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link w:val="TitleChar"/>
    <w:uiPriority w:val="10"/>
    <w:qFormat/>
    <w:rsid w:val="00A612EE"/>
    <w:pPr>
      <w:spacing w:after="0" w:line="240" w:lineRule="auto"/>
      <w:jc w:val="center"/>
    </w:pPr>
    <w:rPr>
      <w:rFonts w:ascii="Times New Roman" w:eastAsia="Calibri" w:hAnsi="Times New Roman" w:cs="Times New Roman"/>
      <w:b/>
      <w:bCs/>
      <w:sz w:val="24"/>
      <w:szCs w:val="24"/>
    </w:rPr>
  </w:style>
  <w:style w:type="character" w:customStyle="1" w:styleId="TitleChar">
    <w:name w:val="Title Char"/>
    <w:basedOn w:val="DefaultParagraphFont"/>
    <w:link w:val="Title"/>
    <w:uiPriority w:val="10"/>
    <w:rsid w:val="00A612EE"/>
    <w:rPr>
      <w:rFonts w:ascii="Times New Roman" w:eastAsia="Calibri" w:hAnsi="Times New Roman" w:cs="Times New Roman"/>
      <w:b/>
      <w:bCs/>
      <w:sz w:val="24"/>
      <w:szCs w:val="24"/>
    </w:rPr>
  </w:style>
  <w:style w:type="paragraph" w:customStyle="1" w:styleId="NormalWeb2">
    <w:name w:val="Normal (Web)2"/>
    <w:basedOn w:val="Normal"/>
    <w:rsid w:val="00A612EE"/>
    <w:pPr>
      <w:spacing w:after="280" w:line="240" w:lineRule="auto"/>
    </w:pPr>
    <w:rPr>
      <w:rFonts w:ascii="Times New Roman" w:eastAsia="Calibri" w:hAnsi="Times New Roman" w:cs="Times New Roman"/>
      <w:sz w:val="24"/>
      <w:szCs w:val="24"/>
      <w:lang w:eastAsia="lv-LV"/>
    </w:rPr>
  </w:style>
  <w:style w:type="paragraph" w:styleId="HTMLPreformatted">
    <w:name w:val="HTML Preformatted"/>
    <w:basedOn w:val="Normal"/>
    <w:link w:val="HTMLPreformattedChar"/>
    <w:uiPriority w:val="99"/>
    <w:unhideWhenUsed/>
    <w:rsid w:val="00A6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612EE"/>
    <w:rPr>
      <w:rFonts w:ascii="Courier New" w:eastAsia="Times New Roman" w:hAnsi="Courier New" w:cs="Courier New"/>
      <w:sz w:val="20"/>
      <w:szCs w:val="20"/>
      <w:lang w:eastAsia="lv-LV"/>
    </w:rPr>
  </w:style>
  <w:style w:type="character" w:styleId="Emphasis">
    <w:name w:val="Emphasis"/>
    <w:basedOn w:val="DefaultParagraphFont"/>
    <w:uiPriority w:val="20"/>
    <w:qFormat/>
    <w:rsid w:val="00380D4B"/>
    <w:rPr>
      <w:i/>
      <w:iCs/>
    </w:rPr>
  </w:style>
  <w:style w:type="character" w:customStyle="1" w:styleId="Heading3Char">
    <w:name w:val="Heading 3 Char"/>
    <w:aliases w:val="Char1 Char,Section Header3 Char,Sub-Clause Paragraph Char"/>
    <w:basedOn w:val="DefaultParagraphFont"/>
    <w:link w:val="Heading3"/>
    <w:uiPriority w:val="9"/>
    <w:rsid w:val="00244A0A"/>
    <w:rPr>
      <w:rFonts w:ascii="Arial" w:eastAsia="Times New Roman" w:hAnsi="Arial" w:cs="Times New Roman"/>
      <w:b/>
      <w:bCs/>
      <w:sz w:val="26"/>
      <w:szCs w:val="26"/>
      <w:lang w:val="x-none" w:eastAsia="x-none"/>
    </w:rPr>
  </w:style>
  <w:style w:type="paragraph" w:customStyle="1" w:styleId="BodyText1">
    <w:name w:val="Body Text1"/>
    <w:rsid w:val="00244A0A"/>
    <w:pPr>
      <w:suppressAutoHyphens/>
      <w:spacing w:after="120" w:line="240" w:lineRule="auto"/>
    </w:pPr>
    <w:rPr>
      <w:rFonts w:ascii="Times New Roman" w:eastAsia="ヒラギノ角ゴ Pro W3"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Kitija.Freija@lu.l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u.lv" TargetMode="External"/><Relationship Id="rId4" Type="http://schemas.openxmlformats.org/officeDocument/2006/relationships/webSettings" Target="webSettings.xml"/><Relationship Id="rId9" Type="http://schemas.openxmlformats.org/officeDocument/2006/relationships/hyperlink" Target="http://www.lu.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22</Pages>
  <Words>38132</Words>
  <Characters>21736</Characters>
  <Application>Microsoft Office Word</Application>
  <DocSecurity>0</DocSecurity>
  <Lines>181</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Neo</cp:lastModifiedBy>
  <cp:revision>32</cp:revision>
  <dcterms:created xsi:type="dcterms:W3CDTF">2015-06-19T06:27:00Z</dcterms:created>
  <dcterms:modified xsi:type="dcterms:W3CDTF">2015-06-19T13:18:00Z</dcterms:modified>
</cp:coreProperties>
</file>