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1E4" w:rsidRDefault="000E51E4" w:rsidP="000E51E4">
      <w:pPr>
        <w:widowControl w:val="0"/>
        <w:jc w:val="center"/>
        <w:rPr>
          <w:b/>
          <w:sz w:val="24"/>
        </w:rPr>
      </w:pPr>
    </w:p>
    <w:p w:rsidR="000E51E4" w:rsidRPr="000E51E4" w:rsidRDefault="000E51E4" w:rsidP="000E51E4">
      <w:pPr>
        <w:widowControl w:val="0"/>
        <w:jc w:val="center"/>
        <w:rPr>
          <w:b/>
          <w:sz w:val="24"/>
          <w:szCs w:val="22"/>
        </w:rPr>
      </w:pPr>
      <w:r w:rsidRPr="000E51E4">
        <w:rPr>
          <w:b/>
          <w:sz w:val="24"/>
          <w:szCs w:val="22"/>
        </w:rPr>
        <w:t xml:space="preserve">„Zinātniskās iekārtas ERAF 2.1.1.3.1. </w:t>
      </w:r>
      <w:proofErr w:type="spellStart"/>
      <w:r w:rsidRPr="000E51E4">
        <w:rPr>
          <w:b/>
          <w:sz w:val="24"/>
          <w:szCs w:val="22"/>
        </w:rPr>
        <w:t>apakšaktivitātes</w:t>
      </w:r>
      <w:proofErr w:type="spellEnd"/>
      <w:r w:rsidRPr="000E51E4">
        <w:rPr>
          <w:b/>
          <w:sz w:val="24"/>
          <w:szCs w:val="22"/>
        </w:rPr>
        <w:t xml:space="preserve"> „Latviešu valodas, kultūrvēsturiskā mantojuma un radošo tehnoloģiju Valsts nozīmes pētniecības centra zinātnes infrastruktūras attīstība” un „Enerģijas un vides resursu ieguves un ilgtspējīgas izmantošanas tehnoloģiju valsts nozīmes pētniecības centra izveide (ietverot arī Transporta un mašīnbūves centra attīstību)” vajadzībām piegāde”,</w:t>
      </w:r>
    </w:p>
    <w:p w:rsidR="000E51E4" w:rsidRPr="000E51E4" w:rsidRDefault="000E51E4" w:rsidP="000E51E4">
      <w:pPr>
        <w:widowControl w:val="0"/>
        <w:jc w:val="center"/>
        <w:rPr>
          <w:b/>
          <w:sz w:val="24"/>
        </w:rPr>
      </w:pPr>
      <w:r w:rsidRPr="000E51E4">
        <w:rPr>
          <w:b/>
          <w:sz w:val="24"/>
        </w:rPr>
        <w:t>identifikācijas Nr. LU 2015/36_ERAF</w:t>
      </w:r>
    </w:p>
    <w:p w:rsidR="000E51E4" w:rsidRPr="00E0704E" w:rsidRDefault="000E51E4" w:rsidP="000E51E4">
      <w:pPr>
        <w:pStyle w:val="BodyText"/>
        <w:rPr>
          <w:sz w:val="22"/>
          <w:szCs w:val="22"/>
        </w:rPr>
      </w:pPr>
    </w:p>
    <w:p w:rsidR="000E51E4" w:rsidRPr="00E0704E" w:rsidRDefault="000E51E4" w:rsidP="000E51E4">
      <w:pPr>
        <w:pStyle w:val="Heading3"/>
        <w:rPr>
          <w:sz w:val="22"/>
          <w:szCs w:val="22"/>
        </w:rPr>
      </w:pPr>
      <w:smartTag w:uri="schemas-tilde-lv/tildestengine" w:element="veidnes">
        <w:smartTagPr>
          <w:attr w:name="text" w:val="PROTOKOLS"/>
          <w:attr w:name="id" w:val="-1"/>
          <w:attr w:name="baseform" w:val="protokol|s"/>
        </w:smartTagPr>
        <w:r w:rsidRPr="00E0704E">
          <w:rPr>
            <w:sz w:val="22"/>
            <w:szCs w:val="22"/>
          </w:rPr>
          <w:t>PROTOKOLS</w:t>
        </w:r>
      </w:smartTag>
      <w:r w:rsidRPr="00E0704E">
        <w:rPr>
          <w:sz w:val="22"/>
          <w:szCs w:val="22"/>
        </w:rPr>
        <w:t xml:space="preserve"> Nr.</w:t>
      </w:r>
      <w:r>
        <w:rPr>
          <w:sz w:val="22"/>
          <w:szCs w:val="22"/>
        </w:rPr>
        <w:t>2</w:t>
      </w:r>
    </w:p>
    <w:p w:rsidR="000E51E4" w:rsidRPr="00E0704E" w:rsidRDefault="000E51E4" w:rsidP="000E51E4">
      <w:pPr>
        <w:rPr>
          <w:sz w:val="22"/>
          <w:szCs w:val="22"/>
        </w:rPr>
      </w:pPr>
      <w:r w:rsidRPr="00E0704E">
        <w:rPr>
          <w:sz w:val="22"/>
          <w:szCs w:val="22"/>
        </w:rPr>
        <w:t xml:space="preserve">2015.gada </w:t>
      </w:r>
      <w:r>
        <w:rPr>
          <w:sz w:val="22"/>
          <w:szCs w:val="22"/>
        </w:rPr>
        <w:t>13.oktobrī</w:t>
      </w:r>
    </w:p>
    <w:p w:rsidR="000E51E4" w:rsidRPr="00E0704E" w:rsidRDefault="000E51E4" w:rsidP="000E51E4">
      <w:pPr>
        <w:jc w:val="both"/>
        <w:rPr>
          <w:sz w:val="22"/>
          <w:szCs w:val="22"/>
        </w:rPr>
      </w:pPr>
      <w:r w:rsidRPr="00E0704E">
        <w:rPr>
          <w:sz w:val="22"/>
          <w:szCs w:val="22"/>
        </w:rPr>
        <w:t xml:space="preserve">Iepirkuma komisija apstiprināta ar </w:t>
      </w:r>
      <w:r>
        <w:rPr>
          <w:sz w:val="22"/>
          <w:szCs w:val="22"/>
        </w:rPr>
        <w:t>12.02.2015. rīkojumu Nr.1/50</w:t>
      </w:r>
      <w:r w:rsidRPr="00E0704E">
        <w:rPr>
          <w:sz w:val="22"/>
          <w:szCs w:val="22"/>
        </w:rPr>
        <w:t xml:space="preserve"> šādā sastāvā: </w:t>
      </w:r>
    </w:p>
    <w:p w:rsidR="000E51E4" w:rsidRPr="00E0704E" w:rsidRDefault="000E51E4" w:rsidP="000E51E4">
      <w:pPr>
        <w:jc w:val="both"/>
        <w:rPr>
          <w:sz w:val="22"/>
          <w:szCs w:val="22"/>
        </w:rPr>
      </w:pPr>
    </w:p>
    <w:tbl>
      <w:tblPr>
        <w:tblW w:w="0" w:type="auto"/>
        <w:tblInd w:w="648" w:type="dxa"/>
        <w:tblLook w:val="0000" w:firstRow="0" w:lastRow="0" w:firstColumn="0" w:lastColumn="0" w:noHBand="0" w:noVBand="0"/>
      </w:tblPr>
      <w:tblGrid>
        <w:gridCol w:w="3004"/>
        <w:gridCol w:w="5996"/>
      </w:tblGrid>
      <w:tr w:rsidR="000E51E4" w:rsidRPr="00E0704E" w:rsidTr="000A2EEA">
        <w:tc>
          <w:tcPr>
            <w:tcW w:w="3004" w:type="dxa"/>
            <w:shd w:val="clear" w:color="auto" w:fill="auto"/>
          </w:tcPr>
          <w:p w:rsidR="000E51E4" w:rsidRPr="00E0704E" w:rsidRDefault="000E51E4" w:rsidP="000A2EEA">
            <w:pPr>
              <w:jc w:val="both"/>
              <w:rPr>
                <w:sz w:val="22"/>
                <w:szCs w:val="22"/>
              </w:rPr>
            </w:pPr>
            <w:r w:rsidRPr="00A12B32">
              <w:rPr>
                <w:sz w:val="22"/>
                <w:szCs w:val="22"/>
              </w:rPr>
              <w:t>Indriķis Muižnieks</w:t>
            </w:r>
          </w:p>
        </w:tc>
        <w:tc>
          <w:tcPr>
            <w:tcW w:w="5996" w:type="dxa"/>
            <w:shd w:val="clear" w:color="auto" w:fill="auto"/>
          </w:tcPr>
          <w:p w:rsidR="000E51E4" w:rsidRPr="00E0704E" w:rsidRDefault="000E51E4" w:rsidP="000E51E4">
            <w:pPr>
              <w:rPr>
                <w:sz w:val="22"/>
                <w:szCs w:val="22"/>
              </w:rPr>
            </w:pPr>
            <w:r w:rsidRPr="00A12B32">
              <w:rPr>
                <w:sz w:val="22"/>
                <w:szCs w:val="22"/>
              </w:rPr>
              <w:t>LU rektors, komisijas priekšsēdētājs</w:t>
            </w:r>
            <w:r w:rsidRPr="00E0704E">
              <w:rPr>
                <w:sz w:val="22"/>
                <w:szCs w:val="22"/>
              </w:rPr>
              <w:t>;</w:t>
            </w:r>
          </w:p>
        </w:tc>
      </w:tr>
      <w:tr w:rsidR="000E51E4" w:rsidRPr="00E0704E" w:rsidTr="000A2EEA">
        <w:tc>
          <w:tcPr>
            <w:tcW w:w="3004" w:type="dxa"/>
            <w:shd w:val="clear" w:color="auto" w:fill="auto"/>
          </w:tcPr>
          <w:p w:rsidR="000E51E4" w:rsidRPr="00E0704E" w:rsidRDefault="000E51E4" w:rsidP="000A2EEA">
            <w:pPr>
              <w:jc w:val="both"/>
              <w:rPr>
                <w:sz w:val="22"/>
                <w:szCs w:val="22"/>
              </w:rPr>
            </w:pPr>
            <w:r>
              <w:rPr>
                <w:sz w:val="22"/>
                <w:szCs w:val="22"/>
              </w:rPr>
              <w:t>Kitija Gruškevica</w:t>
            </w:r>
          </w:p>
        </w:tc>
        <w:tc>
          <w:tcPr>
            <w:tcW w:w="5996" w:type="dxa"/>
            <w:shd w:val="clear" w:color="auto" w:fill="auto"/>
          </w:tcPr>
          <w:p w:rsidR="000E51E4" w:rsidRPr="00E0704E" w:rsidRDefault="000E51E4" w:rsidP="000A2EEA">
            <w:pPr>
              <w:rPr>
                <w:sz w:val="22"/>
                <w:szCs w:val="22"/>
              </w:rPr>
            </w:pPr>
            <w:r>
              <w:rPr>
                <w:sz w:val="22"/>
                <w:szCs w:val="22"/>
              </w:rPr>
              <w:t>R</w:t>
            </w:r>
            <w:r w:rsidRPr="00A12B32">
              <w:rPr>
                <w:sz w:val="22"/>
                <w:szCs w:val="22"/>
              </w:rPr>
              <w:t>ektora vietniece infrastruktūras attīstības jautājumos, komisijas priekšsēdētāja vietniece</w:t>
            </w:r>
            <w:r w:rsidRPr="00E0704E">
              <w:rPr>
                <w:sz w:val="22"/>
                <w:szCs w:val="22"/>
              </w:rPr>
              <w:t>;</w:t>
            </w:r>
          </w:p>
          <w:p w:rsidR="000E51E4" w:rsidRPr="00E0704E" w:rsidRDefault="000E51E4" w:rsidP="000A2EEA">
            <w:pPr>
              <w:jc w:val="both"/>
              <w:rPr>
                <w:sz w:val="22"/>
                <w:szCs w:val="22"/>
              </w:rPr>
            </w:pPr>
          </w:p>
        </w:tc>
      </w:tr>
      <w:tr w:rsidR="000E51E4" w:rsidRPr="00E0704E" w:rsidTr="000A2EEA">
        <w:tc>
          <w:tcPr>
            <w:tcW w:w="3004" w:type="dxa"/>
            <w:shd w:val="clear" w:color="auto" w:fill="auto"/>
          </w:tcPr>
          <w:p w:rsidR="000E51E4" w:rsidRPr="00E0704E" w:rsidRDefault="000E51E4" w:rsidP="000A2EEA">
            <w:pPr>
              <w:jc w:val="both"/>
              <w:rPr>
                <w:sz w:val="22"/>
                <w:szCs w:val="22"/>
              </w:rPr>
            </w:pPr>
            <w:r w:rsidRPr="00A12B32">
              <w:rPr>
                <w:sz w:val="22"/>
                <w:szCs w:val="22"/>
                <w:u w:val="single"/>
              </w:rPr>
              <w:t>Komisijas locekļi</w:t>
            </w:r>
            <w:r w:rsidRPr="00E0704E">
              <w:rPr>
                <w:sz w:val="22"/>
                <w:szCs w:val="22"/>
              </w:rPr>
              <w:t>:</w:t>
            </w:r>
          </w:p>
          <w:p w:rsidR="000E51E4" w:rsidRPr="00E0704E" w:rsidRDefault="000E51E4" w:rsidP="000A2EEA">
            <w:pPr>
              <w:jc w:val="both"/>
              <w:rPr>
                <w:sz w:val="22"/>
                <w:szCs w:val="22"/>
              </w:rPr>
            </w:pPr>
            <w:r w:rsidRPr="00A12B32">
              <w:rPr>
                <w:sz w:val="22"/>
                <w:szCs w:val="22"/>
              </w:rPr>
              <w:t xml:space="preserve">Oļģerts </w:t>
            </w:r>
            <w:proofErr w:type="spellStart"/>
            <w:r w:rsidRPr="00A12B32">
              <w:rPr>
                <w:sz w:val="22"/>
                <w:szCs w:val="22"/>
              </w:rPr>
              <w:t>Nikodemus</w:t>
            </w:r>
            <w:proofErr w:type="spellEnd"/>
          </w:p>
        </w:tc>
        <w:tc>
          <w:tcPr>
            <w:tcW w:w="5996" w:type="dxa"/>
            <w:shd w:val="clear" w:color="auto" w:fill="auto"/>
          </w:tcPr>
          <w:p w:rsidR="000E51E4" w:rsidRPr="00E0704E" w:rsidRDefault="000E51E4" w:rsidP="000A2EEA">
            <w:pPr>
              <w:rPr>
                <w:sz w:val="22"/>
                <w:szCs w:val="22"/>
              </w:rPr>
            </w:pPr>
          </w:p>
          <w:p w:rsidR="000E51E4" w:rsidRPr="00E0704E" w:rsidRDefault="000E51E4" w:rsidP="000A2EEA">
            <w:pPr>
              <w:rPr>
                <w:sz w:val="22"/>
                <w:szCs w:val="22"/>
              </w:rPr>
            </w:pPr>
            <w:r w:rsidRPr="00A12B32">
              <w:rPr>
                <w:sz w:val="22"/>
                <w:szCs w:val="22"/>
              </w:rPr>
              <w:t>Ģeogrāfijas un Zemes zinātņu fakultātes dekāns</w:t>
            </w:r>
            <w:r w:rsidRPr="00E0704E">
              <w:rPr>
                <w:sz w:val="22"/>
                <w:szCs w:val="22"/>
              </w:rPr>
              <w:t>;</w:t>
            </w:r>
          </w:p>
        </w:tc>
      </w:tr>
      <w:tr w:rsidR="000E51E4" w:rsidRPr="00E0704E" w:rsidTr="000A2EEA">
        <w:tc>
          <w:tcPr>
            <w:tcW w:w="3004" w:type="dxa"/>
            <w:shd w:val="clear" w:color="auto" w:fill="auto"/>
          </w:tcPr>
          <w:p w:rsidR="000E51E4" w:rsidRPr="00E0704E" w:rsidRDefault="000E51E4" w:rsidP="000A2EEA">
            <w:pPr>
              <w:jc w:val="both"/>
              <w:rPr>
                <w:sz w:val="22"/>
                <w:szCs w:val="22"/>
              </w:rPr>
            </w:pPr>
            <w:r>
              <w:rPr>
                <w:sz w:val="22"/>
                <w:szCs w:val="22"/>
              </w:rPr>
              <w:t xml:space="preserve">Visvaldis </w:t>
            </w:r>
            <w:proofErr w:type="spellStart"/>
            <w:r>
              <w:rPr>
                <w:sz w:val="22"/>
                <w:szCs w:val="22"/>
              </w:rPr>
              <w:t>Neimanis</w:t>
            </w:r>
            <w:proofErr w:type="spellEnd"/>
          </w:p>
          <w:p w:rsidR="000E51E4" w:rsidRDefault="000E51E4" w:rsidP="000A2EEA">
            <w:pPr>
              <w:jc w:val="both"/>
              <w:rPr>
                <w:sz w:val="22"/>
                <w:szCs w:val="22"/>
              </w:rPr>
            </w:pPr>
          </w:p>
          <w:p w:rsidR="000E51E4" w:rsidRPr="00E0704E" w:rsidRDefault="000E51E4" w:rsidP="000A2EEA">
            <w:pPr>
              <w:jc w:val="both"/>
              <w:rPr>
                <w:sz w:val="22"/>
                <w:szCs w:val="22"/>
              </w:rPr>
            </w:pPr>
            <w:r>
              <w:rPr>
                <w:sz w:val="22"/>
                <w:szCs w:val="22"/>
              </w:rPr>
              <w:t>Dace Silarāja</w:t>
            </w:r>
          </w:p>
          <w:p w:rsidR="000E51E4" w:rsidRPr="00E0704E" w:rsidRDefault="000E51E4" w:rsidP="000A2EEA">
            <w:pPr>
              <w:jc w:val="both"/>
              <w:rPr>
                <w:sz w:val="22"/>
                <w:szCs w:val="22"/>
              </w:rPr>
            </w:pPr>
          </w:p>
          <w:p w:rsidR="000E51E4" w:rsidRPr="00E0704E" w:rsidRDefault="000E51E4" w:rsidP="000A2EEA">
            <w:pPr>
              <w:jc w:val="both"/>
              <w:rPr>
                <w:sz w:val="22"/>
                <w:szCs w:val="22"/>
              </w:rPr>
            </w:pPr>
            <w:r w:rsidRPr="00E0704E">
              <w:rPr>
                <w:sz w:val="22"/>
                <w:szCs w:val="22"/>
              </w:rPr>
              <w:t>Komisijas sekretārs</w:t>
            </w:r>
          </w:p>
        </w:tc>
        <w:tc>
          <w:tcPr>
            <w:tcW w:w="5996" w:type="dxa"/>
            <w:shd w:val="clear" w:color="auto" w:fill="auto"/>
          </w:tcPr>
          <w:p w:rsidR="000E51E4" w:rsidRPr="00E0704E" w:rsidRDefault="000E51E4" w:rsidP="000A2EEA">
            <w:pPr>
              <w:rPr>
                <w:sz w:val="22"/>
                <w:szCs w:val="22"/>
              </w:rPr>
            </w:pPr>
            <w:r w:rsidRPr="00A12B32">
              <w:rPr>
                <w:sz w:val="22"/>
                <w:szCs w:val="22"/>
              </w:rPr>
              <w:t>Fizikas un Matemātikas fakultātes un Datorikas fakultātes izpilddirektors</w:t>
            </w:r>
            <w:r w:rsidRPr="00E0704E">
              <w:rPr>
                <w:sz w:val="22"/>
                <w:szCs w:val="22"/>
              </w:rPr>
              <w:t>;</w:t>
            </w:r>
          </w:p>
          <w:p w:rsidR="000E51E4" w:rsidRPr="00E0704E" w:rsidRDefault="000E51E4" w:rsidP="000A2EEA">
            <w:pPr>
              <w:rPr>
                <w:sz w:val="22"/>
                <w:szCs w:val="22"/>
              </w:rPr>
            </w:pPr>
            <w:r w:rsidRPr="00A12B32">
              <w:rPr>
                <w:sz w:val="22"/>
                <w:szCs w:val="22"/>
              </w:rPr>
              <w:t>Ķīmijas fakultātes izpilddirektore</w:t>
            </w:r>
            <w:r w:rsidRPr="00E0704E">
              <w:rPr>
                <w:sz w:val="22"/>
                <w:szCs w:val="22"/>
              </w:rPr>
              <w:t>.</w:t>
            </w:r>
          </w:p>
          <w:p w:rsidR="000E51E4" w:rsidRPr="00E0704E" w:rsidRDefault="000E51E4" w:rsidP="000A2EEA">
            <w:pPr>
              <w:rPr>
                <w:sz w:val="22"/>
                <w:szCs w:val="22"/>
              </w:rPr>
            </w:pPr>
          </w:p>
          <w:p w:rsidR="000E51E4" w:rsidRPr="00E0704E" w:rsidRDefault="000E51E4" w:rsidP="000A2EEA">
            <w:pPr>
              <w:rPr>
                <w:sz w:val="22"/>
                <w:szCs w:val="22"/>
              </w:rPr>
            </w:pPr>
            <w:r w:rsidRPr="00E0704E">
              <w:rPr>
                <w:sz w:val="22"/>
                <w:szCs w:val="22"/>
              </w:rPr>
              <w:t>Jurģis Silavs</w:t>
            </w:r>
          </w:p>
          <w:p w:rsidR="000E51E4" w:rsidRPr="00E0704E" w:rsidRDefault="000E51E4" w:rsidP="000A2EEA">
            <w:pPr>
              <w:rPr>
                <w:sz w:val="22"/>
                <w:szCs w:val="22"/>
              </w:rPr>
            </w:pPr>
            <w:r w:rsidRPr="00E0704E">
              <w:rPr>
                <w:sz w:val="22"/>
                <w:szCs w:val="22"/>
              </w:rPr>
              <w:t>.</w:t>
            </w:r>
          </w:p>
        </w:tc>
      </w:tr>
    </w:tbl>
    <w:p w:rsidR="000E51E4" w:rsidRPr="00E0704E" w:rsidRDefault="000E51E4" w:rsidP="000E51E4">
      <w:pPr>
        <w:jc w:val="both"/>
        <w:rPr>
          <w:sz w:val="22"/>
          <w:szCs w:val="22"/>
        </w:rPr>
      </w:pPr>
    </w:p>
    <w:p w:rsidR="000E51E4" w:rsidRPr="00E0704E" w:rsidRDefault="000E51E4" w:rsidP="000E51E4">
      <w:pPr>
        <w:ind w:firstLine="720"/>
        <w:jc w:val="both"/>
        <w:rPr>
          <w:sz w:val="22"/>
          <w:szCs w:val="22"/>
        </w:rPr>
      </w:pPr>
      <w:r w:rsidRPr="00E0704E">
        <w:rPr>
          <w:sz w:val="22"/>
          <w:szCs w:val="22"/>
        </w:rPr>
        <w:t xml:space="preserve">Sēdē piedalās: komisijas priekšsēdētājs – </w:t>
      </w:r>
      <w:r>
        <w:rPr>
          <w:sz w:val="22"/>
          <w:szCs w:val="22"/>
        </w:rPr>
        <w:t>I.Muižnieks</w:t>
      </w:r>
      <w:r w:rsidRPr="00E0704E">
        <w:rPr>
          <w:sz w:val="22"/>
          <w:szCs w:val="22"/>
        </w:rPr>
        <w:t xml:space="preserve">, komisijas </w:t>
      </w:r>
      <w:r>
        <w:rPr>
          <w:sz w:val="22"/>
          <w:szCs w:val="22"/>
        </w:rPr>
        <w:t xml:space="preserve">priekšsēdētāja vietniece </w:t>
      </w:r>
      <w:proofErr w:type="spellStart"/>
      <w:r>
        <w:rPr>
          <w:sz w:val="22"/>
          <w:szCs w:val="22"/>
        </w:rPr>
        <w:t>K.Gruškevica</w:t>
      </w:r>
      <w:proofErr w:type="spellEnd"/>
      <w:r w:rsidRPr="00E0704E">
        <w:rPr>
          <w:sz w:val="22"/>
          <w:szCs w:val="22"/>
        </w:rPr>
        <w:t xml:space="preserve">, komisijas locekļi: </w:t>
      </w:r>
      <w:proofErr w:type="spellStart"/>
      <w:r>
        <w:rPr>
          <w:sz w:val="22"/>
          <w:szCs w:val="22"/>
        </w:rPr>
        <w:t>O.Nikodemus</w:t>
      </w:r>
      <w:proofErr w:type="spellEnd"/>
      <w:r>
        <w:rPr>
          <w:sz w:val="22"/>
          <w:szCs w:val="22"/>
        </w:rPr>
        <w:t xml:space="preserve"> </w:t>
      </w:r>
      <w:r w:rsidRPr="00E0704E">
        <w:rPr>
          <w:sz w:val="22"/>
          <w:szCs w:val="22"/>
        </w:rPr>
        <w:t xml:space="preserve">un </w:t>
      </w:r>
      <w:proofErr w:type="spellStart"/>
      <w:r>
        <w:rPr>
          <w:sz w:val="22"/>
          <w:szCs w:val="22"/>
        </w:rPr>
        <w:t>D.Silarāja</w:t>
      </w:r>
      <w:proofErr w:type="spellEnd"/>
      <w:r w:rsidRPr="00E0704E">
        <w:rPr>
          <w:sz w:val="22"/>
          <w:szCs w:val="22"/>
        </w:rPr>
        <w:t>.</w:t>
      </w:r>
    </w:p>
    <w:p w:rsidR="000E51E4" w:rsidRPr="00E0704E" w:rsidRDefault="000E51E4" w:rsidP="000E51E4">
      <w:pPr>
        <w:ind w:firstLine="720"/>
        <w:jc w:val="both"/>
        <w:rPr>
          <w:sz w:val="22"/>
          <w:szCs w:val="22"/>
        </w:rPr>
      </w:pPr>
      <w:r w:rsidRPr="00E0704E">
        <w:rPr>
          <w:sz w:val="22"/>
          <w:szCs w:val="22"/>
        </w:rPr>
        <w:t xml:space="preserve">Sēdi vada: komisijas priekšsēdētājs – </w:t>
      </w:r>
      <w:r>
        <w:rPr>
          <w:sz w:val="22"/>
          <w:szCs w:val="22"/>
        </w:rPr>
        <w:t>I.Muižnieks</w:t>
      </w:r>
      <w:r w:rsidRPr="00E0704E">
        <w:rPr>
          <w:sz w:val="22"/>
          <w:szCs w:val="22"/>
        </w:rPr>
        <w:t>, sēdi protokolē komisijas sekretārs-</w:t>
      </w:r>
      <w:proofErr w:type="spellStart"/>
      <w:r w:rsidRPr="00E0704E">
        <w:rPr>
          <w:sz w:val="22"/>
          <w:szCs w:val="22"/>
        </w:rPr>
        <w:t>J.Silavs</w:t>
      </w:r>
      <w:proofErr w:type="spellEnd"/>
      <w:r w:rsidRPr="00E0704E">
        <w:rPr>
          <w:sz w:val="22"/>
          <w:szCs w:val="22"/>
        </w:rPr>
        <w:t>.</w:t>
      </w:r>
    </w:p>
    <w:p w:rsidR="000E51E4" w:rsidRPr="00E0704E" w:rsidRDefault="000E51E4" w:rsidP="000E51E4">
      <w:pPr>
        <w:rPr>
          <w:sz w:val="22"/>
          <w:szCs w:val="22"/>
          <w:highlight w:val="yellow"/>
        </w:rPr>
      </w:pPr>
    </w:p>
    <w:p w:rsidR="000E51E4" w:rsidRPr="00E0704E" w:rsidRDefault="000E51E4" w:rsidP="000E51E4">
      <w:pPr>
        <w:jc w:val="both"/>
        <w:rPr>
          <w:b/>
          <w:sz w:val="22"/>
          <w:szCs w:val="22"/>
          <w:u w:val="single"/>
        </w:rPr>
      </w:pPr>
      <w:r w:rsidRPr="00E0704E">
        <w:rPr>
          <w:b/>
          <w:sz w:val="22"/>
          <w:szCs w:val="22"/>
          <w:u w:val="single"/>
        </w:rPr>
        <w:t>Iepirkuma komisijas sēdes darba kārtība</w:t>
      </w:r>
    </w:p>
    <w:p w:rsidR="000E51E4" w:rsidRPr="00E0704E" w:rsidRDefault="000E51E4" w:rsidP="000E51E4">
      <w:pPr>
        <w:numPr>
          <w:ilvl w:val="0"/>
          <w:numId w:val="2"/>
        </w:numPr>
        <w:spacing w:line="360" w:lineRule="auto"/>
        <w:jc w:val="both"/>
        <w:rPr>
          <w:sz w:val="22"/>
          <w:szCs w:val="22"/>
        </w:rPr>
      </w:pPr>
      <w:r w:rsidRPr="00E0704E">
        <w:rPr>
          <w:sz w:val="22"/>
          <w:szCs w:val="22"/>
        </w:rPr>
        <w:t>Pretendentu iesniegto piedāvājumu atvēršana.</w:t>
      </w:r>
    </w:p>
    <w:p w:rsidR="000E51E4" w:rsidRPr="00E0704E" w:rsidRDefault="000E51E4" w:rsidP="000E51E4">
      <w:pPr>
        <w:jc w:val="both"/>
        <w:rPr>
          <w:b/>
          <w:sz w:val="22"/>
          <w:szCs w:val="22"/>
          <w:u w:val="single"/>
        </w:rPr>
      </w:pPr>
      <w:r w:rsidRPr="00E0704E">
        <w:rPr>
          <w:b/>
          <w:sz w:val="22"/>
          <w:szCs w:val="22"/>
          <w:u w:val="single"/>
        </w:rPr>
        <w:t>Iepirkuma komisijas sēdes darba gaita</w:t>
      </w:r>
    </w:p>
    <w:p w:rsidR="000E51E4" w:rsidRPr="00E0704E" w:rsidRDefault="000E51E4" w:rsidP="000E51E4">
      <w:pPr>
        <w:jc w:val="both"/>
        <w:rPr>
          <w:b/>
          <w:sz w:val="22"/>
          <w:szCs w:val="22"/>
          <w:u w:val="single"/>
        </w:rPr>
      </w:pPr>
      <w:r w:rsidRPr="00E0704E">
        <w:rPr>
          <w:b/>
          <w:sz w:val="22"/>
          <w:szCs w:val="22"/>
          <w:u w:val="single"/>
        </w:rPr>
        <w:t>Pretendentu iesniegto piedāvājumu atvēršana</w:t>
      </w:r>
    </w:p>
    <w:p w:rsidR="000E51E4" w:rsidRPr="00E0704E" w:rsidRDefault="000E51E4" w:rsidP="000E51E4">
      <w:pPr>
        <w:jc w:val="both"/>
        <w:rPr>
          <w:sz w:val="22"/>
          <w:szCs w:val="22"/>
        </w:rPr>
      </w:pPr>
      <w:r w:rsidRPr="00E0704E">
        <w:rPr>
          <w:sz w:val="22"/>
          <w:szCs w:val="22"/>
        </w:rPr>
        <w:t>Sēdi atklāj iepi</w:t>
      </w:r>
      <w:r>
        <w:rPr>
          <w:sz w:val="22"/>
          <w:szCs w:val="22"/>
        </w:rPr>
        <w:t>rkuma komisijas priekšsēdētājs I.Muižnieks</w:t>
      </w:r>
      <w:r w:rsidRPr="00E0704E">
        <w:rPr>
          <w:sz w:val="22"/>
          <w:szCs w:val="22"/>
        </w:rPr>
        <w:t xml:space="preserve"> un iepazīstina klātesošos ar sēdes darba kārtību. Līdz paziņojumā par plānoto līgumu no</w:t>
      </w:r>
      <w:r>
        <w:rPr>
          <w:sz w:val="22"/>
          <w:szCs w:val="22"/>
        </w:rPr>
        <w:t>teiktajam termiņam, 2015. gada 13. oktobra plkst. 10</w:t>
      </w:r>
      <w:r w:rsidRPr="00E0704E">
        <w:rPr>
          <w:sz w:val="22"/>
          <w:szCs w:val="22"/>
        </w:rPr>
        <w:t xml:space="preserve">:00, ir saņemti </w:t>
      </w:r>
      <w:r>
        <w:rPr>
          <w:sz w:val="22"/>
          <w:szCs w:val="22"/>
        </w:rPr>
        <w:t xml:space="preserve">        3 (trīs)</w:t>
      </w:r>
      <w:r w:rsidRPr="00E0704E">
        <w:rPr>
          <w:sz w:val="22"/>
          <w:szCs w:val="22"/>
        </w:rPr>
        <w:t xml:space="preserve"> piedāvājumi. </w:t>
      </w:r>
    </w:p>
    <w:p w:rsidR="000E51E4" w:rsidRPr="00E0704E" w:rsidRDefault="000E51E4" w:rsidP="000E51E4">
      <w:pPr>
        <w:ind w:firstLine="720"/>
        <w:jc w:val="both"/>
        <w:rPr>
          <w:i/>
          <w:sz w:val="22"/>
          <w:szCs w:val="22"/>
        </w:rPr>
      </w:pPr>
      <w:r w:rsidRPr="00E0704E">
        <w:rPr>
          <w:sz w:val="22"/>
          <w:szCs w:val="22"/>
        </w:rPr>
        <w:t>Komisijas sekretārs iesniegto piedāvājumu uzskaitījumu apkopo tabulā Nr. 1.</w:t>
      </w:r>
    </w:p>
    <w:p w:rsidR="000E51E4" w:rsidRPr="00E0704E" w:rsidRDefault="000E51E4" w:rsidP="000E51E4">
      <w:pPr>
        <w:ind w:firstLine="720"/>
        <w:jc w:val="both"/>
        <w:rPr>
          <w:sz w:val="22"/>
          <w:szCs w:val="22"/>
        </w:rPr>
      </w:pPr>
      <w:r w:rsidRPr="00E0704E">
        <w:rPr>
          <w:i/>
          <w:sz w:val="22"/>
          <w:szCs w:val="22"/>
        </w:rPr>
        <w:t>Tabula Nr.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4741"/>
        <w:gridCol w:w="3716"/>
      </w:tblGrid>
      <w:tr w:rsidR="000E51E4" w:rsidRPr="00E0704E" w:rsidTr="000A2EEA">
        <w:tc>
          <w:tcPr>
            <w:tcW w:w="1165" w:type="dxa"/>
            <w:vAlign w:val="center"/>
          </w:tcPr>
          <w:p w:rsidR="000E51E4" w:rsidRPr="00E0704E" w:rsidRDefault="000E51E4" w:rsidP="000A2EEA">
            <w:pPr>
              <w:jc w:val="center"/>
              <w:rPr>
                <w:b/>
                <w:i/>
                <w:sz w:val="22"/>
                <w:szCs w:val="22"/>
              </w:rPr>
            </w:pPr>
            <w:r w:rsidRPr="00E0704E">
              <w:rPr>
                <w:b/>
                <w:i/>
                <w:sz w:val="22"/>
                <w:szCs w:val="22"/>
              </w:rPr>
              <w:t>Nr. P .k</w:t>
            </w:r>
          </w:p>
        </w:tc>
        <w:tc>
          <w:tcPr>
            <w:tcW w:w="4741" w:type="dxa"/>
            <w:vAlign w:val="center"/>
          </w:tcPr>
          <w:p w:rsidR="000E51E4" w:rsidRPr="00E0704E" w:rsidRDefault="000E51E4" w:rsidP="000A2EEA">
            <w:pPr>
              <w:jc w:val="center"/>
              <w:rPr>
                <w:b/>
                <w:i/>
                <w:sz w:val="22"/>
                <w:szCs w:val="22"/>
              </w:rPr>
            </w:pPr>
            <w:r w:rsidRPr="00E0704E">
              <w:rPr>
                <w:b/>
                <w:i/>
                <w:sz w:val="22"/>
                <w:szCs w:val="22"/>
              </w:rPr>
              <w:t>Pretendents</w:t>
            </w:r>
          </w:p>
        </w:tc>
        <w:tc>
          <w:tcPr>
            <w:tcW w:w="3716" w:type="dxa"/>
            <w:vAlign w:val="center"/>
          </w:tcPr>
          <w:p w:rsidR="000E51E4" w:rsidRPr="00E0704E" w:rsidRDefault="000E51E4" w:rsidP="000A2EEA">
            <w:pPr>
              <w:jc w:val="center"/>
              <w:rPr>
                <w:b/>
                <w:i/>
                <w:sz w:val="22"/>
                <w:szCs w:val="22"/>
              </w:rPr>
            </w:pPr>
          </w:p>
          <w:p w:rsidR="000E51E4" w:rsidRPr="00E0704E" w:rsidRDefault="000E51E4" w:rsidP="000A2EEA">
            <w:pPr>
              <w:jc w:val="center"/>
              <w:rPr>
                <w:b/>
                <w:i/>
                <w:sz w:val="22"/>
                <w:szCs w:val="22"/>
              </w:rPr>
            </w:pPr>
            <w:r w:rsidRPr="00E0704E">
              <w:rPr>
                <w:b/>
                <w:i/>
                <w:sz w:val="22"/>
                <w:szCs w:val="22"/>
              </w:rPr>
              <w:t>Piedāvājuma iesniegšanas laiks</w:t>
            </w:r>
          </w:p>
          <w:p w:rsidR="000E51E4" w:rsidRPr="00E0704E" w:rsidRDefault="000E51E4" w:rsidP="000A2EEA">
            <w:pPr>
              <w:jc w:val="center"/>
              <w:rPr>
                <w:b/>
                <w:i/>
                <w:sz w:val="22"/>
                <w:szCs w:val="22"/>
              </w:rPr>
            </w:pPr>
          </w:p>
        </w:tc>
      </w:tr>
      <w:tr w:rsidR="000E51E4" w:rsidRPr="00E0704E" w:rsidTr="000A2EEA">
        <w:tc>
          <w:tcPr>
            <w:tcW w:w="1165" w:type="dxa"/>
            <w:vAlign w:val="center"/>
          </w:tcPr>
          <w:p w:rsidR="000E51E4" w:rsidRPr="00E0704E" w:rsidRDefault="000E51E4" w:rsidP="000A2EEA">
            <w:pPr>
              <w:jc w:val="center"/>
              <w:rPr>
                <w:sz w:val="22"/>
                <w:szCs w:val="22"/>
              </w:rPr>
            </w:pPr>
            <w:r w:rsidRPr="00E0704E">
              <w:rPr>
                <w:sz w:val="22"/>
                <w:szCs w:val="22"/>
              </w:rPr>
              <w:t>1</w:t>
            </w:r>
          </w:p>
        </w:tc>
        <w:tc>
          <w:tcPr>
            <w:tcW w:w="4741" w:type="dxa"/>
            <w:vAlign w:val="center"/>
          </w:tcPr>
          <w:p w:rsidR="000E51E4" w:rsidRPr="00E0704E" w:rsidRDefault="000E51E4" w:rsidP="000E51E4">
            <w:pPr>
              <w:jc w:val="center"/>
              <w:rPr>
                <w:sz w:val="22"/>
                <w:szCs w:val="22"/>
              </w:rPr>
            </w:pPr>
            <w:r w:rsidRPr="00184941">
              <w:rPr>
                <w:sz w:val="22"/>
              </w:rPr>
              <w:t>SIA "</w:t>
            </w:r>
            <w:proofErr w:type="spellStart"/>
            <w:r>
              <w:rPr>
                <w:sz w:val="22"/>
              </w:rPr>
              <w:t>Labochema</w:t>
            </w:r>
            <w:proofErr w:type="spellEnd"/>
            <w:r>
              <w:rPr>
                <w:sz w:val="22"/>
              </w:rPr>
              <w:t xml:space="preserve"> Latvija</w:t>
            </w:r>
            <w:r w:rsidRPr="00184941">
              <w:rPr>
                <w:sz w:val="22"/>
              </w:rPr>
              <w:t>"</w:t>
            </w:r>
          </w:p>
        </w:tc>
        <w:tc>
          <w:tcPr>
            <w:tcW w:w="3716" w:type="dxa"/>
            <w:vAlign w:val="center"/>
          </w:tcPr>
          <w:p w:rsidR="000E51E4" w:rsidRPr="00E0704E" w:rsidRDefault="000E51E4" w:rsidP="000E51E4">
            <w:pPr>
              <w:jc w:val="center"/>
              <w:rPr>
                <w:sz w:val="22"/>
                <w:szCs w:val="22"/>
              </w:rPr>
            </w:pPr>
            <w:r>
              <w:rPr>
                <w:sz w:val="22"/>
                <w:szCs w:val="22"/>
              </w:rPr>
              <w:t>2015.gada 13.oktobris plkst.09:10</w:t>
            </w:r>
          </w:p>
        </w:tc>
      </w:tr>
      <w:tr w:rsidR="000E51E4" w:rsidRPr="00E0704E" w:rsidTr="000A2EEA">
        <w:tc>
          <w:tcPr>
            <w:tcW w:w="1165" w:type="dxa"/>
            <w:vAlign w:val="center"/>
          </w:tcPr>
          <w:p w:rsidR="000E51E4" w:rsidRPr="00E0704E" w:rsidRDefault="000E51E4" w:rsidP="000A2EEA">
            <w:pPr>
              <w:jc w:val="center"/>
              <w:rPr>
                <w:sz w:val="22"/>
                <w:szCs w:val="22"/>
              </w:rPr>
            </w:pPr>
            <w:r w:rsidRPr="00E0704E">
              <w:rPr>
                <w:sz w:val="22"/>
                <w:szCs w:val="22"/>
              </w:rPr>
              <w:t>2</w:t>
            </w:r>
          </w:p>
        </w:tc>
        <w:tc>
          <w:tcPr>
            <w:tcW w:w="4741" w:type="dxa"/>
            <w:vAlign w:val="center"/>
          </w:tcPr>
          <w:p w:rsidR="000E51E4" w:rsidRPr="00E0704E" w:rsidRDefault="000E51E4" w:rsidP="000E51E4">
            <w:pPr>
              <w:jc w:val="center"/>
              <w:rPr>
                <w:sz w:val="22"/>
                <w:szCs w:val="22"/>
              </w:rPr>
            </w:pPr>
            <w:r w:rsidRPr="00184941">
              <w:rPr>
                <w:sz w:val="22"/>
              </w:rPr>
              <w:t>SIA "</w:t>
            </w:r>
            <w:proofErr w:type="spellStart"/>
            <w:r>
              <w:rPr>
                <w:sz w:val="22"/>
              </w:rPr>
              <w:t>Arbor</w:t>
            </w:r>
            <w:proofErr w:type="spellEnd"/>
            <w:r>
              <w:rPr>
                <w:sz w:val="22"/>
              </w:rPr>
              <w:t xml:space="preserve"> </w:t>
            </w:r>
            <w:proofErr w:type="spellStart"/>
            <w:r>
              <w:rPr>
                <w:sz w:val="22"/>
              </w:rPr>
              <w:t>Medical</w:t>
            </w:r>
            <w:proofErr w:type="spellEnd"/>
            <w:r>
              <w:rPr>
                <w:sz w:val="22"/>
              </w:rPr>
              <w:t xml:space="preserve"> Korporācija</w:t>
            </w:r>
            <w:r w:rsidRPr="00184941">
              <w:rPr>
                <w:sz w:val="22"/>
              </w:rPr>
              <w:t>"</w:t>
            </w:r>
          </w:p>
        </w:tc>
        <w:tc>
          <w:tcPr>
            <w:tcW w:w="3716" w:type="dxa"/>
            <w:vAlign w:val="center"/>
          </w:tcPr>
          <w:p w:rsidR="000E51E4" w:rsidRPr="00E0704E" w:rsidRDefault="000E51E4" w:rsidP="000A2EEA">
            <w:pPr>
              <w:jc w:val="center"/>
              <w:rPr>
                <w:sz w:val="22"/>
                <w:szCs w:val="22"/>
              </w:rPr>
            </w:pPr>
            <w:r>
              <w:rPr>
                <w:sz w:val="22"/>
                <w:szCs w:val="22"/>
              </w:rPr>
              <w:t>2015.gada 13.oktobris plkst.09:14</w:t>
            </w:r>
          </w:p>
        </w:tc>
      </w:tr>
      <w:tr w:rsidR="000E51E4" w:rsidRPr="00E0704E" w:rsidTr="000A2EEA">
        <w:tc>
          <w:tcPr>
            <w:tcW w:w="1165" w:type="dxa"/>
            <w:vAlign w:val="center"/>
          </w:tcPr>
          <w:p w:rsidR="000E51E4" w:rsidRPr="00E0704E" w:rsidRDefault="000E51E4" w:rsidP="000A2EEA">
            <w:pPr>
              <w:jc w:val="center"/>
              <w:rPr>
                <w:sz w:val="22"/>
                <w:szCs w:val="22"/>
              </w:rPr>
            </w:pPr>
            <w:r>
              <w:rPr>
                <w:sz w:val="22"/>
                <w:szCs w:val="22"/>
              </w:rPr>
              <w:t>3</w:t>
            </w:r>
          </w:p>
        </w:tc>
        <w:tc>
          <w:tcPr>
            <w:tcW w:w="4741" w:type="dxa"/>
            <w:vAlign w:val="center"/>
          </w:tcPr>
          <w:p w:rsidR="000E51E4" w:rsidRPr="00184941" w:rsidRDefault="000E51E4" w:rsidP="000E51E4">
            <w:pPr>
              <w:jc w:val="center"/>
              <w:rPr>
                <w:sz w:val="22"/>
              </w:rPr>
            </w:pPr>
            <w:r>
              <w:rPr>
                <w:sz w:val="22"/>
              </w:rPr>
              <w:t>SIA “BME”</w:t>
            </w:r>
          </w:p>
        </w:tc>
        <w:tc>
          <w:tcPr>
            <w:tcW w:w="3716" w:type="dxa"/>
            <w:vAlign w:val="center"/>
          </w:tcPr>
          <w:p w:rsidR="000E51E4" w:rsidRDefault="000E51E4" w:rsidP="000A2EEA">
            <w:pPr>
              <w:jc w:val="center"/>
              <w:rPr>
                <w:sz w:val="22"/>
                <w:szCs w:val="22"/>
              </w:rPr>
            </w:pPr>
            <w:r>
              <w:rPr>
                <w:sz w:val="22"/>
                <w:szCs w:val="22"/>
              </w:rPr>
              <w:t>2015.gada 13.oktobris plkst.09:40</w:t>
            </w:r>
          </w:p>
        </w:tc>
      </w:tr>
    </w:tbl>
    <w:p w:rsidR="000E51E4" w:rsidRPr="00E0704E" w:rsidRDefault="000E51E4" w:rsidP="000E51E4">
      <w:pPr>
        <w:jc w:val="both"/>
        <w:rPr>
          <w:sz w:val="22"/>
          <w:szCs w:val="22"/>
        </w:rPr>
      </w:pPr>
    </w:p>
    <w:p w:rsidR="000E51E4" w:rsidRPr="00E0704E" w:rsidRDefault="000E51E4" w:rsidP="000E51E4">
      <w:pPr>
        <w:ind w:firstLine="720"/>
        <w:jc w:val="both"/>
        <w:rPr>
          <w:sz w:val="22"/>
          <w:szCs w:val="22"/>
        </w:rPr>
      </w:pPr>
      <w:r>
        <w:rPr>
          <w:sz w:val="22"/>
          <w:szCs w:val="22"/>
        </w:rPr>
        <w:t>I.Muižnieks</w:t>
      </w:r>
      <w:r w:rsidRPr="00E0704E">
        <w:rPr>
          <w:sz w:val="22"/>
          <w:szCs w:val="22"/>
        </w:rPr>
        <w:t xml:space="preserve"> atver pretendentu piedāvājumus un nosauc katra piedāvājuma kopējo līgumcenu bez pievienotās vērtības nodokļa.</w:t>
      </w:r>
    </w:p>
    <w:p w:rsidR="000E51E4" w:rsidRDefault="000E51E4" w:rsidP="000E51E4">
      <w:pPr>
        <w:jc w:val="both"/>
        <w:rPr>
          <w:sz w:val="22"/>
          <w:szCs w:val="22"/>
        </w:rPr>
      </w:pPr>
      <w:r w:rsidRPr="00E0704E">
        <w:rPr>
          <w:sz w:val="22"/>
          <w:szCs w:val="22"/>
        </w:rPr>
        <w:t xml:space="preserve">Komisijas sekretārs piedāvātās cenas apkopo tabulā Nr. 2. </w:t>
      </w:r>
    </w:p>
    <w:p w:rsidR="00EF4EF0" w:rsidRDefault="00EF4EF0" w:rsidP="000E51E4">
      <w:pPr>
        <w:jc w:val="both"/>
        <w:rPr>
          <w:sz w:val="22"/>
          <w:szCs w:val="22"/>
        </w:rPr>
      </w:pPr>
      <w:bookmarkStart w:id="0" w:name="_GoBack"/>
      <w:bookmarkEnd w:id="0"/>
    </w:p>
    <w:p w:rsidR="00EF4EF0" w:rsidRDefault="00EF4EF0" w:rsidP="000E51E4">
      <w:pPr>
        <w:jc w:val="both"/>
        <w:rPr>
          <w:sz w:val="22"/>
          <w:szCs w:val="22"/>
        </w:rPr>
      </w:pPr>
    </w:p>
    <w:p w:rsidR="00EF4EF0" w:rsidRPr="00E0704E" w:rsidRDefault="00EF4EF0" w:rsidP="000E51E4">
      <w:pPr>
        <w:jc w:val="both"/>
        <w:rPr>
          <w:sz w:val="22"/>
          <w:szCs w:val="22"/>
        </w:rPr>
      </w:pPr>
    </w:p>
    <w:p w:rsidR="000E51E4" w:rsidRDefault="000E51E4" w:rsidP="000E51E4">
      <w:pPr>
        <w:ind w:firstLine="720"/>
        <w:jc w:val="both"/>
        <w:rPr>
          <w:i/>
          <w:sz w:val="22"/>
          <w:szCs w:val="22"/>
        </w:rPr>
      </w:pPr>
      <w:r w:rsidRPr="00E0704E">
        <w:rPr>
          <w:i/>
          <w:sz w:val="22"/>
          <w:szCs w:val="22"/>
        </w:rPr>
        <w:lastRenderedPageBreak/>
        <w:t>Tabula Nr.2</w:t>
      </w:r>
    </w:p>
    <w:tbl>
      <w:tblPr>
        <w:tblStyle w:val="TableGrid"/>
        <w:tblW w:w="0" w:type="auto"/>
        <w:tblLook w:val="04A0" w:firstRow="1" w:lastRow="0" w:firstColumn="1" w:lastColumn="0" w:noHBand="0" w:noVBand="1"/>
      </w:tblPr>
      <w:tblGrid>
        <w:gridCol w:w="916"/>
        <w:gridCol w:w="3332"/>
        <w:gridCol w:w="1559"/>
        <w:gridCol w:w="3815"/>
      </w:tblGrid>
      <w:tr w:rsidR="006B1B8C" w:rsidRPr="009C3E28" w:rsidTr="006B1B8C">
        <w:tc>
          <w:tcPr>
            <w:tcW w:w="916" w:type="dxa"/>
          </w:tcPr>
          <w:p w:rsidR="006B1B8C" w:rsidRDefault="006B1B8C" w:rsidP="000A2EEA">
            <w:pPr>
              <w:jc w:val="both"/>
              <w:rPr>
                <w:i/>
                <w:sz w:val="22"/>
                <w:szCs w:val="22"/>
              </w:rPr>
            </w:pPr>
            <w:proofErr w:type="spellStart"/>
            <w:r>
              <w:rPr>
                <w:b/>
                <w:i/>
                <w:sz w:val="22"/>
                <w:szCs w:val="22"/>
              </w:rPr>
              <w:t>Nr.p</w:t>
            </w:r>
            <w:r w:rsidRPr="00E0704E">
              <w:rPr>
                <w:b/>
                <w:i/>
                <w:sz w:val="22"/>
                <w:szCs w:val="22"/>
              </w:rPr>
              <w:t>.k</w:t>
            </w:r>
            <w:proofErr w:type="spellEnd"/>
            <w:r>
              <w:rPr>
                <w:b/>
                <w:i/>
                <w:sz w:val="22"/>
                <w:szCs w:val="22"/>
              </w:rPr>
              <w:t>.</w:t>
            </w:r>
          </w:p>
        </w:tc>
        <w:tc>
          <w:tcPr>
            <w:tcW w:w="3332" w:type="dxa"/>
          </w:tcPr>
          <w:p w:rsidR="006B1B8C" w:rsidRDefault="006B1B8C" w:rsidP="000A2EEA">
            <w:pPr>
              <w:jc w:val="center"/>
              <w:rPr>
                <w:i/>
                <w:sz w:val="22"/>
                <w:szCs w:val="22"/>
              </w:rPr>
            </w:pPr>
            <w:proofErr w:type="spellStart"/>
            <w:r w:rsidRPr="00E0704E">
              <w:rPr>
                <w:b/>
                <w:i/>
                <w:sz w:val="22"/>
                <w:szCs w:val="22"/>
              </w:rPr>
              <w:t>Pretendents</w:t>
            </w:r>
            <w:proofErr w:type="spellEnd"/>
          </w:p>
        </w:tc>
        <w:tc>
          <w:tcPr>
            <w:tcW w:w="1559" w:type="dxa"/>
          </w:tcPr>
          <w:p w:rsidR="006B1B8C" w:rsidRPr="009C3E28" w:rsidRDefault="006D63D7" w:rsidP="000A2EEA">
            <w:pPr>
              <w:jc w:val="center"/>
              <w:rPr>
                <w:i/>
                <w:sz w:val="22"/>
                <w:szCs w:val="22"/>
              </w:rPr>
            </w:pPr>
            <w:proofErr w:type="spellStart"/>
            <w:r>
              <w:rPr>
                <w:b/>
                <w:i/>
                <w:sz w:val="22"/>
              </w:rPr>
              <w:t>Iepirkuma</w:t>
            </w:r>
            <w:proofErr w:type="spellEnd"/>
            <w:r>
              <w:rPr>
                <w:b/>
                <w:i/>
                <w:sz w:val="22"/>
              </w:rPr>
              <w:t xml:space="preserve"> </w:t>
            </w:r>
            <w:proofErr w:type="spellStart"/>
            <w:r>
              <w:rPr>
                <w:b/>
                <w:i/>
                <w:sz w:val="22"/>
              </w:rPr>
              <w:t>daļa</w:t>
            </w:r>
            <w:proofErr w:type="spellEnd"/>
          </w:p>
        </w:tc>
        <w:tc>
          <w:tcPr>
            <w:tcW w:w="3815" w:type="dxa"/>
          </w:tcPr>
          <w:p w:rsidR="006B1B8C" w:rsidRPr="009C3E28" w:rsidRDefault="006B1B8C" w:rsidP="000A2EEA">
            <w:pPr>
              <w:jc w:val="center"/>
              <w:rPr>
                <w:b/>
                <w:i/>
                <w:sz w:val="22"/>
                <w:szCs w:val="22"/>
              </w:rPr>
            </w:pPr>
            <w:proofErr w:type="spellStart"/>
            <w:r w:rsidRPr="00E0704E">
              <w:rPr>
                <w:b/>
                <w:i/>
                <w:sz w:val="22"/>
                <w:szCs w:val="22"/>
              </w:rPr>
              <w:t>Piedāvātā</w:t>
            </w:r>
            <w:proofErr w:type="spellEnd"/>
            <w:r w:rsidRPr="00E0704E">
              <w:rPr>
                <w:b/>
                <w:i/>
                <w:sz w:val="22"/>
                <w:szCs w:val="22"/>
              </w:rPr>
              <w:t xml:space="preserve"> </w:t>
            </w:r>
            <w:proofErr w:type="spellStart"/>
            <w:r w:rsidRPr="00E0704E">
              <w:rPr>
                <w:b/>
                <w:i/>
                <w:sz w:val="22"/>
                <w:szCs w:val="22"/>
              </w:rPr>
              <w:t>kopējā</w:t>
            </w:r>
            <w:proofErr w:type="spellEnd"/>
            <w:r w:rsidRPr="00E0704E">
              <w:rPr>
                <w:b/>
                <w:i/>
                <w:sz w:val="22"/>
                <w:szCs w:val="22"/>
              </w:rPr>
              <w:t xml:space="preserve"> </w:t>
            </w:r>
            <w:proofErr w:type="spellStart"/>
            <w:r w:rsidRPr="00E0704E">
              <w:rPr>
                <w:b/>
                <w:i/>
                <w:sz w:val="22"/>
                <w:szCs w:val="22"/>
              </w:rPr>
              <w:t>līgumce</w:t>
            </w:r>
            <w:r>
              <w:rPr>
                <w:b/>
                <w:i/>
                <w:sz w:val="22"/>
                <w:szCs w:val="22"/>
              </w:rPr>
              <w:t>na</w:t>
            </w:r>
            <w:proofErr w:type="spellEnd"/>
            <w:r>
              <w:rPr>
                <w:b/>
                <w:i/>
                <w:sz w:val="22"/>
                <w:szCs w:val="22"/>
              </w:rPr>
              <w:t xml:space="preserve"> </w:t>
            </w:r>
            <w:proofErr w:type="spellStart"/>
            <w:r>
              <w:rPr>
                <w:b/>
                <w:i/>
                <w:sz w:val="22"/>
                <w:szCs w:val="22"/>
              </w:rPr>
              <w:t>bez</w:t>
            </w:r>
            <w:proofErr w:type="spellEnd"/>
            <w:r>
              <w:rPr>
                <w:b/>
                <w:i/>
                <w:sz w:val="22"/>
                <w:szCs w:val="22"/>
              </w:rPr>
              <w:t xml:space="preserve"> PVN</w:t>
            </w:r>
          </w:p>
        </w:tc>
      </w:tr>
      <w:tr w:rsidR="006B1B8C" w:rsidRPr="009C3E28" w:rsidTr="006B1B8C">
        <w:tc>
          <w:tcPr>
            <w:tcW w:w="916" w:type="dxa"/>
          </w:tcPr>
          <w:p w:rsidR="006B1B8C" w:rsidRPr="00184941" w:rsidRDefault="006B1B8C" w:rsidP="006B1B8C">
            <w:pPr>
              <w:jc w:val="center"/>
              <w:rPr>
                <w:sz w:val="22"/>
                <w:szCs w:val="22"/>
              </w:rPr>
            </w:pPr>
            <w:r>
              <w:rPr>
                <w:sz w:val="22"/>
                <w:szCs w:val="22"/>
              </w:rPr>
              <w:t>1</w:t>
            </w:r>
          </w:p>
        </w:tc>
        <w:tc>
          <w:tcPr>
            <w:tcW w:w="3332" w:type="dxa"/>
            <w:vAlign w:val="center"/>
          </w:tcPr>
          <w:p w:rsidR="006B1B8C" w:rsidRPr="00E0704E" w:rsidRDefault="006B1B8C" w:rsidP="006B1B8C">
            <w:pPr>
              <w:jc w:val="center"/>
              <w:rPr>
                <w:sz w:val="22"/>
                <w:szCs w:val="22"/>
              </w:rPr>
            </w:pPr>
            <w:r w:rsidRPr="00184941">
              <w:rPr>
                <w:sz w:val="22"/>
              </w:rPr>
              <w:t>SIA "</w:t>
            </w:r>
            <w:proofErr w:type="spellStart"/>
            <w:r>
              <w:rPr>
                <w:sz w:val="22"/>
              </w:rPr>
              <w:t>Labochema</w:t>
            </w:r>
            <w:proofErr w:type="spellEnd"/>
            <w:r>
              <w:rPr>
                <w:sz w:val="22"/>
              </w:rPr>
              <w:t xml:space="preserve"> </w:t>
            </w:r>
            <w:proofErr w:type="spellStart"/>
            <w:r>
              <w:rPr>
                <w:sz w:val="22"/>
              </w:rPr>
              <w:t>Latvija</w:t>
            </w:r>
            <w:proofErr w:type="spellEnd"/>
            <w:r w:rsidRPr="00184941">
              <w:rPr>
                <w:sz w:val="22"/>
              </w:rPr>
              <w:t>"</w:t>
            </w:r>
          </w:p>
        </w:tc>
        <w:tc>
          <w:tcPr>
            <w:tcW w:w="1559" w:type="dxa"/>
          </w:tcPr>
          <w:p w:rsidR="006B1B8C" w:rsidRPr="006B1B8C" w:rsidRDefault="006B1B8C" w:rsidP="006B1B8C">
            <w:pPr>
              <w:jc w:val="center"/>
              <w:rPr>
                <w:sz w:val="22"/>
              </w:rPr>
            </w:pPr>
            <w:r w:rsidRPr="006B1B8C">
              <w:rPr>
                <w:sz w:val="22"/>
              </w:rPr>
              <w:t>4</w:t>
            </w:r>
          </w:p>
        </w:tc>
        <w:tc>
          <w:tcPr>
            <w:tcW w:w="3815" w:type="dxa"/>
          </w:tcPr>
          <w:p w:rsidR="006B1B8C" w:rsidRPr="006B1B8C" w:rsidRDefault="006B1B8C" w:rsidP="006B1B8C">
            <w:pPr>
              <w:jc w:val="center"/>
              <w:rPr>
                <w:sz w:val="22"/>
                <w:szCs w:val="22"/>
              </w:rPr>
            </w:pPr>
            <w:r w:rsidRPr="006B1B8C">
              <w:rPr>
                <w:sz w:val="22"/>
                <w:szCs w:val="22"/>
              </w:rPr>
              <w:t>EUR 13500,00</w:t>
            </w:r>
          </w:p>
        </w:tc>
      </w:tr>
      <w:tr w:rsidR="006B1B8C" w:rsidRPr="009C3E28" w:rsidTr="006B1B8C">
        <w:tc>
          <w:tcPr>
            <w:tcW w:w="916" w:type="dxa"/>
          </w:tcPr>
          <w:p w:rsidR="006B1B8C" w:rsidRPr="00184941" w:rsidRDefault="006B1B8C" w:rsidP="006B1B8C">
            <w:pPr>
              <w:jc w:val="center"/>
              <w:rPr>
                <w:sz w:val="22"/>
                <w:szCs w:val="22"/>
              </w:rPr>
            </w:pPr>
            <w:r>
              <w:rPr>
                <w:sz w:val="22"/>
                <w:szCs w:val="22"/>
              </w:rPr>
              <w:t>2</w:t>
            </w:r>
          </w:p>
        </w:tc>
        <w:tc>
          <w:tcPr>
            <w:tcW w:w="3332" w:type="dxa"/>
            <w:vAlign w:val="center"/>
          </w:tcPr>
          <w:p w:rsidR="006B1B8C" w:rsidRPr="00E0704E" w:rsidRDefault="006B1B8C" w:rsidP="006B1B8C">
            <w:pPr>
              <w:jc w:val="center"/>
              <w:rPr>
                <w:sz w:val="22"/>
                <w:szCs w:val="22"/>
              </w:rPr>
            </w:pPr>
            <w:r w:rsidRPr="00184941">
              <w:rPr>
                <w:sz w:val="22"/>
              </w:rPr>
              <w:t>SIA "</w:t>
            </w:r>
            <w:r>
              <w:rPr>
                <w:sz w:val="22"/>
              </w:rPr>
              <w:t xml:space="preserve">Arbor Medical </w:t>
            </w:r>
            <w:proofErr w:type="spellStart"/>
            <w:r>
              <w:rPr>
                <w:sz w:val="22"/>
              </w:rPr>
              <w:t>Korporācija</w:t>
            </w:r>
            <w:proofErr w:type="spellEnd"/>
            <w:r w:rsidRPr="00184941">
              <w:rPr>
                <w:sz w:val="22"/>
              </w:rPr>
              <w:t>"</w:t>
            </w:r>
          </w:p>
        </w:tc>
        <w:tc>
          <w:tcPr>
            <w:tcW w:w="1559" w:type="dxa"/>
          </w:tcPr>
          <w:p w:rsidR="006B1B8C" w:rsidRPr="006B1B8C" w:rsidRDefault="006B1B8C" w:rsidP="006B1B8C">
            <w:pPr>
              <w:jc w:val="center"/>
              <w:rPr>
                <w:sz w:val="22"/>
              </w:rPr>
            </w:pPr>
            <w:r w:rsidRPr="006B1B8C">
              <w:rPr>
                <w:sz w:val="22"/>
              </w:rPr>
              <w:t>3</w:t>
            </w:r>
          </w:p>
        </w:tc>
        <w:tc>
          <w:tcPr>
            <w:tcW w:w="3815" w:type="dxa"/>
          </w:tcPr>
          <w:p w:rsidR="006B1B8C" w:rsidRPr="006B1B8C" w:rsidRDefault="006B1B8C" w:rsidP="006B1B8C">
            <w:pPr>
              <w:jc w:val="center"/>
              <w:rPr>
                <w:sz w:val="22"/>
                <w:szCs w:val="22"/>
              </w:rPr>
            </w:pPr>
            <w:r w:rsidRPr="006B1B8C">
              <w:rPr>
                <w:sz w:val="22"/>
                <w:szCs w:val="22"/>
              </w:rPr>
              <w:t>EUR 37200,00</w:t>
            </w:r>
          </w:p>
        </w:tc>
      </w:tr>
      <w:tr w:rsidR="006B1B8C" w:rsidRPr="009C3E28" w:rsidTr="006B1B8C">
        <w:tc>
          <w:tcPr>
            <w:tcW w:w="916" w:type="dxa"/>
          </w:tcPr>
          <w:p w:rsidR="006B1B8C" w:rsidRDefault="006B1B8C" w:rsidP="006B1B8C">
            <w:pPr>
              <w:jc w:val="center"/>
              <w:rPr>
                <w:sz w:val="22"/>
                <w:szCs w:val="22"/>
              </w:rPr>
            </w:pPr>
            <w:r>
              <w:rPr>
                <w:sz w:val="22"/>
                <w:szCs w:val="22"/>
              </w:rPr>
              <w:t>3</w:t>
            </w:r>
          </w:p>
        </w:tc>
        <w:tc>
          <w:tcPr>
            <w:tcW w:w="3332" w:type="dxa"/>
            <w:vAlign w:val="center"/>
          </w:tcPr>
          <w:p w:rsidR="006B1B8C" w:rsidRPr="00184941" w:rsidRDefault="006B1B8C" w:rsidP="006B1B8C">
            <w:pPr>
              <w:jc w:val="center"/>
              <w:rPr>
                <w:sz w:val="22"/>
              </w:rPr>
            </w:pPr>
            <w:r>
              <w:rPr>
                <w:sz w:val="22"/>
              </w:rPr>
              <w:t>SIA “BME”</w:t>
            </w:r>
          </w:p>
        </w:tc>
        <w:tc>
          <w:tcPr>
            <w:tcW w:w="1559" w:type="dxa"/>
          </w:tcPr>
          <w:p w:rsidR="006B1B8C" w:rsidRPr="006B1B8C" w:rsidRDefault="006B1B8C" w:rsidP="006B1B8C">
            <w:pPr>
              <w:jc w:val="center"/>
              <w:rPr>
                <w:sz w:val="22"/>
              </w:rPr>
            </w:pPr>
            <w:r w:rsidRPr="006B1B8C">
              <w:rPr>
                <w:sz w:val="22"/>
              </w:rPr>
              <w:t>1</w:t>
            </w:r>
          </w:p>
        </w:tc>
        <w:tc>
          <w:tcPr>
            <w:tcW w:w="3815" w:type="dxa"/>
          </w:tcPr>
          <w:p w:rsidR="006B1B8C" w:rsidRPr="006B1B8C" w:rsidRDefault="006B1B8C" w:rsidP="006B1B8C">
            <w:pPr>
              <w:jc w:val="center"/>
              <w:rPr>
                <w:sz w:val="22"/>
                <w:szCs w:val="22"/>
              </w:rPr>
            </w:pPr>
            <w:r w:rsidRPr="006B1B8C">
              <w:rPr>
                <w:sz w:val="22"/>
                <w:szCs w:val="22"/>
              </w:rPr>
              <w:t>EUR 5495,00</w:t>
            </w:r>
          </w:p>
        </w:tc>
      </w:tr>
    </w:tbl>
    <w:p w:rsidR="000E51E4" w:rsidRPr="00E0704E" w:rsidRDefault="000E51E4" w:rsidP="000E51E4">
      <w:pPr>
        <w:jc w:val="both"/>
        <w:rPr>
          <w:i/>
          <w:sz w:val="22"/>
          <w:szCs w:val="22"/>
        </w:rPr>
      </w:pPr>
    </w:p>
    <w:p w:rsidR="000E51E4" w:rsidRPr="00E0704E" w:rsidRDefault="000E51E4" w:rsidP="000E51E4">
      <w:pPr>
        <w:jc w:val="both"/>
        <w:rPr>
          <w:sz w:val="22"/>
          <w:szCs w:val="22"/>
        </w:rPr>
      </w:pPr>
      <w:r w:rsidRPr="00E0704E">
        <w:rPr>
          <w:sz w:val="22"/>
          <w:szCs w:val="22"/>
        </w:rPr>
        <w:t>Katrs komisijas loceklis paraksta finanšu piedāvājuma oriģinālu.</w:t>
      </w:r>
    </w:p>
    <w:p w:rsidR="000E51E4" w:rsidRPr="00E0704E" w:rsidRDefault="000E51E4" w:rsidP="000E51E4">
      <w:pPr>
        <w:jc w:val="both"/>
        <w:rPr>
          <w:b/>
          <w:sz w:val="22"/>
          <w:szCs w:val="22"/>
          <w:u w:val="single"/>
        </w:rPr>
      </w:pPr>
      <w:r w:rsidRPr="00E0704E">
        <w:rPr>
          <w:b/>
          <w:sz w:val="22"/>
          <w:szCs w:val="22"/>
          <w:u w:val="single"/>
        </w:rPr>
        <w:t>Komisija nolemj:</w:t>
      </w:r>
    </w:p>
    <w:p w:rsidR="000E51E4" w:rsidRPr="00E0704E" w:rsidRDefault="000E51E4" w:rsidP="000E51E4">
      <w:pPr>
        <w:pStyle w:val="BodyText"/>
        <w:numPr>
          <w:ilvl w:val="0"/>
          <w:numId w:val="3"/>
        </w:numPr>
        <w:jc w:val="both"/>
        <w:rPr>
          <w:sz w:val="22"/>
          <w:szCs w:val="22"/>
        </w:rPr>
      </w:pPr>
      <w:r w:rsidRPr="00E0704E">
        <w:rPr>
          <w:sz w:val="22"/>
          <w:szCs w:val="22"/>
        </w:rPr>
        <w:t>Slēgt komisijas sēdi.</w:t>
      </w:r>
    </w:p>
    <w:p w:rsidR="000E51E4" w:rsidRPr="00E0704E" w:rsidRDefault="000E51E4" w:rsidP="000E51E4">
      <w:pPr>
        <w:jc w:val="both"/>
        <w:rPr>
          <w:sz w:val="22"/>
          <w:szCs w:val="22"/>
          <w:u w:val="single"/>
        </w:rPr>
      </w:pPr>
      <w:r w:rsidRPr="00E0704E">
        <w:rPr>
          <w:sz w:val="22"/>
          <w:szCs w:val="22"/>
          <w:u w:val="single"/>
        </w:rPr>
        <w:t xml:space="preserve">Pielikumā: </w:t>
      </w:r>
    </w:p>
    <w:p w:rsidR="000E51E4" w:rsidRPr="00E0704E" w:rsidRDefault="000E51E4" w:rsidP="000E51E4">
      <w:pPr>
        <w:numPr>
          <w:ilvl w:val="0"/>
          <w:numId w:val="1"/>
        </w:numPr>
        <w:jc w:val="both"/>
        <w:rPr>
          <w:sz w:val="22"/>
          <w:szCs w:val="22"/>
        </w:rPr>
      </w:pPr>
      <w:r w:rsidRPr="00E0704E">
        <w:rPr>
          <w:sz w:val="22"/>
          <w:szCs w:val="22"/>
        </w:rPr>
        <w:t>Piedā</w:t>
      </w:r>
      <w:r>
        <w:rPr>
          <w:sz w:val="22"/>
          <w:szCs w:val="22"/>
        </w:rPr>
        <w:t>vājumu iesniedzēju saraksts uz 1.</w:t>
      </w:r>
      <w:r w:rsidRPr="00E0704E">
        <w:rPr>
          <w:sz w:val="22"/>
          <w:szCs w:val="22"/>
        </w:rPr>
        <w:t xml:space="preserve"> lp.;</w:t>
      </w:r>
    </w:p>
    <w:p w:rsidR="000E51E4" w:rsidRPr="00E0704E" w:rsidRDefault="000E51E4" w:rsidP="000E51E4">
      <w:pPr>
        <w:numPr>
          <w:ilvl w:val="0"/>
          <w:numId w:val="1"/>
        </w:numPr>
        <w:jc w:val="both"/>
        <w:rPr>
          <w:sz w:val="22"/>
          <w:szCs w:val="22"/>
        </w:rPr>
      </w:pPr>
      <w:r w:rsidRPr="00E0704E">
        <w:rPr>
          <w:sz w:val="22"/>
          <w:szCs w:val="22"/>
        </w:rPr>
        <w:t>Iepirkuma komisijas locekļu parakstīti apliecinājumi par to, ka nav ieinteresēti ko</w:t>
      </w:r>
      <w:r w:rsidR="006B1B8C">
        <w:rPr>
          <w:sz w:val="22"/>
          <w:szCs w:val="22"/>
        </w:rPr>
        <w:t>nkrētā pretendenta darbībā uz 4</w:t>
      </w:r>
      <w:r w:rsidRPr="00E0704E">
        <w:rPr>
          <w:sz w:val="22"/>
          <w:szCs w:val="22"/>
        </w:rPr>
        <w:t xml:space="preserve"> lp.</w:t>
      </w:r>
    </w:p>
    <w:p w:rsidR="000E51E4" w:rsidRPr="00E0704E" w:rsidRDefault="000E51E4" w:rsidP="000E51E4">
      <w:pPr>
        <w:jc w:val="both"/>
        <w:rPr>
          <w:sz w:val="22"/>
          <w:szCs w:val="22"/>
        </w:rPr>
      </w:pPr>
    </w:p>
    <w:p w:rsidR="000E51E4" w:rsidRPr="00E0704E" w:rsidRDefault="000E51E4" w:rsidP="000E51E4">
      <w:pPr>
        <w:ind w:left="720"/>
        <w:jc w:val="both"/>
        <w:rPr>
          <w:sz w:val="22"/>
          <w:szCs w:val="22"/>
        </w:rPr>
      </w:pPr>
      <w:r w:rsidRPr="00E0704E">
        <w:rPr>
          <w:sz w:val="22"/>
          <w:szCs w:val="22"/>
        </w:rPr>
        <w:t>Iepirkuma komisijas sēdē pieņemtie lēmumi apstiprināti balsojot.</w:t>
      </w:r>
    </w:p>
    <w:p w:rsidR="000E51E4" w:rsidRPr="00E0704E" w:rsidRDefault="000E51E4" w:rsidP="000E51E4">
      <w:pPr>
        <w:jc w:val="both"/>
        <w:rPr>
          <w:sz w:val="22"/>
          <w:szCs w:val="22"/>
        </w:rPr>
      </w:pPr>
      <w:r>
        <w:rPr>
          <w:sz w:val="22"/>
          <w:szCs w:val="22"/>
        </w:rPr>
        <w:t>Tabula Nr.3</w:t>
      </w:r>
      <w:r w:rsidRPr="00E0704E">
        <w:rPr>
          <w:sz w:val="22"/>
          <w:szCs w:val="22"/>
        </w:rPr>
        <w:t xml:space="preserve"> </w:t>
      </w:r>
    </w:p>
    <w:tbl>
      <w:tblPr>
        <w:tblW w:w="9735" w:type="dxa"/>
        <w:tblInd w:w="93" w:type="dxa"/>
        <w:tblLook w:val="0000" w:firstRow="0" w:lastRow="0" w:firstColumn="0" w:lastColumn="0" w:noHBand="0" w:noVBand="0"/>
      </w:tblPr>
      <w:tblGrid>
        <w:gridCol w:w="1240"/>
        <w:gridCol w:w="4895"/>
        <w:gridCol w:w="3600"/>
      </w:tblGrid>
      <w:tr w:rsidR="000E51E4" w:rsidRPr="00E0704E" w:rsidTr="000A2EEA">
        <w:trPr>
          <w:trHeight w:val="345"/>
        </w:trPr>
        <w:tc>
          <w:tcPr>
            <w:tcW w:w="97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51E4" w:rsidRPr="00E0704E" w:rsidRDefault="000E51E4" w:rsidP="006B1B8C">
            <w:pPr>
              <w:jc w:val="center"/>
              <w:rPr>
                <w:sz w:val="22"/>
                <w:szCs w:val="22"/>
              </w:rPr>
            </w:pPr>
            <w:r w:rsidRPr="00E0704E">
              <w:rPr>
                <w:sz w:val="22"/>
                <w:szCs w:val="22"/>
              </w:rPr>
              <w:t>Bal</w:t>
            </w:r>
            <w:r>
              <w:rPr>
                <w:sz w:val="22"/>
                <w:szCs w:val="22"/>
              </w:rPr>
              <w:t xml:space="preserve">sojuma rezultāti par 2015.gada </w:t>
            </w:r>
            <w:r w:rsidR="006B1B8C">
              <w:rPr>
                <w:sz w:val="22"/>
                <w:szCs w:val="22"/>
              </w:rPr>
              <w:t>13.oktobra</w:t>
            </w:r>
            <w:r w:rsidRPr="00E0704E">
              <w:rPr>
                <w:sz w:val="22"/>
                <w:szCs w:val="22"/>
              </w:rPr>
              <w:t xml:space="preserve"> Iepirkuma komisijas sēdē pieņemtajiem lēmumiem</w:t>
            </w:r>
          </w:p>
        </w:tc>
      </w:tr>
      <w:tr w:rsidR="000E51E4" w:rsidRPr="00E0704E" w:rsidTr="000A2EEA">
        <w:trPr>
          <w:trHeight w:val="645"/>
        </w:trPr>
        <w:tc>
          <w:tcPr>
            <w:tcW w:w="1240" w:type="dxa"/>
            <w:vMerge w:val="restart"/>
            <w:tcBorders>
              <w:top w:val="nil"/>
              <w:left w:val="single" w:sz="4" w:space="0" w:color="auto"/>
              <w:bottom w:val="single" w:sz="4" w:space="0" w:color="auto"/>
              <w:right w:val="single" w:sz="4" w:space="0" w:color="auto"/>
            </w:tcBorders>
            <w:shd w:val="clear" w:color="auto" w:fill="auto"/>
            <w:vAlign w:val="center"/>
          </w:tcPr>
          <w:p w:rsidR="000E51E4" w:rsidRPr="00E0704E" w:rsidRDefault="000E51E4" w:rsidP="000A2EEA">
            <w:pPr>
              <w:jc w:val="center"/>
              <w:rPr>
                <w:sz w:val="22"/>
                <w:szCs w:val="22"/>
              </w:rPr>
            </w:pPr>
            <w:r w:rsidRPr="00E0704E">
              <w:rPr>
                <w:sz w:val="22"/>
                <w:szCs w:val="22"/>
              </w:rPr>
              <w:t>Nr. p. k.</w:t>
            </w:r>
          </w:p>
        </w:tc>
        <w:tc>
          <w:tcPr>
            <w:tcW w:w="4895" w:type="dxa"/>
            <w:vMerge w:val="restart"/>
            <w:tcBorders>
              <w:top w:val="nil"/>
              <w:left w:val="single" w:sz="4" w:space="0" w:color="auto"/>
              <w:bottom w:val="single" w:sz="4" w:space="0" w:color="000000"/>
              <w:right w:val="nil"/>
            </w:tcBorders>
            <w:shd w:val="clear" w:color="auto" w:fill="auto"/>
            <w:vAlign w:val="center"/>
          </w:tcPr>
          <w:p w:rsidR="000E51E4" w:rsidRPr="00E0704E" w:rsidRDefault="000E51E4" w:rsidP="000A2EEA">
            <w:pPr>
              <w:jc w:val="center"/>
              <w:rPr>
                <w:sz w:val="22"/>
                <w:szCs w:val="22"/>
              </w:rPr>
            </w:pPr>
            <w:r w:rsidRPr="00E0704E">
              <w:rPr>
                <w:sz w:val="22"/>
                <w:szCs w:val="22"/>
              </w:rPr>
              <w:t>Komisijas locekļi</w:t>
            </w:r>
          </w:p>
        </w:tc>
        <w:tc>
          <w:tcPr>
            <w:tcW w:w="3600" w:type="dxa"/>
            <w:vMerge w:val="restart"/>
            <w:tcBorders>
              <w:top w:val="nil"/>
              <w:left w:val="single" w:sz="4" w:space="0" w:color="auto"/>
              <w:bottom w:val="single" w:sz="4" w:space="0" w:color="auto"/>
              <w:right w:val="single" w:sz="4" w:space="0" w:color="auto"/>
            </w:tcBorders>
            <w:shd w:val="clear" w:color="auto" w:fill="auto"/>
            <w:vAlign w:val="center"/>
          </w:tcPr>
          <w:p w:rsidR="000E51E4" w:rsidRPr="00E0704E" w:rsidRDefault="000E51E4" w:rsidP="000A2EEA">
            <w:pPr>
              <w:jc w:val="center"/>
              <w:rPr>
                <w:sz w:val="22"/>
                <w:szCs w:val="22"/>
              </w:rPr>
            </w:pPr>
            <w:r w:rsidRPr="00E0704E">
              <w:rPr>
                <w:sz w:val="22"/>
                <w:szCs w:val="22"/>
              </w:rPr>
              <w:t>Balsojums</w:t>
            </w:r>
          </w:p>
        </w:tc>
      </w:tr>
      <w:tr w:rsidR="000E51E4" w:rsidRPr="00E0704E" w:rsidTr="000A2EEA">
        <w:trPr>
          <w:trHeight w:val="276"/>
        </w:trPr>
        <w:tc>
          <w:tcPr>
            <w:tcW w:w="1240" w:type="dxa"/>
            <w:vMerge/>
            <w:tcBorders>
              <w:top w:val="nil"/>
              <w:left w:val="single" w:sz="4" w:space="0" w:color="auto"/>
              <w:bottom w:val="single" w:sz="4" w:space="0" w:color="auto"/>
              <w:right w:val="single" w:sz="4" w:space="0" w:color="auto"/>
            </w:tcBorders>
            <w:shd w:val="clear" w:color="auto" w:fill="auto"/>
            <w:vAlign w:val="center"/>
          </w:tcPr>
          <w:p w:rsidR="000E51E4" w:rsidRPr="00E0704E" w:rsidRDefault="000E51E4" w:rsidP="000A2EEA">
            <w:pPr>
              <w:rPr>
                <w:sz w:val="22"/>
                <w:szCs w:val="22"/>
              </w:rPr>
            </w:pPr>
          </w:p>
        </w:tc>
        <w:tc>
          <w:tcPr>
            <w:tcW w:w="4895" w:type="dxa"/>
            <w:vMerge/>
            <w:tcBorders>
              <w:top w:val="nil"/>
              <w:left w:val="single" w:sz="4" w:space="0" w:color="auto"/>
              <w:bottom w:val="single" w:sz="4" w:space="0" w:color="000000"/>
              <w:right w:val="nil"/>
            </w:tcBorders>
            <w:shd w:val="clear" w:color="auto" w:fill="auto"/>
            <w:vAlign w:val="center"/>
          </w:tcPr>
          <w:p w:rsidR="000E51E4" w:rsidRPr="00E0704E" w:rsidRDefault="000E51E4" w:rsidP="000A2EEA">
            <w:pPr>
              <w:rPr>
                <w:sz w:val="22"/>
                <w:szCs w:val="22"/>
              </w:rPr>
            </w:pPr>
          </w:p>
        </w:tc>
        <w:tc>
          <w:tcPr>
            <w:tcW w:w="3600" w:type="dxa"/>
            <w:vMerge/>
            <w:tcBorders>
              <w:top w:val="nil"/>
              <w:left w:val="single" w:sz="4" w:space="0" w:color="auto"/>
              <w:bottom w:val="single" w:sz="4" w:space="0" w:color="auto"/>
              <w:right w:val="single" w:sz="4" w:space="0" w:color="auto"/>
            </w:tcBorders>
            <w:shd w:val="clear" w:color="auto" w:fill="auto"/>
            <w:vAlign w:val="center"/>
          </w:tcPr>
          <w:p w:rsidR="000E51E4" w:rsidRPr="00E0704E" w:rsidRDefault="000E51E4" w:rsidP="000A2EEA">
            <w:pPr>
              <w:rPr>
                <w:sz w:val="22"/>
                <w:szCs w:val="22"/>
              </w:rPr>
            </w:pPr>
          </w:p>
        </w:tc>
      </w:tr>
      <w:tr w:rsidR="000E51E4" w:rsidRPr="00E0704E" w:rsidTr="000A2EEA">
        <w:trPr>
          <w:trHeight w:val="330"/>
        </w:trPr>
        <w:tc>
          <w:tcPr>
            <w:tcW w:w="1240" w:type="dxa"/>
            <w:tcBorders>
              <w:top w:val="nil"/>
              <w:left w:val="single" w:sz="4" w:space="0" w:color="auto"/>
              <w:bottom w:val="nil"/>
              <w:right w:val="single" w:sz="4" w:space="0" w:color="auto"/>
            </w:tcBorders>
            <w:shd w:val="clear" w:color="auto" w:fill="auto"/>
            <w:vAlign w:val="center"/>
          </w:tcPr>
          <w:p w:rsidR="000E51E4" w:rsidRPr="00E0704E" w:rsidRDefault="000E51E4" w:rsidP="000A2EEA">
            <w:pPr>
              <w:jc w:val="center"/>
              <w:rPr>
                <w:sz w:val="22"/>
                <w:szCs w:val="22"/>
              </w:rPr>
            </w:pPr>
            <w:r w:rsidRPr="00E0704E">
              <w:rPr>
                <w:sz w:val="22"/>
                <w:szCs w:val="22"/>
              </w:rPr>
              <w:t>1</w:t>
            </w:r>
          </w:p>
        </w:tc>
        <w:tc>
          <w:tcPr>
            <w:tcW w:w="4895" w:type="dxa"/>
            <w:tcBorders>
              <w:top w:val="nil"/>
              <w:left w:val="single" w:sz="4" w:space="0" w:color="auto"/>
              <w:bottom w:val="nil"/>
              <w:right w:val="single" w:sz="4" w:space="0" w:color="auto"/>
            </w:tcBorders>
            <w:shd w:val="clear" w:color="auto" w:fill="auto"/>
            <w:vAlign w:val="center"/>
          </w:tcPr>
          <w:p w:rsidR="000E51E4" w:rsidRPr="00E0704E" w:rsidRDefault="000E51E4" w:rsidP="000A2EEA">
            <w:pPr>
              <w:jc w:val="center"/>
              <w:rPr>
                <w:sz w:val="22"/>
                <w:szCs w:val="22"/>
              </w:rPr>
            </w:pPr>
            <w:r>
              <w:rPr>
                <w:sz w:val="22"/>
                <w:szCs w:val="22"/>
              </w:rPr>
              <w:t>I.Muižnieks</w:t>
            </w:r>
          </w:p>
        </w:tc>
        <w:tc>
          <w:tcPr>
            <w:tcW w:w="3600" w:type="dxa"/>
            <w:tcBorders>
              <w:top w:val="nil"/>
              <w:left w:val="nil"/>
              <w:bottom w:val="single" w:sz="4" w:space="0" w:color="auto"/>
              <w:right w:val="single" w:sz="4" w:space="0" w:color="auto"/>
            </w:tcBorders>
            <w:shd w:val="clear" w:color="auto" w:fill="auto"/>
            <w:vAlign w:val="center"/>
          </w:tcPr>
          <w:p w:rsidR="000E51E4" w:rsidRPr="00E0704E" w:rsidRDefault="000E51E4" w:rsidP="000A2EEA">
            <w:pPr>
              <w:jc w:val="center"/>
              <w:rPr>
                <w:sz w:val="22"/>
                <w:szCs w:val="22"/>
              </w:rPr>
            </w:pPr>
            <w:r w:rsidRPr="00E0704E">
              <w:rPr>
                <w:sz w:val="22"/>
                <w:szCs w:val="22"/>
              </w:rPr>
              <w:t>Par</w:t>
            </w:r>
          </w:p>
        </w:tc>
      </w:tr>
      <w:tr w:rsidR="000E51E4" w:rsidRPr="00E0704E" w:rsidTr="000A2EEA">
        <w:trPr>
          <w:trHeight w:val="33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0E51E4" w:rsidRPr="00E0704E" w:rsidRDefault="000E51E4" w:rsidP="000A2EEA">
            <w:pPr>
              <w:jc w:val="center"/>
              <w:rPr>
                <w:sz w:val="22"/>
                <w:szCs w:val="22"/>
              </w:rPr>
            </w:pPr>
            <w:r w:rsidRPr="00E0704E">
              <w:rPr>
                <w:sz w:val="22"/>
                <w:szCs w:val="22"/>
              </w:rPr>
              <w:t>2</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0E51E4" w:rsidRPr="00E0704E" w:rsidRDefault="000E51E4" w:rsidP="000A2EEA">
            <w:pPr>
              <w:jc w:val="center"/>
              <w:rPr>
                <w:sz w:val="22"/>
                <w:szCs w:val="22"/>
              </w:rPr>
            </w:pPr>
            <w:proofErr w:type="spellStart"/>
            <w:r>
              <w:rPr>
                <w:sz w:val="22"/>
                <w:szCs w:val="22"/>
              </w:rPr>
              <w:t>K.Gruševska</w:t>
            </w:r>
            <w:proofErr w:type="spellEnd"/>
          </w:p>
        </w:tc>
        <w:tc>
          <w:tcPr>
            <w:tcW w:w="3600" w:type="dxa"/>
            <w:tcBorders>
              <w:top w:val="single" w:sz="4" w:space="0" w:color="auto"/>
              <w:left w:val="nil"/>
              <w:bottom w:val="single" w:sz="4" w:space="0" w:color="auto"/>
              <w:right w:val="single" w:sz="4" w:space="0" w:color="auto"/>
            </w:tcBorders>
            <w:shd w:val="clear" w:color="auto" w:fill="auto"/>
            <w:vAlign w:val="center"/>
          </w:tcPr>
          <w:p w:rsidR="000E51E4" w:rsidRPr="00E0704E" w:rsidRDefault="000E51E4" w:rsidP="000A2EEA">
            <w:pPr>
              <w:jc w:val="center"/>
              <w:rPr>
                <w:sz w:val="22"/>
                <w:szCs w:val="22"/>
              </w:rPr>
            </w:pPr>
            <w:r w:rsidRPr="00E0704E">
              <w:rPr>
                <w:sz w:val="22"/>
                <w:szCs w:val="22"/>
              </w:rPr>
              <w:t>Par</w:t>
            </w:r>
          </w:p>
        </w:tc>
      </w:tr>
      <w:tr w:rsidR="000E51E4" w:rsidRPr="00E0704E" w:rsidTr="000A2EEA">
        <w:trPr>
          <w:trHeight w:val="33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0E51E4" w:rsidRPr="00E0704E" w:rsidRDefault="000E51E4" w:rsidP="000A2EEA">
            <w:pPr>
              <w:jc w:val="center"/>
              <w:rPr>
                <w:sz w:val="22"/>
                <w:szCs w:val="22"/>
              </w:rPr>
            </w:pPr>
            <w:r w:rsidRPr="00E0704E">
              <w:rPr>
                <w:sz w:val="22"/>
                <w:szCs w:val="22"/>
              </w:rPr>
              <w:t>3</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0E51E4" w:rsidRPr="00E0704E" w:rsidRDefault="000E51E4" w:rsidP="000A2EEA">
            <w:pPr>
              <w:jc w:val="center"/>
              <w:rPr>
                <w:sz w:val="22"/>
                <w:szCs w:val="22"/>
              </w:rPr>
            </w:pPr>
            <w:proofErr w:type="spellStart"/>
            <w:r>
              <w:rPr>
                <w:sz w:val="22"/>
                <w:szCs w:val="22"/>
              </w:rPr>
              <w:t>O.Nikodemus</w:t>
            </w:r>
            <w:proofErr w:type="spellEnd"/>
          </w:p>
        </w:tc>
        <w:tc>
          <w:tcPr>
            <w:tcW w:w="3600" w:type="dxa"/>
            <w:tcBorders>
              <w:top w:val="single" w:sz="4" w:space="0" w:color="auto"/>
              <w:left w:val="nil"/>
              <w:bottom w:val="single" w:sz="4" w:space="0" w:color="auto"/>
              <w:right w:val="single" w:sz="4" w:space="0" w:color="auto"/>
            </w:tcBorders>
            <w:shd w:val="clear" w:color="auto" w:fill="auto"/>
            <w:vAlign w:val="center"/>
          </w:tcPr>
          <w:p w:rsidR="000E51E4" w:rsidRPr="00E0704E" w:rsidRDefault="000E51E4" w:rsidP="000A2EEA">
            <w:pPr>
              <w:jc w:val="center"/>
              <w:rPr>
                <w:sz w:val="22"/>
                <w:szCs w:val="22"/>
              </w:rPr>
            </w:pPr>
            <w:r w:rsidRPr="00E0704E">
              <w:rPr>
                <w:sz w:val="22"/>
                <w:szCs w:val="22"/>
              </w:rPr>
              <w:t>Par</w:t>
            </w:r>
          </w:p>
        </w:tc>
      </w:tr>
      <w:tr w:rsidR="000E51E4" w:rsidRPr="00E0704E" w:rsidTr="000A2EEA">
        <w:trPr>
          <w:trHeight w:val="330"/>
        </w:trPr>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0E51E4" w:rsidRPr="00E0704E" w:rsidRDefault="006B1B8C" w:rsidP="000A2EEA">
            <w:pPr>
              <w:jc w:val="center"/>
              <w:rPr>
                <w:sz w:val="22"/>
                <w:szCs w:val="22"/>
              </w:rPr>
            </w:pPr>
            <w:r>
              <w:rPr>
                <w:sz w:val="22"/>
                <w:szCs w:val="22"/>
              </w:rPr>
              <w:t>4</w:t>
            </w:r>
          </w:p>
        </w:tc>
        <w:tc>
          <w:tcPr>
            <w:tcW w:w="4895" w:type="dxa"/>
            <w:tcBorders>
              <w:top w:val="single" w:sz="4" w:space="0" w:color="auto"/>
              <w:left w:val="single" w:sz="4" w:space="0" w:color="auto"/>
              <w:bottom w:val="single" w:sz="4" w:space="0" w:color="auto"/>
              <w:right w:val="single" w:sz="4" w:space="0" w:color="auto"/>
            </w:tcBorders>
            <w:shd w:val="clear" w:color="auto" w:fill="auto"/>
            <w:vAlign w:val="center"/>
          </w:tcPr>
          <w:p w:rsidR="000E51E4" w:rsidRPr="00E0704E" w:rsidRDefault="000E51E4" w:rsidP="000A2EEA">
            <w:pPr>
              <w:jc w:val="center"/>
              <w:rPr>
                <w:sz w:val="22"/>
                <w:szCs w:val="22"/>
              </w:rPr>
            </w:pPr>
            <w:proofErr w:type="spellStart"/>
            <w:r>
              <w:rPr>
                <w:sz w:val="22"/>
                <w:szCs w:val="22"/>
              </w:rPr>
              <w:t>D.Silarāja</w:t>
            </w:r>
            <w:proofErr w:type="spellEnd"/>
          </w:p>
        </w:tc>
        <w:tc>
          <w:tcPr>
            <w:tcW w:w="3600" w:type="dxa"/>
            <w:tcBorders>
              <w:top w:val="single" w:sz="4" w:space="0" w:color="auto"/>
              <w:left w:val="nil"/>
              <w:bottom w:val="single" w:sz="4" w:space="0" w:color="auto"/>
              <w:right w:val="single" w:sz="4" w:space="0" w:color="auto"/>
            </w:tcBorders>
            <w:shd w:val="clear" w:color="auto" w:fill="auto"/>
            <w:vAlign w:val="center"/>
          </w:tcPr>
          <w:p w:rsidR="000E51E4" w:rsidRPr="00E0704E" w:rsidRDefault="000E51E4" w:rsidP="000A2EEA">
            <w:pPr>
              <w:jc w:val="center"/>
              <w:rPr>
                <w:sz w:val="22"/>
                <w:szCs w:val="22"/>
              </w:rPr>
            </w:pPr>
            <w:r w:rsidRPr="00E0704E">
              <w:rPr>
                <w:sz w:val="22"/>
                <w:szCs w:val="22"/>
              </w:rPr>
              <w:t>Par</w:t>
            </w:r>
          </w:p>
        </w:tc>
      </w:tr>
    </w:tbl>
    <w:p w:rsidR="000E51E4" w:rsidRPr="00E0704E" w:rsidRDefault="000E51E4" w:rsidP="000E51E4">
      <w:pPr>
        <w:jc w:val="both"/>
        <w:rPr>
          <w:sz w:val="22"/>
          <w:szCs w:val="22"/>
        </w:rPr>
      </w:pPr>
    </w:p>
    <w:p w:rsidR="000E51E4" w:rsidRPr="00E0704E" w:rsidRDefault="000E51E4" w:rsidP="000E51E4">
      <w:pPr>
        <w:jc w:val="both"/>
        <w:rPr>
          <w:sz w:val="22"/>
          <w:szCs w:val="22"/>
        </w:rPr>
      </w:pPr>
      <w:r w:rsidRPr="00E0704E">
        <w:rPr>
          <w:sz w:val="22"/>
          <w:szCs w:val="22"/>
        </w:rPr>
        <w:t>Lēmumi apstiprināti balsojot – „par” piecas balsis, „pret” vai „atturas” nav.</w:t>
      </w:r>
    </w:p>
    <w:p w:rsidR="000E51E4" w:rsidRPr="00E0704E" w:rsidRDefault="000E51E4" w:rsidP="000E51E4">
      <w:pPr>
        <w:jc w:val="both"/>
        <w:rPr>
          <w:sz w:val="22"/>
          <w:szCs w:val="22"/>
        </w:rPr>
      </w:pPr>
    </w:p>
    <w:p w:rsidR="000E51E4" w:rsidRPr="00E0704E" w:rsidRDefault="000E51E4" w:rsidP="000E51E4">
      <w:pPr>
        <w:jc w:val="both"/>
        <w:rPr>
          <w:sz w:val="22"/>
          <w:szCs w:val="22"/>
        </w:rPr>
      </w:pPr>
    </w:p>
    <w:p w:rsidR="000E51E4" w:rsidRPr="00E0704E" w:rsidRDefault="000E51E4" w:rsidP="000E51E4">
      <w:pPr>
        <w:pStyle w:val="Heading2"/>
        <w:ind w:firstLine="720"/>
        <w:jc w:val="left"/>
        <w:rPr>
          <w:sz w:val="22"/>
          <w:szCs w:val="22"/>
        </w:rPr>
      </w:pPr>
      <w:r w:rsidRPr="00E0704E">
        <w:rPr>
          <w:sz w:val="22"/>
          <w:szCs w:val="22"/>
        </w:rPr>
        <w:tab/>
      </w:r>
      <w:r w:rsidRPr="00E0704E">
        <w:rPr>
          <w:sz w:val="22"/>
          <w:szCs w:val="22"/>
        </w:rPr>
        <w:tab/>
      </w:r>
      <w:r w:rsidRPr="00E0704E">
        <w:rPr>
          <w:sz w:val="22"/>
          <w:szCs w:val="22"/>
        </w:rPr>
        <w:tab/>
      </w:r>
      <w:r w:rsidRPr="00E0704E">
        <w:rPr>
          <w:sz w:val="22"/>
          <w:szCs w:val="22"/>
        </w:rPr>
        <w:tab/>
      </w:r>
      <w:r w:rsidRPr="00E0704E">
        <w:rPr>
          <w:sz w:val="22"/>
          <w:szCs w:val="22"/>
        </w:rPr>
        <w:tab/>
      </w:r>
      <w:r w:rsidRPr="00E0704E">
        <w:rPr>
          <w:sz w:val="22"/>
          <w:szCs w:val="22"/>
        </w:rPr>
        <w:tab/>
      </w:r>
      <w:r w:rsidRPr="00E0704E">
        <w:rPr>
          <w:sz w:val="22"/>
          <w:szCs w:val="22"/>
        </w:rPr>
        <w:tab/>
      </w:r>
      <w:r w:rsidRPr="00E0704E">
        <w:rPr>
          <w:sz w:val="22"/>
          <w:szCs w:val="22"/>
        </w:rPr>
        <w:tab/>
      </w:r>
      <w:r w:rsidRPr="00E0704E">
        <w:rPr>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5"/>
        <w:gridCol w:w="3557"/>
      </w:tblGrid>
      <w:tr w:rsidR="000E51E4" w:rsidRPr="00E0704E" w:rsidTr="000A2EEA">
        <w:trPr>
          <w:trHeight w:val="676"/>
        </w:trPr>
        <w:tc>
          <w:tcPr>
            <w:tcW w:w="6065" w:type="dxa"/>
          </w:tcPr>
          <w:p w:rsidR="000E51E4" w:rsidRPr="00E0704E" w:rsidRDefault="000E51E4" w:rsidP="000A2EEA">
            <w:pPr>
              <w:pStyle w:val="Heading2"/>
              <w:jc w:val="left"/>
              <w:rPr>
                <w:sz w:val="22"/>
                <w:szCs w:val="22"/>
              </w:rPr>
            </w:pPr>
          </w:p>
        </w:tc>
        <w:tc>
          <w:tcPr>
            <w:tcW w:w="3557" w:type="dxa"/>
            <w:vAlign w:val="center"/>
          </w:tcPr>
          <w:p w:rsidR="000E51E4" w:rsidRPr="00E0704E" w:rsidRDefault="000E51E4" w:rsidP="000A2EEA">
            <w:pPr>
              <w:jc w:val="center"/>
              <w:rPr>
                <w:sz w:val="22"/>
                <w:szCs w:val="22"/>
              </w:rPr>
            </w:pPr>
            <w:r>
              <w:rPr>
                <w:sz w:val="22"/>
                <w:szCs w:val="22"/>
              </w:rPr>
              <w:t>I.Muižnieks</w:t>
            </w:r>
          </w:p>
        </w:tc>
      </w:tr>
      <w:tr w:rsidR="000E51E4" w:rsidRPr="00E0704E" w:rsidTr="000A2EEA">
        <w:trPr>
          <w:trHeight w:val="700"/>
        </w:trPr>
        <w:tc>
          <w:tcPr>
            <w:tcW w:w="6065" w:type="dxa"/>
          </w:tcPr>
          <w:p w:rsidR="000E51E4" w:rsidRPr="00E0704E" w:rsidRDefault="000E51E4" w:rsidP="000A2EEA">
            <w:pPr>
              <w:pStyle w:val="Heading2"/>
              <w:jc w:val="left"/>
              <w:rPr>
                <w:sz w:val="22"/>
                <w:szCs w:val="22"/>
              </w:rPr>
            </w:pPr>
          </w:p>
        </w:tc>
        <w:tc>
          <w:tcPr>
            <w:tcW w:w="3557" w:type="dxa"/>
            <w:vAlign w:val="center"/>
          </w:tcPr>
          <w:p w:rsidR="000E51E4" w:rsidRPr="00E0704E" w:rsidRDefault="000E51E4" w:rsidP="000A2EEA">
            <w:pPr>
              <w:jc w:val="center"/>
              <w:rPr>
                <w:sz w:val="22"/>
                <w:szCs w:val="22"/>
              </w:rPr>
            </w:pPr>
            <w:proofErr w:type="spellStart"/>
            <w:r>
              <w:rPr>
                <w:sz w:val="22"/>
                <w:szCs w:val="22"/>
              </w:rPr>
              <w:t>K.Gruševska</w:t>
            </w:r>
            <w:proofErr w:type="spellEnd"/>
          </w:p>
        </w:tc>
      </w:tr>
      <w:tr w:rsidR="000E51E4" w:rsidRPr="00E0704E" w:rsidTr="000A2EEA">
        <w:trPr>
          <w:trHeight w:val="696"/>
        </w:trPr>
        <w:tc>
          <w:tcPr>
            <w:tcW w:w="6065" w:type="dxa"/>
          </w:tcPr>
          <w:p w:rsidR="000E51E4" w:rsidRPr="00E0704E" w:rsidRDefault="000E51E4" w:rsidP="000A2EEA">
            <w:pPr>
              <w:pStyle w:val="Heading2"/>
              <w:jc w:val="left"/>
              <w:rPr>
                <w:sz w:val="22"/>
                <w:szCs w:val="22"/>
              </w:rPr>
            </w:pPr>
          </w:p>
        </w:tc>
        <w:tc>
          <w:tcPr>
            <w:tcW w:w="3557" w:type="dxa"/>
            <w:vAlign w:val="center"/>
          </w:tcPr>
          <w:p w:rsidR="000E51E4" w:rsidRPr="00E0704E" w:rsidRDefault="000E51E4" w:rsidP="000A2EEA">
            <w:pPr>
              <w:jc w:val="center"/>
              <w:rPr>
                <w:sz w:val="22"/>
                <w:szCs w:val="22"/>
              </w:rPr>
            </w:pPr>
            <w:proofErr w:type="spellStart"/>
            <w:r>
              <w:rPr>
                <w:sz w:val="22"/>
                <w:szCs w:val="22"/>
              </w:rPr>
              <w:t>O.Nikodemus</w:t>
            </w:r>
            <w:proofErr w:type="spellEnd"/>
          </w:p>
        </w:tc>
      </w:tr>
      <w:tr w:rsidR="000E51E4" w:rsidRPr="00E0704E" w:rsidTr="000A2EEA">
        <w:trPr>
          <w:trHeight w:val="688"/>
        </w:trPr>
        <w:tc>
          <w:tcPr>
            <w:tcW w:w="6065" w:type="dxa"/>
          </w:tcPr>
          <w:p w:rsidR="000E51E4" w:rsidRPr="00E0704E" w:rsidRDefault="000E51E4" w:rsidP="000A2EEA">
            <w:pPr>
              <w:pStyle w:val="Heading2"/>
              <w:jc w:val="left"/>
              <w:rPr>
                <w:sz w:val="22"/>
                <w:szCs w:val="22"/>
              </w:rPr>
            </w:pPr>
          </w:p>
        </w:tc>
        <w:tc>
          <w:tcPr>
            <w:tcW w:w="3557" w:type="dxa"/>
            <w:vAlign w:val="center"/>
          </w:tcPr>
          <w:p w:rsidR="000E51E4" w:rsidRPr="00E0704E" w:rsidRDefault="000E51E4" w:rsidP="000A2EEA">
            <w:pPr>
              <w:jc w:val="center"/>
              <w:rPr>
                <w:sz w:val="22"/>
                <w:szCs w:val="22"/>
              </w:rPr>
            </w:pPr>
            <w:proofErr w:type="spellStart"/>
            <w:r>
              <w:rPr>
                <w:sz w:val="22"/>
                <w:szCs w:val="22"/>
              </w:rPr>
              <w:t>D.Silarāja</w:t>
            </w:r>
            <w:proofErr w:type="spellEnd"/>
          </w:p>
        </w:tc>
      </w:tr>
    </w:tbl>
    <w:p w:rsidR="000E51E4" w:rsidRPr="00E0704E" w:rsidRDefault="000E51E4" w:rsidP="000E51E4">
      <w:pPr>
        <w:pStyle w:val="Heading2"/>
        <w:ind w:firstLine="720"/>
        <w:jc w:val="left"/>
        <w:rPr>
          <w:sz w:val="22"/>
          <w:szCs w:val="22"/>
        </w:rPr>
      </w:pPr>
    </w:p>
    <w:p w:rsidR="000E51E4" w:rsidRDefault="000E51E4" w:rsidP="000E51E4">
      <w:pPr>
        <w:rPr>
          <w:sz w:val="22"/>
          <w:szCs w:val="22"/>
        </w:rPr>
      </w:pPr>
      <w:r w:rsidRPr="00E0704E">
        <w:rPr>
          <w:sz w:val="22"/>
          <w:szCs w:val="22"/>
        </w:rPr>
        <w:tab/>
      </w:r>
      <w:r w:rsidRPr="00E0704E">
        <w:rPr>
          <w:sz w:val="22"/>
          <w:szCs w:val="22"/>
        </w:rPr>
        <w:tab/>
      </w:r>
      <w:r w:rsidRPr="00E0704E">
        <w:rPr>
          <w:sz w:val="22"/>
          <w:szCs w:val="22"/>
        </w:rPr>
        <w:tab/>
      </w:r>
      <w:r w:rsidRPr="00E0704E">
        <w:rPr>
          <w:sz w:val="22"/>
          <w:szCs w:val="22"/>
        </w:rPr>
        <w:tab/>
      </w:r>
      <w:r w:rsidRPr="00E0704E">
        <w:rPr>
          <w:sz w:val="22"/>
          <w:szCs w:val="22"/>
        </w:rPr>
        <w:tab/>
      </w:r>
      <w:r w:rsidRPr="00E0704E">
        <w:rPr>
          <w:sz w:val="22"/>
          <w:szCs w:val="22"/>
        </w:rPr>
        <w:tab/>
      </w:r>
      <w:r w:rsidRPr="00E0704E">
        <w:rPr>
          <w:sz w:val="22"/>
          <w:szCs w:val="22"/>
        </w:rPr>
        <w:tab/>
      </w:r>
      <w:r w:rsidRPr="00E0704E">
        <w:rPr>
          <w:sz w:val="22"/>
          <w:szCs w:val="22"/>
        </w:rPr>
        <w:tab/>
      </w:r>
      <w:r w:rsidRPr="00E0704E">
        <w:rPr>
          <w:sz w:val="22"/>
          <w:szCs w:val="22"/>
        </w:rPr>
        <w:tab/>
      </w:r>
      <w:r w:rsidRPr="00E0704E">
        <w:rPr>
          <w:sz w:val="22"/>
          <w:szCs w:val="22"/>
        </w:rPr>
        <w:tab/>
      </w:r>
    </w:p>
    <w:p w:rsidR="006B1B8C" w:rsidRPr="00E0704E" w:rsidRDefault="006B1B8C" w:rsidP="006B1B8C">
      <w:pPr>
        <w:jc w:val="right"/>
        <w:rPr>
          <w:sz w:val="22"/>
          <w:szCs w:val="22"/>
        </w:rPr>
      </w:pPr>
      <w:r>
        <w:rPr>
          <w:sz w:val="22"/>
          <w:szCs w:val="22"/>
        </w:rPr>
        <w:t>J.Silavs</w:t>
      </w:r>
    </w:p>
    <w:p w:rsidR="000E51E4" w:rsidRPr="00E0704E" w:rsidRDefault="000E51E4" w:rsidP="000E51E4">
      <w:pPr>
        <w:rPr>
          <w:sz w:val="22"/>
          <w:szCs w:val="22"/>
        </w:rPr>
      </w:pPr>
      <w:r w:rsidRPr="00E0704E">
        <w:rPr>
          <w:sz w:val="22"/>
          <w:szCs w:val="22"/>
        </w:rPr>
        <w:t xml:space="preserve">                                                                                                   </w:t>
      </w:r>
      <w:r w:rsidRPr="00E0704E">
        <w:rPr>
          <w:sz w:val="22"/>
          <w:szCs w:val="22"/>
        </w:rPr>
        <w:tab/>
      </w:r>
      <w:r w:rsidRPr="00E0704E">
        <w:rPr>
          <w:sz w:val="22"/>
          <w:szCs w:val="22"/>
        </w:rPr>
        <w:tab/>
      </w:r>
    </w:p>
    <w:p w:rsidR="000E51E4" w:rsidRDefault="000E51E4" w:rsidP="000E51E4"/>
    <w:p w:rsidR="000E51E4" w:rsidRDefault="000E51E4" w:rsidP="000E51E4"/>
    <w:p w:rsidR="00E803EA" w:rsidRDefault="00E803EA"/>
    <w:sectPr w:rsidR="00E803EA" w:rsidSect="00EF4EF0">
      <w:footerReference w:type="even" r:id="rId8"/>
      <w:footerReference w:type="default" r:id="rId9"/>
      <w:footerReference w:type="first" r:id="rId10"/>
      <w:pgSz w:w="12240" w:h="15840"/>
      <w:pgMar w:top="1276" w:right="1304" w:bottom="1080" w:left="130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F95" w:rsidRDefault="00744F95">
      <w:r>
        <w:separator/>
      </w:r>
    </w:p>
  </w:endnote>
  <w:endnote w:type="continuationSeparator" w:id="0">
    <w:p w:rsidR="00744F95" w:rsidRDefault="0074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BA"/>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EAB" w:rsidRDefault="006B1B8C" w:rsidP="005223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4EAB" w:rsidRDefault="00744F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52" w:rsidRDefault="006B1B8C" w:rsidP="00D23B52">
    <w:pPr>
      <w:pStyle w:val="Footer"/>
      <w:pBdr>
        <w:top w:val="thinThickSmallGap" w:sz="24" w:space="1" w:color="622423"/>
      </w:pBdr>
      <w:tabs>
        <w:tab w:val="clear" w:pos="4153"/>
        <w:tab w:val="clear" w:pos="8306"/>
        <w:tab w:val="right" w:pos="9632"/>
      </w:tabs>
      <w:rPr>
        <w:rFonts w:ascii="Cambria" w:hAnsi="Cambria"/>
      </w:rPr>
    </w:pPr>
    <w:r>
      <w:rPr>
        <w:rFonts w:ascii="Cambria" w:hAnsi="Cambria"/>
      </w:rPr>
      <w:t>LU 2015/19- 5 konsultācijas</w:t>
    </w:r>
    <w:r>
      <w:rPr>
        <w:rFonts w:ascii="Cambria" w:hAnsi="Cambria"/>
      </w:rPr>
      <w:tab/>
    </w:r>
    <w:proofErr w:type="spellStart"/>
    <w:r>
      <w:rPr>
        <w:rFonts w:ascii="Cambria" w:hAnsi="Cambria"/>
      </w:rPr>
      <w:t>Page</w:t>
    </w:r>
    <w:proofErr w:type="spellEnd"/>
    <w:r>
      <w:rPr>
        <w:rFonts w:ascii="Cambria" w:hAnsi="Cambria"/>
      </w:rPr>
      <w:t xml:space="preserve"> </w:t>
    </w:r>
    <w:r>
      <w:fldChar w:fldCharType="begin"/>
    </w:r>
    <w:r>
      <w:instrText xml:space="preserve"> PAGE   \* MERGEFORMAT </w:instrText>
    </w:r>
    <w:r>
      <w:fldChar w:fldCharType="separate"/>
    </w:r>
    <w:r w:rsidR="00335BB1" w:rsidRPr="00335BB1">
      <w:rPr>
        <w:rFonts w:ascii="Cambria" w:hAnsi="Cambria"/>
        <w:noProof/>
      </w:rPr>
      <w:t>2</w:t>
    </w:r>
    <w:r>
      <w:fldChar w:fldCharType="end"/>
    </w:r>
  </w:p>
  <w:p w:rsidR="002C4EAB" w:rsidRDefault="00744F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B52" w:rsidRDefault="006D63D7" w:rsidP="00D23B52">
    <w:pPr>
      <w:pStyle w:val="Footer"/>
      <w:pBdr>
        <w:top w:val="thinThickSmallGap" w:sz="24" w:space="1" w:color="622423"/>
      </w:pBdr>
      <w:tabs>
        <w:tab w:val="clear" w:pos="4153"/>
        <w:tab w:val="clear" w:pos="8306"/>
        <w:tab w:val="right" w:pos="9632"/>
      </w:tabs>
      <w:rPr>
        <w:rFonts w:ascii="Cambria" w:hAnsi="Cambria"/>
      </w:rPr>
    </w:pPr>
    <w:r>
      <w:rPr>
        <w:rFonts w:ascii="Cambria" w:hAnsi="Cambria"/>
      </w:rPr>
      <w:t>LU 2015/36_ERAF – zinātniskās iekārtas</w:t>
    </w:r>
    <w:r w:rsidR="006B1B8C">
      <w:rPr>
        <w:rFonts w:ascii="Cambria" w:hAnsi="Cambria"/>
      </w:rPr>
      <w:tab/>
    </w:r>
    <w:proofErr w:type="spellStart"/>
    <w:r w:rsidR="006B1B8C">
      <w:rPr>
        <w:rFonts w:ascii="Cambria" w:hAnsi="Cambria"/>
      </w:rPr>
      <w:t>Page</w:t>
    </w:r>
    <w:proofErr w:type="spellEnd"/>
    <w:r w:rsidR="006B1B8C">
      <w:rPr>
        <w:rFonts w:ascii="Cambria" w:hAnsi="Cambria"/>
      </w:rPr>
      <w:t xml:space="preserve"> </w:t>
    </w:r>
    <w:r w:rsidR="006B1B8C">
      <w:fldChar w:fldCharType="begin"/>
    </w:r>
    <w:r w:rsidR="006B1B8C">
      <w:instrText xml:space="preserve"> PAGE   \* MERGEFORMAT </w:instrText>
    </w:r>
    <w:r w:rsidR="006B1B8C">
      <w:fldChar w:fldCharType="separate"/>
    </w:r>
    <w:r w:rsidR="00EF4EF0" w:rsidRPr="00EF4EF0">
      <w:rPr>
        <w:rFonts w:ascii="Cambria" w:hAnsi="Cambria"/>
        <w:noProof/>
      </w:rPr>
      <w:t>1</w:t>
    </w:r>
    <w:r w:rsidR="006B1B8C">
      <w:fldChar w:fldCharType="end"/>
    </w:r>
  </w:p>
  <w:p w:rsidR="00D23B52" w:rsidRDefault="00744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F95" w:rsidRDefault="00744F95">
      <w:r>
        <w:separator/>
      </w:r>
    </w:p>
  </w:footnote>
  <w:footnote w:type="continuationSeparator" w:id="0">
    <w:p w:rsidR="00744F95" w:rsidRDefault="00744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9652E"/>
    <w:multiLevelType w:val="singleLevel"/>
    <w:tmpl w:val="21449A52"/>
    <w:lvl w:ilvl="0">
      <w:start w:val="1"/>
      <w:numFmt w:val="decimal"/>
      <w:lvlText w:val="%1."/>
      <w:lvlJc w:val="left"/>
      <w:pPr>
        <w:tabs>
          <w:tab w:val="num" w:pos="360"/>
        </w:tabs>
        <w:ind w:left="360" w:hanging="360"/>
      </w:pPr>
    </w:lvl>
  </w:abstractNum>
  <w:abstractNum w:abstractNumId="1">
    <w:nsid w:val="428538E0"/>
    <w:multiLevelType w:val="multilevel"/>
    <w:tmpl w:val="E342043E"/>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611596D"/>
    <w:multiLevelType w:val="hybridMultilevel"/>
    <w:tmpl w:val="F3F48316"/>
    <w:lvl w:ilvl="0" w:tplc="1C265388">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1E4"/>
    <w:rsid w:val="000E51E4"/>
    <w:rsid w:val="001730DA"/>
    <w:rsid w:val="00335BB1"/>
    <w:rsid w:val="006B1B8C"/>
    <w:rsid w:val="006D63D7"/>
    <w:rsid w:val="00744F95"/>
    <w:rsid w:val="00981384"/>
    <w:rsid w:val="00A64C35"/>
    <w:rsid w:val="00E803EA"/>
    <w:rsid w:val="00EF4E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1E4"/>
    <w:pPr>
      <w:spacing w:after="0" w:line="240" w:lineRule="auto"/>
    </w:pPr>
    <w:rPr>
      <w:rFonts w:ascii="Times New Roman" w:eastAsia="Times New Roman" w:hAnsi="Times New Roman" w:cs="Times New Roman"/>
      <w:sz w:val="20"/>
      <w:szCs w:val="20"/>
      <w:lang w:eastAsia="lv-LV"/>
    </w:rPr>
  </w:style>
  <w:style w:type="paragraph" w:styleId="Heading2">
    <w:name w:val="heading 2"/>
    <w:basedOn w:val="Normal"/>
    <w:next w:val="Normal"/>
    <w:link w:val="Heading2Char"/>
    <w:qFormat/>
    <w:rsid w:val="000E51E4"/>
    <w:pPr>
      <w:keepNext/>
      <w:jc w:val="right"/>
      <w:outlineLvl w:val="1"/>
    </w:pPr>
    <w:rPr>
      <w:sz w:val="24"/>
    </w:rPr>
  </w:style>
  <w:style w:type="paragraph" w:styleId="Heading3">
    <w:name w:val="heading 3"/>
    <w:basedOn w:val="Normal"/>
    <w:next w:val="Normal"/>
    <w:link w:val="Heading3Char"/>
    <w:qFormat/>
    <w:rsid w:val="000E51E4"/>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51E4"/>
    <w:rPr>
      <w:rFonts w:ascii="Times New Roman" w:eastAsia="Times New Roman" w:hAnsi="Times New Roman" w:cs="Times New Roman"/>
      <w:sz w:val="24"/>
      <w:szCs w:val="20"/>
      <w:lang w:eastAsia="lv-LV"/>
    </w:rPr>
  </w:style>
  <w:style w:type="character" w:customStyle="1" w:styleId="Heading3Char">
    <w:name w:val="Heading 3 Char"/>
    <w:basedOn w:val="DefaultParagraphFont"/>
    <w:link w:val="Heading3"/>
    <w:rsid w:val="000E51E4"/>
    <w:rPr>
      <w:rFonts w:ascii="Times New Roman" w:eastAsia="Times New Roman" w:hAnsi="Times New Roman" w:cs="Times New Roman"/>
      <w:b/>
      <w:sz w:val="24"/>
      <w:szCs w:val="20"/>
      <w:lang w:eastAsia="lv-LV"/>
    </w:rPr>
  </w:style>
  <w:style w:type="paragraph" w:styleId="BodyText">
    <w:name w:val="Body Text"/>
    <w:basedOn w:val="Normal"/>
    <w:link w:val="BodyTextChar"/>
    <w:rsid w:val="000E51E4"/>
    <w:pPr>
      <w:jc w:val="center"/>
    </w:pPr>
    <w:rPr>
      <w:sz w:val="24"/>
    </w:rPr>
  </w:style>
  <w:style w:type="character" w:customStyle="1" w:styleId="BodyTextChar">
    <w:name w:val="Body Text Char"/>
    <w:basedOn w:val="DefaultParagraphFont"/>
    <w:link w:val="BodyText"/>
    <w:rsid w:val="000E51E4"/>
    <w:rPr>
      <w:rFonts w:ascii="Times New Roman" w:eastAsia="Times New Roman" w:hAnsi="Times New Roman" w:cs="Times New Roman"/>
      <w:sz w:val="24"/>
      <w:szCs w:val="20"/>
      <w:lang w:eastAsia="lv-LV"/>
    </w:rPr>
  </w:style>
  <w:style w:type="paragraph" w:styleId="Footer">
    <w:name w:val="footer"/>
    <w:basedOn w:val="Normal"/>
    <w:link w:val="FooterChar"/>
    <w:uiPriority w:val="99"/>
    <w:rsid w:val="000E51E4"/>
    <w:pPr>
      <w:tabs>
        <w:tab w:val="center" w:pos="4153"/>
        <w:tab w:val="right" w:pos="8306"/>
      </w:tabs>
    </w:pPr>
  </w:style>
  <w:style w:type="character" w:customStyle="1" w:styleId="FooterChar">
    <w:name w:val="Footer Char"/>
    <w:basedOn w:val="DefaultParagraphFont"/>
    <w:link w:val="Footer"/>
    <w:uiPriority w:val="99"/>
    <w:rsid w:val="000E51E4"/>
    <w:rPr>
      <w:rFonts w:ascii="Times New Roman" w:eastAsia="Times New Roman" w:hAnsi="Times New Roman" w:cs="Times New Roman"/>
      <w:sz w:val="20"/>
      <w:szCs w:val="20"/>
      <w:lang w:eastAsia="lv-LV"/>
    </w:rPr>
  </w:style>
  <w:style w:type="character" w:styleId="PageNumber">
    <w:name w:val="page number"/>
    <w:basedOn w:val="DefaultParagraphFont"/>
    <w:rsid w:val="000E51E4"/>
  </w:style>
  <w:style w:type="table" w:styleId="TableGrid">
    <w:name w:val="Table Grid"/>
    <w:basedOn w:val="TableNormal"/>
    <w:uiPriority w:val="59"/>
    <w:rsid w:val="000E51E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63D7"/>
    <w:pPr>
      <w:tabs>
        <w:tab w:val="center" w:pos="4153"/>
        <w:tab w:val="right" w:pos="8306"/>
      </w:tabs>
    </w:pPr>
  </w:style>
  <w:style w:type="character" w:customStyle="1" w:styleId="HeaderChar">
    <w:name w:val="Header Char"/>
    <w:basedOn w:val="DefaultParagraphFont"/>
    <w:link w:val="Header"/>
    <w:uiPriority w:val="99"/>
    <w:rsid w:val="006D63D7"/>
    <w:rPr>
      <w:rFonts w:ascii="Times New Roman" w:eastAsia="Times New Roman" w:hAnsi="Times New Roman" w:cs="Times New Roman"/>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1E4"/>
    <w:pPr>
      <w:spacing w:after="0" w:line="240" w:lineRule="auto"/>
    </w:pPr>
    <w:rPr>
      <w:rFonts w:ascii="Times New Roman" w:eastAsia="Times New Roman" w:hAnsi="Times New Roman" w:cs="Times New Roman"/>
      <w:sz w:val="20"/>
      <w:szCs w:val="20"/>
      <w:lang w:eastAsia="lv-LV"/>
    </w:rPr>
  </w:style>
  <w:style w:type="paragraph" w:styleId="Heading2">
    <w:name w:val="heading 2"/>
    <w:basedOn w:val="Normal"/>
    <w:next w:val="Normal"/>
    <w:link w:val="Heading2Char"/>
    <w:qFormat/>
    <w:rsid w:val="000E51E4"/>
    <w:pPr>
      <w:keepNext/>
      <w:jc w:val="right"/>
      <w:outlineLvl w:val="1"/>
    </w:pPr>
    <w:rPr>
      <w:sz w:val="24"/>
    </w:rPr>
  </w:style>
  <w:style w:type="paragraph" w:styleId="Heading3">
    <w:name w:val="heading 3"/>
    <w:basedOn w:val="Normal"/>
    <w:next w:val="Normal"/>
    <w:link w:val="Heading3Char"/>
    <w:qFormat/>
    <w:rsid w:val="000E51E4"/>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51E4"/>
    <w:rPr>
      <w:rFonts w:ascii="Times New Roman" w:eastAsia="Times New Roman" w:hAnsi="Times New Roman" w:cs="Times New Roman"/>
      <w:sz w:val="24"/>
      <w:szCs w:val="20"/>
      <w:lang w:eastAsia="lv-LV"/>
    </w:rPr>
  </w:style>
  <w:style w:type="character" w:customStyle="1" w:styleId="Heading3Char">
    <w:name w:val="Heading 3 Char"/>
    <w:basedOn w:val="DefaultParagraphFont"/>
    <w:link w:val="Heading3"/>
    <w:rsid w:val="000E51E4"/>
    <w:rPr>
      <w:rFonts w:ascii="Times New Roman" w:eastAsia="Times New Roman" w:hAnsi="Times New Roman" w:cs="Times New Roman"/>
      <w:b/>
      <w:sz w:val="24"/>
      <w:szCs w:val="20"/>
      <w:lang w:eastAsia="lv-LV"/>
    </w:rPr>
  </w:style>
  <w:style w:type="paragraph" w:styleId="BodyText">
    <w:name w:val="Body Text"/>
    <w:basedOn w:val="Normal"/>
    <w:link w:val="BodyTextChar"/>
    <w:rsid w:val="000E51E4"/>
    <w:pPr>
      <w:jc w:val="center"/>
    </w:pPr>
    <w:rPr>
      <w:sz w:val="24"/>
    </w:rPr>
  </w:style>
  <w:style w:type="character" w:customStyle="1" w:styleId="BodyTextChar">
    <w:name w:val="Body Text Char"/>
    <w:basedOn w:val="DefaultParagraphFont"/>
    <w:link w:val="BodyText"/>
    <w:rsid w:val="000E51E4"/>
    <w:rPr>
      <w:rFonts w:ascii="Times New Roman" w:eastAsia="Times New Roman" w:hAnsi="Times New Roman" w:cs="Times New Roman"/>
      <w:sz w:val="24"/>
      <w:szCs w:val="20"/>
      <w:lang w:eastAsia="lv-LV"/>
    </w:rPr>
  </w:style>
  <w:style w:type="paragraph" w:styleId="Footer">
    <w:name w:val="footer"/>
    <w:basedOn w:val="Normal"/>
    <w:link w:val="FooterChar"/>
    <w:uiPriority w:val="99"/>
    <w:rsid w:val="000E51E4"/>
    <w:pPr>
      <w:tabs>
        <w:tab w:val="center" w:pos="4153"/>
        <w:tab w:val="right" w:pos="8306"/>
      </w:tabs>
    </w:pPr>
  </w:style>
  <w:style w:type="character" w:customStyle="1" w:styleId="FooterChar">
    <w:name w:val="Footer Char"/>
    <w:basedOn w:val="DefaultParagraphFont"/>
    <w:link w:val="Footer"/>
    <w:uiPriority w:val="99"/>
    <w:rsid w:val="000E51E4"/>
    <w:rPr>
      <w:rFonts w:ascii="Times New Roman" w:eastAsia="Times New Roman" w:hAnsi="Times New Roman" w:cs="Times New Roman"/>
      <w:sz w:val="20"/>
      <w:szCs w:val="20"/>
      <w:lang w:eastAsia="lv-LV"/>
    </w:rPr>
  </w:style>
  <w:style w:type="character" w:styleId="PageNumber">
    <w:name w:val="page number"/>
    <w:basedOn w:val="DefaultParagraphFont"/>
    <w:rsid w:val="000E51E4"/>
  </w:style>
  <w:style w:type="table" w:styleId="TableGrid">
    <w:name w:val="Table Grid"/>
    <w:basedOn w:val="TableNormal"/>
    <w:uiPriority w:val="59"/>
    <w:rsid w:val="000E51E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D63D7"/>
    <w:pPr>
      <w:tabs>
        <w:tab w:val="center" w:pos="4153"/>
        <w:tab w:val="right" w:pos="8306"/>
      </w:tabs>
    </w:pPr>
  </w:style>
  <w:style w:type="character" w:customStyle="1" w:styleId="HeaderChar">
    <w:name w:val="Header Char"/>
    <w:basedOn w:val="DefaultParagraphFont"/>
    <w:link w:val="Header"/>
    <w:uiPriority w:val="99"/>
    <w:rsid w:val="006D63D7"/>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Rozenbaha-Kalnina</dc:creator>
  <cp:keywords/>
  <dc:description/>
  <cp:lastModifiedBy>Astra</cp:lastModifiedBy>
  <cp:revision>4</cp:revision>
  <cp:lastPrinted>2016-01-08T09:51:00Z</cp:lastPrinted>
  <dcterms:created xsi:type="dcterms:W3CDTF">2015-10-20T08:36:00Z</dcterms:created>
  <dcterms:modified xsi:type="dcterms:W3CDTF">2016-01-08T09:59:00Z</dcterms:modified>
</cp:coreProperties>
</file>