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E0" w:rsidRPr="000F7FCA" w:rsidRDefault="004E10E0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E5C9B" w:rsidRPr="000F7FCA" w:rsidRDefault="00BE5C9B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02BBE" w:rsidRPr="000F7FCA" w:rsidRDefault="00002BBE" w:rsidP="005730A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76DB9" w:rsidRPr="00FF3002" w:rsidRDefault="00B76DB9" w:rsidP="00B76D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76DB9" w:rsidRPr="00741DF0" w:rsidRDefault="00B76DB9" w:rsidP="00B76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 xml:space="preserve">Par atklāta konkursa </w:t>
      </w:r>
    </w:p>
    <w:p w:rsidR="00B76DB9" w:rsidRPr="00741DF0" w:rsidRDefault="00B76DB9" w:rsidP="00B76DB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>„</w:t>
      </w:r>
      <w:r w:rsidRPr="00741DF0">
        <w:rPr>
          <w:rFonts w:ascii="Times New Roman" w:hAnsi="Times New Roman" w:cs="Times New Roman"/>
          <w:i/>
          <w:sz w:val="24"/>
          <w:szCs w:val="24"/>
        </w:rPr>
        <w:t>Pētnieciskās aparatūras un aprīkojuma (iekārtas)</w:t>
      </w:r>
    </w:p>
    <w:p w:rsidR="00B76DB9" w:rsidRPr="00741DF0" w:rsidRDefault="00B76DB9" w:rsidP="00B76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41DF0">
        <w:rPr>
          <w:rFonts w:ascii="Times New Roman" w:hAnsi="Times New Roman" w:cs="Times New Roman"/>
          <w:i/>
          <w:sz w:val="24"/>
          <w:szCs w:val="24"/>
        </w:rPr>
        <w:t xml:space="preserve"> piegāde un uzstādīšana</w:t>
      </w:r>
      <w:r w:rsidRPr="00741DF0">
        <w:rPr>
          <w:rFonts w:ascii="Times New Roman" w:hAnsi="Times New Roman"/>
          <w:i/>
          <w:sz w:val="24"/>
          <w:szCs w:val="24"/>
        </w:rPr>
        <w:t>” (turpmāk – konkurss)</w:t>
      </w:r>
    </w:p>
    <w:p w:rsidR="00B76DB9" w:rsidRPr="00741DF0" w:rsidRDefault="00B76DB9" w:rsidP="00B76DB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>(</w:t>
      </w:r>
      <w:r w:rsidRPr="00741DF0">
        <w:rPr>
          <w:rFonts w:ascii="Times New Roman" w:hAnsi="Times New Roman" w:cs="Times New Roman"/>
          <w:i/>
          <w:sz w:val="24"/>
          <w:szCs w:val="24"/>
        </w:rPr>
        <w:t xml:space="preserve">Identifikācijas </w:t>
      </w:r>
      <w:proofErr w:type="spellStart"/>
      <w:r w:rsidRPr="00741DF0">
        <w:rPr>
          <w:rFonts w:ascii="Times New Roman" w:hAnsi="Times New Roman" w:cs="Times New Roman"/>
          <w:i/>
          <w:sz w:val="24"/>
          <w:szCs w:val="24"/>
        </w:rPr>
        <w:t>Nr.LU</w:t>
      </w:r>
      <w:proofErr w:type="spellEnd"/>
      <w:r w:rsidRPr="00741DF0">
        <w:rPr>
          <w:rFonts w:ascii="Times New Roman" w:hAnsi="Times New Roman" w:cs="Times New Roman"/>
          <w:i/>
          <w:sz w:val="24"/>
          <w:szCs w:val="24"/>
        </w:rPr>
        <w:t xml:space="preserve"> 2015/35_ERAF</w:t>
      </w:r>
      <w:r w:rsidRPr="00741DF0">
        <w:rPr>
          <w:rFonts w:ascii="Times New Roman" w:hAnsi="Times New Roman"/>
          <w:i/>
          <w:sz w:val="24"/>
          <w:szCs w:val="24"/>
        </w:rPr>
        <w:t xml:space="preserve">) </w:t>
      </w:r>
    </w:p>
    <w:p w:rsidR="00B76DB9" w:rsidRPr="00FF3002" w:rsidRDefault="00B76DB9" w:rsidP="00B76D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1DF0">
        <w:rPr>
          <w:rFonts w:ascii="Times New Roman" w:hAnsi="Times New Roman"/>
          <w:i/>
          <w:sz w:val="24"/>
          <w:szCs w:val="24"/>
        </w:rPr>
        <w:t>nolikumā izvirzītajām prasībām</w:t>
      </w:r>
    </w:p>
    <w:p w:rsidR="00272493" w:rsidRPr="000F7FCA" w:rsidRDefault="00272493" w:rsidP="002724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2BBE" w:rsidRPr="00E771BE" w:rsidRDefault="000521F4" w:rsidP="00573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27.04.2015</w:t>
      </w:r>
    </w:p>
    <w:p w:rsidR="00B76DB9" w:rsidRPr="00FD5790" w:rsidRDefault="00B76DB9" w:rsidP="00B76DB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76DB9" w:rsidRPr="00FD5790" w:rsidRDefault="00B76DB9" w:rsidP="00B76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790">
        <w:rPr>
          <w:rFonts w:ascii="Times New Roman" w:hAnsi="Times New Roman" w:cs="Times New Roman"/>
          <w:sz w:val="24"/>
          <w:szCs w:val="24"/>
        </w:rPr>
        <w:t xml:space="preserve">Latvijas Universitāte (turpmāk – Pasūtītājs) atklāta konkursa „Pētnieciskās aparatūras un aprīkojuma (iekārtas) piegāde un uzstādīšana”, identifikācijas </w:t>
      </w:r>
      <w:proofErr w:type="spellStart"/>
      <w:r w:rsidRPr="00FD5790">
        <w:rPr>
          <w:rFonts w:ascii="Times New Roman" w:hAnsi="Times New Roman" w:cs="Times New Roman"/>
          <w:sz w:val="24"/>
          <w:szCs w:val="24"/>
        </w:rPr>
        <w:t>Nr.LU</w:t>
      </w:r>
      <w:proofErr w:type="spellEnd"/>
      <w:r w:rsidRPr="00FD5790">
        <w:rPr>
          <w:rFonts w:ascii="Times New Roman" w:hAnsi="Times New Roman" w:cs="Times New Roman"/>
          <w:sz w:val="24"/>
          <w:szCs w:val="24"/>
        </w:rPr>
        <w:t xml:space="preserve"> 2015/35_ERAF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790">
        <w:rPr>
          <w:rFonts w:ascii="Times New Roman" w:hAnsi="Times New Roman" w:cs="Times New Roman"/>
          <w:sz w:val="24"/>
          <w:szCs w:val="24"/>
        </w:rPr>
        <w:t>ietvaros ir saņēmusi pretendenta jautājumu par konkursa nolikum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FD5790">
        <w:rPr>
          <w:rFonts w:ascii="Times New Roman" w:hAnsi="Times New Roman" w:cs="Times New Roman"/>
          <w:sz w:val="24"/>
          <w:szCs w:val="24"/>
        </w:rPr>
        <w:t xml:space="preserve"> iekļautajām tehniskajām specifikācijām attiecībā uz iepirkuma priekšmeta divdesmit piekto daļu. Pasūtītājs, pamatojoties uz Publisko iepirkumu likuma 30.panta trešo daļu sniedz šādu papildus informāciju.</w:t>
      </w:r>
    </w:p>
    <w:p w:rsidR="00237566" w:rsidRPr="00FD5790" w:rsidRDefault="00237566" w:rsidP="003D0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0DF" w:rsidRPr="00FD5790" w:rsidRDefault="005D2836" w:rsidP="00573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Pretendenta</w:t>
      </w:r>
      <w:r w:rsidRPr="00FD5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7E" w:rsidRPr="00FD5790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1603D7" w:rsidRPr="001603D7" w:rsidRDefault="0016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603D7">
        <w:rPr>
          <w:rFonts w:ascii="Times New Roman" w:hAnsi="Times New Roman" w:cs="Times New Roman"/>
          <w:sz w:val="24"/>
          <w:szCs w:val="24"/>
        </w:rPr>
        <w:t xml:space="preserve">.daļa – Kombinētais </w:t>
      </w:r>
      <w:proofErr w:type="spellStart"/>
      <w:r w:rsidRPr="001603D7">
        <w:rPr>
          <w:rFonts w:ascii="Times New Roman" w:hAnsi="Times New Roman" w:cs="Times New Roman"/>
          <w:sz w:val="24"/>
          <w:szCs w:val="24"/>
        </w:rPr>
        <w:t>termogravimetrisk</w:t>
      </w:r>
      <w:r>
        <w:rPr>
          <w:rFonts w:ascii="Times New Roman" w:hAnsi="Times New Roman" w:cs="Times New Roman"/>
          <w:sz w:val="24"/>
          <w:szCs w:val="24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diferenciāli skanējošais analizators. </w:t>
      </w:r>
      <w:r w:rsidRPr="001603D7">
        <w:rPr>
          <w:rFonts w:ascii="Times New Roman" w:hAnsi="Times New Roman" w:cs="Times New Roman"/>
          <w:sz w:val="24"/>
          <w:szCs w:val="24"/>
        </w:rPr>
        <w:t>Lūdzam pamatot iepirku</w:t>
      </w:r>
      <w:r>
        <w:rPr>
          <w:rFonts w:ascii="Times New Roman" w:hAnsi="Times New Roman" w:cs="Times New Roman"/>
          <w:sz w:val="24"/>
          <w:szCs w:val="24"/>
        </w:rPr>
        <w:t>ma specifikācijas pirmo punktu: "Krāsns tips: horizontāla".</w:t>
      </w:r>
      <w:r w:rsidRPr="001603D7">
        <w:rPr>
          <w:rFonts w:ascii="Times New Roman" w:hAnsi="Times New Roman" w:cs="Times New Roman"/>
          <w:sz w:val="24"/>
          <w:szCs w:val="24"/>
        </w:rPr>
        <w:t xml:space="preserve"> Nozares speciālistu viedoklis- horizontāla krāsns nav labākais STA risinājums, tāpēc lielākā daļa ražotāju ražo iekārtas ar vertikālām STA krāsnīm.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3D7">
        <w:rPr>
          <w:rFonts w:ascii="Times New Roman" w:hAnsi="Times New Roman" w:cs="Times New Roman"/>
          <w:sz w:val="24"/>
          <w:szCs w:val="24"/>
        </w:rPr>
        <w:t xml:space="preserve">Minētā horizontālā risinājuma radītās precizitātes problēmas </w:t>
      </w:r>
      <w:r>
        <w:rPr>
          <w:rFonts w:ascii="Times New Roman" w:hAnsi="Times New Roman" w:cs="Times New Roman"/>
          <w:sz w:val="24"/>
          <w:szCs w:val="24"/>
        </w:rPr>
        <w:t>redzamas specifikācijas tekstā:</w:t>
      </w:r>
    </w:p>
    <w:p w:rsidR="001603D7" w:rsidRPr="001603D7" w:rsidRDefault="0016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3D7">
        <w:rPr>
          <w:rFonts w:ascii="Times New Roman" w:hAnsi="Times New Roman" w:cs="Times New Roman"/>
          <w:sz w:val="24"/>
          <w:szCs w:val="24"/>
        </w:rPr>
        <w:t xml:space="preserve">5. DSC sensora dati: Izšķirtspēja ne sliktāka par 0.1 </w:t>
      </w:r>
      <w:proofErr w:type="spellStart"/>
      <w:r w:rsidRPr="001603D7">
        <w:rPr>
          <w:rFonts w:ascii="Times New Roman" w:hAnsi="Times New Roman" w:cs="Times New Roman"/>
          <w:sz w:val="24"/>
          <w:szCs w:val="24"/>
        </w:rPr>
        <w:t>milivatu</w:t>
      </w:r>
      <w:proofErr w:type="spellEnd"/>
      <w:r w:rsidRPr="001603D7">
        <w:rPr>
          <w:rFonts w:ascii="Times New Roman" w:hAnsi="Times New Roman" w:cs="Times New Roman"/>
          <w:sz w:val="24"/>
          <w:szCs w:val="24"/>
        </w:rPr>
        <w:t xml:space="preserve"> (vertikālais krāsns dizains nodrošina ap 0.001 </w:t>
      </w:r>
      <w:proofErr w:type="spellStart"/>
      <w:r w:rsidRPr="001603D7">
        <w:rPr>
          <w:rFonts w:ascii="Times New Roman" w:hAnsi="Times New Roman" w:cs="Times New Roman"/>
          <w:sz w:val="24"/>
          <w:szCs w:val="24"/>
        </w:rPr>
        <w:t>milivatu</w:t>
      </w:r>
      <w:proofErr w:type="spellEnd"/>
      <w:r w:rsidRPr="001603D7">
        <w:rPr>
          <w:rFonts w:ascii="Times New Roman" w:hAnsi="Times New Roman" w:cs="Times New Roman"/>
          <w:sz w:val="24"/>
          <w:szCs w:val="24"/>
        </w:rPr>
        <w:t>) 7. temperatūras precizitāte: ne sliktāka par 0.3C (vertikālais krāsns dizains nodrošina zem 0.1C).</w:t>
      </w:r>
    </w:p>
    <w:p w:rsidR="001603D7" w:rsidRDefault="0016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3D7">
        <w:rPr>
          <w:rFonts w:ascii="Times New Roman" w:hAnsi="Times New Roman" w:cs="Times New Roman"/>
          <w:sz w:val="24"/>
          <w:szCs w:val="24"/>
        </w:rPr>
        <w:t xml:space="preserve">14. svaru izšķirtspēja: vismaz 1 </w:t>
      </w:r>
      <w:proofErr w:type="spellStart"/>
      <w:r w:rsidRPr="001603D7">
        <w:rPr>
          <w:rFonts w:ascii="Times New Roman" w:hAnsi="Times New Roman" w:cs="Times New Roman"/>
          <w:sz w:val="24"/>
          <w:szCs w:val="24"/>
        </w:rPr>
        <w:t>mikrograms</w:t>
      </w:r>
      <w:proofErr w:type="spellEnd"/>
      <w:r w:rsidRPr="001603D7">
        <w:rPr>
          <w:rFonts w:ascii="Times New Roman" w:hAnsi="Times New Roman" w:cs="Times New Roman"/>
          <w:sz w:val="24"/>
          <w:szCs w:val="24"/>
        </w:rPr>
        <w:t xml:space="preserve"> (vertikālais krāsns dizains nodrošina ap 0.1 </w:t>
      </w:r>
      <w:proofErr w:type="spellStart"/>
      <w:r w:rsidRPr="001603D7">
        <w:rPr>
          <w:rFonts w:ascii="Times New Roman" w:hAnsi="Times New Roman" w:cs="Times New Roman"/>
          <w:sz w:val="24"/>
          <w:szCs w:val="24"/>
        </w:rPr>
        <w:t>mikrogramu</w:t>
      </w:r>
      <w:proofErr w:type="spellEnd"/>
      <w:r w:rsidRPr="001603D7">
        <w:rPr>
          <w:rFonts w:ascii="Times New Roman" w:hAnsi="Times New Roman" w:cs="Times New Roman"/>
          <w:sz w:val="24"/>
          <w:szCs w:val="24"/>
        </w:rPr>
        <w:t xml:space="preserve">) 16. maksimālais parauga tilpums: vismaz 900 </w:t>
      </w:r>
      <w:proofErr w:type="spellStart"/>
      <w:r w:rsidRPr="001603D7">
        <w:rPr>
          <w:rFonts w:ascii="Times New Roman" w:hAnsi="Times New Roman" w:cs="Times New Roman"/>
          <w:sz w:val="24"/>
          <w:szCs w:val="24"/>
        </w:rPr>
        <w:t>mikrolitri</w:t>
      </w:r>
      <w:proofErr w:type="spellEnd"/>
      <w:r w:rsidRPr="001603D7">
        <w:rPr>
          <w:rFonts w:ascii="Times New Roman" w:hAnsi="Times New Roman" w:cs="Times New Roman"/>
          <w:sz w:val="24"/>
          <w:szCs w:val="24"/>
        </w:rPr>
        <w:t>. Ļoti viegliem paraugiem ar šo var nepietikt. Vertikālais krāsns dizains nodrošina lielāku maksimālo tilpumu.</w:t>
      </w:r>
    </w:p>
    <w:p w:rsidR="00272493" w:rsidRPr="00FD5790" w:rsidRDefault="00272493" w:rsidP="00826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D7E" w:rsidRPr="00FD5790" w:rsidRDefault="00826D7E" w:rsidP="00573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790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1603D7" w:rsidRPr="00E1339B" w:rsidRDefault="001603D7" w:rsidP="00E13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9B">
        <w:rPr>
          <w:rFonts w:ascii="Times New Roman" w:hAnsi="Times New Roman" w:cs="Times New Roman"/>
          <w:sz w:val="24"/>
          <w:szCs w:val="24"/>
        </w:rPr>
        <w:t>Pasūtītāja ieskatā horizontālā krāsns ir viens no piemērotākajiem risinājumiem, jo šāda risinājuma pielietošana ļauj minimizēt negatīvos efektus, kas rodas atmosfēras cirkulējošo gāzu un termiskās peldspējas (</w:t>
      </w:r>
      <w:proofErr w:type="spellStart"/>
      <w:r w:rsidRPr="00E1339B">
        <w:rPr>
          <w:rFonts w:ascii="Times New Roman" w:hAnsi="Times New Roman" w:cs="Times New Roman"/>
          <w:i/>
          <w:sz w:val="24"/>
          <w:szCs w:val="24"/>
        </w:rPr>
        <w:t>Termal</w:t>
      </w:r>
      <w:proofErr w:type="spellEnd"/>
      <w:r w:rsidRPr="00E13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339B">
        <w:rPr>
          <w:rFonts w:ascii="Times New Roman" w:hAnsi="Times New Roman" w:cs="Times New Roman"/>
          <w:i/>
          <w:sz w:val="24"/>
          <w:szCs w:val="24"/>
        </w:rPr>
        <w:t>Buoyancy</w:t>
      </w:r>
      <w:proofErr w:type="spellEnd"/>
      <w:r w:rsidRPr="00E1339B">
        <w:rPr>
          <w:rFonts w:ascii="Times New Roman" w:hAnsi="Times New Roman" w:cs="Times New Roman"/>
          <w:sz w:val="24"/>
          <w:szCs w:val="24"/>
        </w:rPr>
        <w:t xml:space="preserve">) dēļ. Turklāt šāda tipa krāsns ļauj izmantot iebūvētos </w:t>
      </w:r>
      <w:proofErr w:type="spellStart"/>
      <w:r w:rsidRPr="00E1339B">
        <w:rPr>
          <w:rFonts w:ascii="Times New Roman" w:hAnsi="Times New Roman" w:cs="Times New Roman"/>
          <w:sz w:val="24"/>
          <w:szCs w:val="24"/>
        </w:rPr>
        <w:t>mikrosvarus</w:t>
      </w:r>
      <w:proofErr w:type="spellEnd"/>
      <w:r w:rsidRPr="00E1339B">
        <w:rPr>
          <w:rFonts w:ascii="Times New Roman" w:hAnsi="Times New Roman" w:cs="Times New Roman"/>
          <w:sz w:val="24"/>
          <w:szCs w:val="24"/>
        </w:rPr>
        <w:t xml:space="preserve"> neatkarīgai/ārējai svēršanai jebkuriem citiem paraugiem, kas nav saistīti ar TGA eksperimentu, savukārt šādas iespējas nav noteiktiem vertikālo krāšņu veidiem.</w:t>
      </w:r>
    </w:p>
    <w:p w:rsidR="005730A9" w:rsidRPr="00FD5790" w:rsidRDefault="001603D7">
      <w:pPr>
        <w:pStyle w:val="BodyText"/>
        <w:ind w:right="-285"/>
        <w:rPr>
          <w:sz w:val="24"/>
          <w:szCs w:val="24"/>
        </w:rPr>
      </w:pPr>
      <w:r w:rsidRPr="00E1339B">
        <w:rPr>
          <w:sz w:val="24"/>
          <w:szCs w:val="24"/>
        </w:rPr>
        <w:t>TGA krāsns temperatūras precizitāte</w:t>
      </w:r>
      <w:r w:rsidRPr="001603D7">
        <w:rPr>
          <w:sz w:val="24"/>
          <w:szCs w:val="24"/>
        </w:rPr>
        <w:t xml:space="preserve"> ir atkarīga no krāsns lieluma.</w:t>
      </w:r>
      <w:r>
        <w:rPr>
          <w:sz w:val="24"/>
          <w:szCs w:val="24"/>
        </w:rPr>
        <w:t xml:space="preserve"> </w:t>
      </w:r>
      <w:r w:rsidRPr="00E1339B">
        <w:rPr>
          <w:sz w:val="24"/>
          <w:szCs w:val="24"/>
        </w:rPr>
        <w:t xml:space="preserve">Skaidrojam, ka Pretendenti var piedāvāt arī augstāku precizitāti ar nosacījumu, ka izmantojamais parauga (tīģelīša) tilpums ir vismaz 900 </w:t>
      </w:r>
      <w:proofErr w:type="spellStart"/>
      <w:r w:rsidRPr="00E1339B">
        <w:rPr>
          <w:sz w:val="24"/>
          <w:szCs w:val="24"/>
        </w:rPr>
        <w:t>ul</w:t>
      </w:r>
      <w:proofErr w:type="spellEnd"/>
      <w:r w:rsidRPr="00E133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1339B">
        <w:rPr>
          <w:sz w:val="24"/>
          <w:szCs w:val="24"/>
        </w:rPr>
        <w:t xml:space="preserve">Šāds maksimālais tilpums ir pilnībā pietiekošs, jo pamatā tiks izmantoti tīģelīši ar tilpumu - 70 </w:t>
      </w:r>
      <w:proofErr w:type="spellStart"/>
      <w:r w:rsidRPr="00E1339B">
        <w:rPr>
          <w:sz w:val="24"/>
          <w:szCs w:val="24"/>
        </w:rPr>
        <w:t>ul</w:t>
      </w:r>
      <w:proofErr w:type="spellEnd"/>
      <w:r w:rsidRPr="00E1339B">
        <w:rPr>
          <w:sz w:val="24"/>
          <w:szCs w:val="24"/>
        </w:rPr>
        <w:t xml:space="preserve">. Pasūtītājs specifikācijā nav noteicis prasību svaru izšķirtspējai 0.1 </w:t>
      </w:r>
      <w:proofErr w:type="spellStart"/>
      <w:r w:rsidRPr="00E1339B">
        <w:rPr>
          <w:sz w:val="24"/>
          <w:szCs w:val="24"/>
        </w:rPr>
        <w:t>ug</w:t>
      </w:r>
      <w:proofErr w:type="spellEnd"/>
      <w:r w:rsidRPr="00E1339B">
        <w:rPr>
          <w:sz w:val="24"/>
          <w:szCs w:val="24"/>
        </w:rPr>
        <w:t>, jo šādas prasības noteikšanas gadījumā tiktu noteiktas augstas prasības stabilai apkārtējai videi (vibrācijas, temperatūra, gaisa plūsmas), kuras Pasūtītājs ne vienmēr varētu nodrošināt.</w:t>
      </w:r>
    </w:p>
    <w:sectPr w:rsidR="005730A9" w:rsidRPr="00FD5790" w:rsidSect="007216D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DC" w:rsidRDefault="007B26DC" w:rsidP="00237B6C">
      <w:pPr>
        <w:spacing w:after="0" w:line="240" w:lineRule="auto"/>
      </w:pPr>
      <w:r>
        <w:separator/>
      </w:r>
    </w:p>
  </w:endnote>
  <w:endnote w:type="continuationSeparator" w:id="0">
    <w:p w:rsidR="007B26DC" w:rsidRDefault="007B26DC" w:rsidP="0023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02164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727" w:rsidRPr="00E1339B" w:rsidRDefault="00A3272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13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33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3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1B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133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7B6C" w:rsidRPr="00A32727" w:rsidRDefault="00237B6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DC" w:rsidRDefault="007B26DC" w:rsidP="00237B6C">
      <w:pPr>
        <w:spacing w:after="0" w:line="240" w:lineRule="auto"/>
      </w:pPr>
      <w:r>
        <w:separator/>
      </w:r>
    </w:p>
  </w:footnote>
  <w:footnote w:type="continuationSeparator" w:id="0">
    <w:p w:rsidR="007B26DC" w:rsidRDefault="007B26DC" w:rsidP="0023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ECCD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EB7002"/>
    <w:multiLevelType w:val="hybridMultilevel"/>
    <w:tmpl w:val="DF206726"/>
    <w:lvl w:ilvl="0" w:tplc="29724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321E"/>
    <w:multiLevelType w:val="hybridMultilevel"/>
    <w:tmpl w:val="D51AC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C6A61"/>
    <w:multiLevelType w:val="hybridMultilevel"/>
    <w:tmpl w:val="1CE85156"/>
    <w:lvl w:ilvl="0" w:tplc="DA021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2713"/>
    <w:multiLevelType w:val="hybridMultilevel"/>
    <w:tmpl w:val="D51AC1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17B7D"/>
    <w:multiLevelType w:val="hybridMultilevel"/>
    <w:tmpl w:val="E0A6CD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55BB9"/>
    <w:multiLevelType w:val="hybridMultilevel"/>
    <w:tmpl w:val="6ED8B39E"/>
    <w:lvl w:ilvl="0" w:tplc="D7D6B3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1D07ACA"/>
    <w:multiLevelType w:val="hybridMultilevel"/>
    <w:tmpl w:val="AB765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745F"/>
    <w:multiLevelType w:val="hybridMultilevel"/>
    <w:tmpl w:val="7FA0B6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25B5"/>
    <w:multiLevelType w:val="hybridMultilevel"/>
    <w:tmpl w:val="7DAEDFF6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92DA7"/>
    <w:multiLevelType w:val="hybridMultilevel"/>
    <w:tmpl w:val="9C7605A4"/>
    <w:lvl w:ilvl="0" w:tplc="684244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E"/>
    <w:rsid w:val="00000F06"/>
    <w:rsid w:val="00002BBE"/>
    <w:rsid w:val="00027D14"/>
    <w:rsid w:val="00031FFC"/>
    <w:rsid w:val="000521F4"/>
    <w:rsid w:val="000A3051"/>
    <w:rsid w:val="000C4316"/>
    <w:rsid w:val="000F7FCA"/>
    <w:rsid w:val="001603D7"/>
    <w:rsid w:val="00167DE7"/>
    <w:rsid w:val="00195CFE"/>
    <w:rsid w:val="001C6B36"/>
    <w:rsid w:val="001E6EC8"/>
    <w:rsid w:val="001F2B14"/>
    <w:rsid w:val="001F78E8"/>
    <w:rsid w:val="00237566"/>
    <w:rsid w:val="00237B6C"/>
    <w:rsid w:val="00267B5F"/>
    <w:rsid w:val="00272493"/>
    <w:rsid w:val="0027312F"/>
    <w:rsid w:val="002B1AE2"/>
    <w:rsid w:val="002B2289"/>
    <w:rsid w:val="002F2454"/>
    <w:rsid w:val="00303566"/>
    <w:rsid w:val="00324BF1"/>
    <w:rsid w:val="00326C88"/>
    <w:rsid w:val="00372C4E"/>
    <w:rsid w:val="003904BF"/>
    <w:rsid w:val="003C1B99"/>
    <w:rsid w:val="003D0F25"/>
    <w:rsid w:val="004025D8"/>
    <w:rsid w:val="00420BBE"/>
    <w:rsid w:val="00445033"/>
    <w:rsid w:val="00456F39"/>
    <w:rsid w:val="00485A15"/>
    <w:rsid w:val="00496055"/>
    <w:rsid w:val="004A3651"/>
    <w:rsid w:val="004E10E0"/>
    <w:rsid w:val="004E5CEA"/>
    <w:rsid w:val="005121C0"/>
    <w:rsid w:val="00513C1F"/>
    <w:rsid w:val="0053493B"/>
    <w:rsid w:val="00553EB7"/>
    <w:rsid w:val="00567A23"/>
    <w:rsid w:val="005730A9"/>
    <w:rsid w:val="00583813"/>
    <w:rsid w:val="00597ED2"/>
    <w:rsid w:val="005A7432"/>
    <w:rsid w:val="005B19B0"/>
    <w:rsid w:val="005C71BC"/>
    <w:rsid w:val="005D2836"/>
    <w:rsid w:val="005E2BA0"/>
    <w:rsid w:val="005F7B7C"/>
    <w:rsid w:val="00605729"/>
    <w:rsid w:val="006225DE"/>
    <w:rsid w:val="00644E8A"/>
    <w:rsid w:val="00686723"/>
    <w:rsid w:val="00700780"/>
    <w:rsid w:val="00710435"/>
    <w:rsid w:val="007216D9"/>
    <w:rsid w:val="007330DF"/>
    <w:rsid w:val="007555AD"/>
    <w:rsid w:val="0076091D"/>
    <w:rsid w:val="00770307"/>
    <w:rsid w:val="00773537"/>
    <w:rsid w:val="00781372"/>
    <w:rsid w:val="007A28BE"/>
    <w:rsid w:val="007B26DC"/>
    <w:rsid w:val="007C5668"/>
    <w:rsid w:val="00801181"/>
    <w:rsid w:val="00826D7E"/>
    <w:rsid w:val="00850468"/>
    <w:rsid w:val="00893767"/>
    <w:rsid w:val="008A0C70"/>
    <w:rsid w:val="008D455F"/>
    <w:rsid w:val="008E19B2"/>
    <w:rsid w:val="008E6AE9"/>
    <w:rsid w:val="008F2548"/>
    <w:rsid w:val="00914A71"/>
    <w:rsid w:val="0094048C"/>
    <w:rsid w:val="00946E79"/>
    <w:rsid w:val="009938C7"/>
    <w:rsid w:val="009960CB"/>
    <w:rsid w:val="009E377E"/>
    <w:rsid w:val="00A13B56"/>
    <w:rsid w:val="00A32727"/>
    <w:rsid w:val="00A565F6"/>
    <w:rsid w:val="00A72653"/>
    <w:rsid w:val="00A86667"/>
    <w:rsid w:val="00A87AF9"/>
    <w:rsid w:val="00A97440"/>
    <w:rsid w:val="00AB4013"/>
    <w:rsid w:val="00AC61C0"/>
    <w:rsid w:val="00B40E26"/>
    <w:rsid w:val="00B44BF7"/>
    <w:rsid w:val="00B76DB9"/>
    <w:rsid w:val="00BB1A7B"/>
    <w:rsid w:val="00BB78D5"/>
    <w:rsid w:val="00BD0C58"/>
    <w:rsid w:val="00BD7E34"/>
    <w:rsid w:val="00BE5C9B"/>
    <w:rsid w:val="00C1577E"/>
    <w:rsid w:val="00C25B8B"/>
    <w:rsid w:val="00C3240B"/>
    <w:rsid w:val="00CA4416"/>
    <w:rsid w:val="00CC58EA"/>
    <w:rsid w:val="00DE0304"/>
    <w:rsid w:val="00DE64E6"/>
    <w:rsid w:val="00DE68C7"/>
    <w:rsid w:val="00E1339B"/>
    <w:rsid w:val="00E224CF"/>
    <w:rsid w:val="00E31A9B"/>
    <w:rsid w:val="00E53B32"/>
    <w:rsid w:val="00E61E6A"/>
    <w:rsid w:val="00E74D6F"/>
    <w:rsid w:val="00E771BE"/>
    <w:rsid w:val="00E933B7"/>
    <w:rsid w:val="00EE10B6"/>
    <w:rsid w:val="00F345D2"/>
    <w:rsid w:val="00F746A0"/>
    <w:rsid w:val="00F77D56"/>
    <w:rsid w:val="00FD5790"/>
    <w:rsid w:val="00FE084E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qFormat/>
    <w:rsid w:val="009938C7"/>
    <w:pPr>
      <w:keepNext/>
      <w:numPr>
        <w:numId w:val="3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3">
    <w:name w:val="heading 3"/>
    <w:aliases w:val="Char1"/>
    <w:basedOn w:val="Normal"/>
    <w:next w:val="Normal"/>
    <w:link w:val="Heading3Char"/>
    <w:qFormat/>
    <w:rsid w:val="009938C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938C7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ind w:left="720"/>
      <w:contextualSpacing/>
    </w:pPr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rsid w:val="009938C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aliases w:val="Char1 Char"/>
    <w:basedOn w:val="DefaultParagraphFont"/>
    <w:link w:val="Heading3"/>
    <w:rsid w:val="009938C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938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9938C7"/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nhideWhenUsed/>
    <w:rsid w:val="005730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730A9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6C"/>
  </w:style>
  <w:style w:type="paragraph" w:styleId="Footer">
    <w:name w:val="footer"/>
    <w:basedOn w:val="Normal"/>
    <w:link w:val="Foot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6C"/>
  </w:style>
  <w:style w:type="character" w:styleId="CommentReference">
    <w:name w:val="annotation reference"/>
    <w:basedOn w:val="DefaultParagraphFont"/>
    <w:uiPriority w:val="99"/>
    <w:semiHidden/>
    <w:unhideWhenUsed/>
    <w:rsid w:val="00027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Section Heading,heading1,Antraste 1,h1 + Left:  0 cm,First line....,h1"/>
    <w:basedOn w:val="Normal"/>
    <w:next w:val="Normal"/>
    <w:link w:val="Heading1Char"/>
    <w:qFormat/>
    <w:rsid w:val="009938C7"/>
    <w:pPr>
      <w:keepNext/>
      <w:numPr>
        <w:numId w:val="3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Heading3">
    <w:name w:val="heading 3"/>
    <w:aliases w:val="Char1"/>
    <w:basedOn w:val="Normal"/>
    <w:next w:val="Normal"/>
    <w:link w:val="Heading3Char"/>
    <w:qFormat/>
    <w:rsid w:val="009938C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938C7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ind w:left="720"/>
      <w:contextualSpacing/>
    </w:pPr>
  </w:style>
  <w:style w:type="character" w:customStyle="1" w:styleId="Heading1Char">
    <w:name w:val="Heading 1 Char"/>
    <w:aliases w:val="H1 Char,Section Heading Char,heading1 Char,Antraste 1 Char,h1 + Left:  0 cm Char,First line.... Char,h1 Char"/>
    <w:basedOn w:val="DefaultParagraphFont"/>
    <w:link w:val="Heading1"/>
    <w:rsid w:val="009938C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Heading3Char">
    <w:name w:val="Heading 3 Char"/>
    <w:aliases w:val="Char1 Char"/>
    <w:basedOn w:val="DefaultParagraphFont"/>
    <w:link w:val="Heading3"/>
    <w:rsid w:val="009938C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938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9938C7"/>
    <w:rPr>
      <w:rFonts w:ascii="Times New Roman" w:hAnsi="Times New Roman"/>
      <w:color w:val="000000"/>
      <w:sz w:val="24"/>
    </w:rPr>
  </w:style>
  <w:style w:type="paragraph" w:styleId="BodyText">
    <w:name w:val="Body Text"/>
    <w:basedOn w:val="Normal"/>
    <w:link w:val="BodyTextChar"/>
    <w:unhideWhenUsed/>
    <w:rsid w:val="005730A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730A9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6C"/>
  </w:style>
  <w:style w:type="paragraph" w:styleId="Footer">
    <w:name w:val="footer"/>
    <w:basedOn w:val="Normal"/>
    <w:link w:val="FooterChar"/>
    <w:uiPriority w:val="99"/>
    <w:unhideWhenUsed/>
    <w:rsid w:val="0023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6C"/>
  </w:style>
  <w:style w:type="character" w:styleId="CommentReference">
    <w:name w:val="annotation reference"/>
    <w:basedOn w:val="DefaultParagraphFont"/>
    <w:uiPriority w:val="99"/>
    <w:semiHidden/>
    <w:unhideWhenUsed/>
    <w:rsid w:val="00027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D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D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Janis Lielpeteris</cp:lastModifiedBy>
  <cp:revision>39</cp:revision>
  <dcterms:created xsi:type="dcterms:W3CDTF">2015-04-07T11:20:00Z</dcterms:created>
  <dcterms:modified xsi:type="dcterms:W3CDTF">2015-04-27T11:14:00Z</dcterms:modified>
</cp:coreProperties>
</file>