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87" w:rsidRDefault="00EF2A87" w:rsidP="00EF2A87">
      <w:pPr>
        <w:pStyle w:val="BodyText"/>
        <w:rPr>
          <w:szCs w:val="24"/>
        </w:rPr>
      </w:pPr>
      <w:bookmarkStart w:id="0" w:name="_GoBack"/>
      <w:bookmarkEnd w:id="0"/>
    </w:p>
    <w:p w:rsidR="00EF2A87" w:rsidRDefault="00EF2A87" w:rsidP="00EF2A87">
      <w:pPr>
        <w:pStyle w:val="BodyText"/>
        <w:rPr>
          <w:szCs w:val="24"/>
        </w:rPr>
      </w:pPr>
    </w:p>
    <w:p w:rsidR="00EF2A87" w:rsidRDefault="00EF2A87" w:rsidP="00EF2A87">
      <w:pPr>
        <w:pStyle w:val="Heading3"/>
      </w:pPr>
      <w:r>
        <w:t>„</w:t>
      </w:r>
      <w:r w:rsidRPr="0053436E">
        <w:t>Zinātniskās aparatūras piegāde LU Atomfizikas un spektroskopijas institūtam, Fizikas un matemātikas fakultātes Fizikas un Optometrijas un redzes zinātnes nodaļām un Ģeogrāfijas un Zemes zinātņu fakultātei</w:t>
      </w:r>
      <w:r>
        <w:t>”,</w:t>
      </w:r>
    </w:p>
    <w:p w:rsidR="00EF2A87" w:rsidRPr="00CD3C52" w:rsidRDefault="00EF2A87" w:rsidP="00EF2A87">
      <w:pPr>
        <w:pStyle w:val="Heading3"/>
        <w:rPr>
          <w:szCs w:val="24"/>
        </w:rPr>
      </w:pPr>
      <w:r w:rsidRPr="00CD3C52">
        <w:rPr>
          <w:szCs w:val="24"/>
        </w:rPr>
        <w:t>ZIŅOJUMS</w:t>
      </w:r>
    </w:p>
    <w:p w:rsidR="00EF2A87" w:rsidRPr="00CD3C52" w:rsidRDefault="00EF2A87" w:rsidP="00EF2A87">
      <w:pPr>
        <w:rPr>
          <w:sz w:val="24"/>
          <w:szCs w:val="24"/>
        </w:rPr>
      </w:pPr>
      <w:r w:rsidRPr="00CD3C52">
        <w:rPr>
          <w:sz w:val="24"/>
          <w:szCs w:val="24"/>
        </w:rPr>
        <w:t>Rīgā, 20</w:t>
      </w:r>
      <w:r>
        <w:rPr>
          <w:sz w:val="24"/>
          <w:szCs w:val="24"/>
        </w:rPr>
        <w:t xml:space="preserve">15. gada </w:t>
      </w:r>
      <w:r w:rsidR="00F16583">
        <w:rPr>
          <w:sz w:val="24"/>
          <w:szCs w:val="24"/>
        </w:rPr>
        <w:t>11</w:t>
      </w:r>
      <w:r>
        <w:rPr>
          <w:sz w:val="24"/>
          <w:szCs w:val="24"/>
        </w:rPr>
        <w:t xml:space="preserve"> decembrī</w:t>
      </w:r>
    </w:p>
    <w:p w:rsidR="00EF2A87" w:rsidRPr="00CD3C52" w:rsidRDefault="00EF2A87" w:rsidP="00EF2A87">
      <w:pPr>
        <w:rPr>
          <w:sz w:val="24"/>
          <w:szCs w:val="24"/>
        </w:rPr>
      </w:pPr>
    </w:p>
    <w:p w:rsidR="00EF2A87" w:rsidRPr="00CD3C52" w:rsidRDefault="00EF2A87" w:rsidP="00EF2A87">
      <w:pPr>
        <w:numPr>
          <w:ilvl w:val="0"/>
          <w:numId w:val="1"/>
        </w:numPr>
        <w:tabs>
          <w:tab w:val="clear" w:pos="720"/>
          <w:tab w:val="num" w:pos="360"/>
        </w:tabs>
        <w:ind w:left="360" w:firstLine="0"/>
        <w:jc w:val="both"/>
        <w:rPr>
          <w:sz w:val="24"/>
          <w:szCs w:val="24"/>
        </w:rPr>
      </w:pPr>
      <w:r w:rsidRPr="00CD3C52">
        <w:rPr>
          <w:sz w:val="24"/>
          <w:szCs w:val="24"/>
        </w:rPr>
        <w:t xml:space="preserve">Pasūtītājs: </w:t>
      </w:r>
      <w:r>
        <w:rPr>
          <w:sz w:val="24"/>
          <w:szCs w:val="24"/>
        </w:rPr>
        <w:t>Latvijas Universitāte</w:t>
      </w:r>
      <w:r w:rsidRPr="00CD3C52">
        <w:rPr>
          <w:sz w:val="24"/>
          <w:szCs w:val="24"/>
        </w:rPr>
        <w:t xml:space="preserve">, </w:t>
      </w:r>
      <w:r w:rsidRPr="00881D6C">
        <w:rPr>
          <w:sz w:val="24"/>
          <w:szCs w:val="24"/>
        </w:rPr>
        <w:t>Raiņa bulvāris 19, Rīga, LV - 1050, Latvija</w:t>
      </w:r>
      <w:r w:rsidRPr="00CD3C52">
        <w:rPr>
          <w:sz w:val="24"/>
          <w:szCs w:val="24"/>
        </w:rPr>
        <w:t>, reģistrācijas Nr.</w:t>
      </w:r>
      <w:r w:rsidRPr="00881D6C">
        <w:rPr>
          <w:sz w:val="24"/>
          <w:szCs w:val="24"/>
        </w:rPr>
        <w:t xml:space="preserve"> 3341000218</w:t>
      </w:r>
      <w:r w:rsidRPr="00CD3C52">
        <w:rPr>
          <w:sz w:val="24"/>
          <w:szCs w:val="24"/>
        </w:rPr>
        <w:t>.</w:t>
      </w:r>
    </w:p>
    <w:p w:rsidR="00EF2A87" w:rsidRPr="00CD3C52" w:rsidRDefault="00EF2A87" w:rsidP="00EF2A87">
      <w:pPr>
        <w:tabs>
          <w:tab w:val="num" w:pos="360"/>
        </w:tabs>
        <w:ind w:left="360"/>
        <w:jc w:val="both"/>
        <w:rPr>
          <w:sz w:val="24"/>
          <w:szCs w:val="24"/>
        </w:rPr>
      </w:pPr>
    </w:p>
    <w:p w:rsidR="00EF2A87" w:rsidRPr="00CD3C52" w:rsidRDefault="00EF2A87" w:rsidP="00EF2A87">
      <w:pPr>
        <w:numPr>
          <w:ilvl w:val="0"/>
          <w:numId w:val="1"/>
        </w:numPr>
        <w:tabs>
          <w:tab w:val="clear" w:pos="720"/>
          <w:tab w:val="num" w:pos="360"/>
        </w:tabs>
        <w:ind w:left="360" w:firstLine="0"/>
        <w:jc w:val="both"/>
        <w:rPr>
          <w:sz w:val="24"/>
          <w:szCs w:val="24"/>
        </w:rPr>
      </w:pPr>
      <w:r w:rsidRPr="00CD3C52">
        <w:rPr>
          <w:sz w:val="24"/>
          <w:szCs w:val="24"/>
        </w:rPr>
        <w:t>Iepirkuma identifikācijas Nr.</w:t>
      </w:r>
      <w:r w:rsidRPr="00881D6C">
        <w:rPr>
          <w:b/>
          <w:sz w:val="24"/>
          <w:szCs w:val="24"/>
          <w:lang w:eastAsia="en-US"/>
        </w:rPr>
        <w:t xml:space="preserve"> </w:t>
      </w:r>
      <w:r>
        <w:rPr>
          <w:sz w:val="24"/>
          <w:szCs w:val="24"/>
        </w:rPr>
        <w:t>LU 2015/33</w:t>
      </w:r>
      <w:r w:rsidRPr="00881D6C">
        <w:rPr>
          <w:sz w:val="24"/>
          <w:szCs w:val="24"/>
        </w:rPr>
        <w:t>_ERAF</w:t>
      </w:r>
      <w:r>
        <w:rPr>
          <w:sz w:val="24"/>
          <w:szCs w:val="24"/>
        </w:rPr>
        <w:t>,</w:t>
      </w:r>
      <w:r w:rsidRPr="00CD3C52">
        <w:rPr>
          <w:sz w:val="24"/>
          <w:szCs w:val="24"/>
        </w:rPr>
        <w:t xml:space="preserve"> procedūras veids – atklāts konkurss.</w:t>
      </w:r>
    </w:p>
    <w:p w:rsidR="00EF2A87" w:rsidRPr="00CD3C52" w:rsidRDefault="00EF2A87" w:rsidP="00EF2A87">
      <w:pPr>
        <w:tabs>
          <w:tab w:val="num" w:pos="360"/>
        </w:tabs>
        <w:ind w:left="360"/>
        <w:jc w:val="both"/>
        <w:rPr>
          <w:sz w:val="24"/>
          <w:szCs w:val="24"/>
        </w:rPr>
      </w:pPr>
    </w:p>
    <w:p w:rsidR="00EF2A87" w:rsidRPr="00245B09" w:rsidRDefault="00EF2A87" w:rsidP="00EF2A87">
      <w:pPr>
        <w:numPr>
          <w:ilvl w:val="0"/>
          <w:numId w:val="1"/>
        </w:numPr>
        <w:tabs>
          <w:tab w:val="clear" w:pos="720"/>
          <w:tab w:val="num" w:pos="360"/>
        </w:tabs>
        <w:ind w:left="360" w:firstLine="0"/>
        <w:jc w:val="both"/>
        <w:rPr>
          <w:sz w:val="24"/>
          <w:szCs w:val="24"/>
        </w:rPr>
      </w:pPr>
      <w:r w:rsidRPr="00245B09">
        <w:rPr>
          <w:sz w:val="24"/>
          <w:szCs w:val="24"/>
        </w:rPr>
        <w:t xml:space="preserve">Līguma priekšmets – </w:t>
      </w:r>
      <w:r w:rsidRPr="00EF2A87">
        <w:rPr>
          <w:sz w:val="24"/>
          <w:szCs w:val="24"/>
        </w:rPr>
        <w:t>„Zinātniskās aparatūras piegāde LU Atomfizikas un spektroskopijas institūtam, Fizikas un matemātikas fakultātes Fizikas un Optometrijas un redzes zinātnes nodaļām un Ģeogrāfijas un Zemes zinātņu fakultātei”</w:t>
      </w:r>
      <w:r w:rsidRPr="00245B09">
        <w:rPr>
          <w:sz w:val="24"/>
          <w:szCs w:val="24"/>
        </w:rPr>
        <w:t>.</w:t>
      </w:r>
    </w:p>
    <w:p w:rsidR="00EF2A87" w:rsidRPr="00245B09" w:rsidRDefault="00EF2A87" w:rsidP="00EF2A87">
      <w:pPr>
        <w:tabs>
          <w:tab w:val="num" w:pos="360"/>
        </w:tabs>
        <w:jc w:val="both"/>
        <w:rPr>
          <w:sz w:val="24"/>
          <w:szCs w:val="24"/>
        </w:rPr>
      </w:pPr>
    </w:p>
    <w:p w:rsidR="00EF2A87" w:rsidRPr="00CD3C52" w:rsidRDefault="00EF2A87" w:rsidP="00EF2A87">
      <w:pPr>
        <w:numPr>
          <w:ilvl w:val="0"/>
          <w:numId w:val="1"/>
        </w:numPr>
        <w:tabs>
          <w:tab w:val="clear" w:pos="720"/>
          <w:tab w:val="num" w:pos="360"/>
        </w:tabs>
        <w:ind w:left="360" w:firstLine="0"/>
        <w:jc w:val="both"/>
        <w:rPr>
          <w:sz w:val="24"/>
          <w:szCs w:val="24"/>
        </w:rPr>
      </w:pPr>
      <w:r w:rsidRPr="00CD3C52">
        <w:rPr>
          <w:sz w:val="24"/>
          <w:szCs w:val="24"/>
        </w:rPr>
        <w:t xml:space="preserve">Paziņojums par līgumu publicēts internetā IUB (Iepirkumu uzraudzības birojs) mājas lapā </w:t>
      </w:r>
      <w:r>
        <w:rPr>
          <w:sz w:val="24"/>
          <w:szCs w:val="24"/>
        </w:rPr>
        <w:t>2015</w:t>
      </w:r>
      <w:r w:rsidRPr="00CD3C52">
        <w:rPr>
          <w:sz w:val="24"/>
          <w:szCs w:val="24"/>
        </w:rPr>
        <w:t xml:space="preserve">. </w:t>
      </w:r>
      <w:r w:rsidRPr="00F9772F">
        <w:rPr>
          <w:sz w:val="24"/>
          <w:szCs w:val="24"/>
        </w:rPr>
        <w:t xml:space="preserve">gada </w:t>
      </w:r>
      <w:r w:rsidR="00325381">
        <w:rPr>
          <w:sz w:val="24"/>
          <w:szCs w:val="24"/>
        </w:rPr>
        <w:t>1septembrī</w:t>
      </w:r>
      <w:r w:rsidRPr="00F9772F">
        <w:rPr>
          <w:sz w:val="24"/>
          <w:szCs w:val="24"/>
        </w:rPr>
        <w:t>.</w:t>
      </w:r>
      <w:r>
        <w:rPr>
          <w:sz w:val="24"/>
          <w:szCs w:val="24"/>
        </w:rPr>
        <w:t xml:space="preserve"> </w:t>
      </w:r>
    </w:p>
    <w:p w:rsidR="00EF2A87" w:rsidRPr="00CD3C52" w:rsidRDefault="00EF2A87" w:rsidP="00EF2A87">
      <w:pPr>
        <w:tabs>
          <w:tab w:val="num" w:pos="360"/>
        </w:tabs>
        <w:ind w:left="360"/>
        <w:jc w:val="both"/>
        <w:rPr>
          <w:sz w:val="24"/>
          <w:szCs w:val="24"/>
        </w:rPr>
      </w:pPr>
    </w:p>
    <w:p w:rsidR="00EF2A87" w:rsidRPr="00CD3C52" w:rsidRDefault="00EF2A87" w:rsidP="00EF2A87">
      <w:pPr>
        <w:numPr>
          <w:ilvl w:val="0"/>
          <w:numId w:val="1"/>
        </w:numPr>
        <w:tabs>
          <w:tab w:val="clear" w:pos="720"/>
          <w:tab w:val="num" w:pos="360"/>
        </w:tabs>
        <w:ind w:left="360" w:firstLine="0"/>
        <w:jc w:val="both"/>
        <w:rPr>
          <w:sz w:val="24"/>
          <w:szCs w:val="24"/>
        </w:rPr>
      </w:pPr>
      <w:r w:rsidRPr="00CD3C52">
        <w:rPr>
          <w:sz w:val="24"/>
          <w:szCs w:val="24"/>
        </w:rPr>
        <w:t>Iepirkum</w:t>
      </w:r>
      <w:r>
        <w:rPr>
          <w:sz w:val="24"/>
          <w:szCs w:val="24"/>
        </w:rPr>
        <w:t>a</w:t>
      </w:r>
      <w:r w:rsidRPr="00CD3C52">
        <w:rPr>
          <w:sz w:val="24"/>
          <w:szCs w:val="24"/>
        </w:rPr>
        <w:t xml:space="preserve"> komisijas sastāvs un izveidošanas pamatojums: </w:t>
      </w:r>
    </w:p>
    <w:p w:rsidR="00EF2A87" w:rsidRPr="008E7B3F" w:rsidRDefault="00EF2A87" w:rsidP="00EF2A87">
      <w:pPr>
        <w:ind w:left="360"/>
        <w:jc w:val="both"/>
        <w:rPr>
          <w:sz w:val="24"/>
          <w:szCs w:val="24"/>
        </w:rPr>
      </w:pPr>
      <w:r>
        <w:rPr>
          <w:sz w:val="24"/>
          <w:szCs w:val="24"/>
        </w:rPr>
        <w:t>5.1.</w:t>
      </w:r>
      <w:r w:rsidRPr="008F16DB">
        <w:rPr>
          <w:sz w:val="24"/>
          <w:szCs w:val="24"/>
        </w:rPr>
        <w:t xml:space="preserve"> </w:t>
      </w:r>
      <w:r>
        <w:rPr>
          <w:sz w:val="24"/>
          <w:szCs w:val="24"/>
        </w:rPr>
        <w:t xml:space="preserve">Iepirkuma komisija apstiprināta ar 12.02.2015. rīkojumu Nr.1/50 šādā sastāvā: </w:t>
      </w:r>
      <w:r w:rsidRPr="008E7B3F">
        <w:rPr>
          <w:sz w:val="24"/>
          <w:szCs w:val="24"/>
        </w:rPr>
        <w:t xml:space="preserve"> </w:t>
      </w:r>
    </w:p>
    <w:p w:rsidR="00EF2A87" w:rsidRPr="008E7B3F" w:rsidRDefault="00EF2A87" w:rsidP="00EF2A87">
      <w:pPr>
        <w:jc w:val="both"/>
        <w:rPr>
          <w:sz w:val="24"/>
          <w:szCs w:val="24"/>
        </w:rPr>
      </w:pPr>
    </w:p>
    <w:tbl>
      <w:tblPr>
        <w:tblW w:w="0" w:type="auto"/>
        <w:tblInd w:w="648" w:type="dxa"/>
        <w:tblLook w:val="0000" w:firstRow="0" w:lastRow="0" w:firstColumn="0" w:lastColumn="0" w:noHBand="0" w:noVBand="0"/>
      </w:tblPr>
      <w:tblGrid>
        <w:gridCol w:w="3004"/>
        <w:gridCol w:w="5996"/>
      </w:tblGrid>
      <w:tr w:rsidR="00EF2A87" w:rsidRPr="008E7B3F" w:rsidTr="00506423">
        <w:tc>
          <w:tcPr>
            <w:tcW w:w="3004" w:type="dxa"/>
            <w:shd w:val="clear" w:color="auto" w:fill="auto"/>
          </w:tcPr>
          <w:p w:rsidR="00EF2A87" w:rsidRPr="008E7B3F" w:rsidRDefault="00EF2A87" w:rsidP="00506423">
            <w:pPr>
              <w:jc w:val="both"/>
              <w:rPr>
                <w:sz w:val="24"/>
                <w:szCs w:val="24"/>
              </w:rPr>
            </w:pPr>
            <w:r>
              <w:rPr>
                <w:sz w:val="24"/>
                <w:szCs w:val="24"/>
              </w:rPr>
              <w:t>Indriķis Muižnieks</w:t>
            </w:r>
          </w:p>
        </w:tc>
        <w:tc>
          <w:tcPr>
            <w:tcW w:w="5996" w:type="dxa"/>
            <w:shd w:val="clear" w:color="auto" w:fill="auto"/>
          </w:tcPr>
          <w:p w:rsidR="00EF2A87" w:rsidRPr="008E7B3F" w:rsidRDefault="00EF2A87" w:rsidP="00506423">
            <w:pPr>
              <w:rPr>
                <w:sz w:val="24"/>
                <w:szCs w:val="24"/>
              </w:rPr>
            </w:pPr>
            <w:r>
              <w:rPr>
                <w:sz w:val="24"/>
                <w:szCs w:val="24"/>
              </w:rPr>
              <w:t>LU rektors - komisijas priekšsēdētājs;</w:t>
            </w:r>
          </w:p>
        </w:tc>
      </w:tr>
      <w:tr w:rsidR="00EF2A87" w:rsidTr="00506423">
        <w:tc>
          <w:tcPr>
            <w:tcW w:w="3004" w:type="dxa"/>
            <w:shd w:val="clear" w:color="auto" w:fill="auto"/>
          </w:tcPr>
          <w:p w:rsidR="00EF2A87" w:rsidRDefault="00EF2A87" w:rsidP="00506423">
            <w:pPr>
              <w:jc w:val="both"/>
              <w:rPr>
                <w:sz w:val="24"/>
                <w:szCs w:val="24"/>
              </w:rPr>
            </w:pPr>
            <w:r>
              <w:rPr>
                <w:sz w:val="24"/>
                <w:szCs w:val="24"/>
              </w:rPr>
              <w:t>Kitija Freija</w:t>
            </w:r>
          </w:p>
        </w:tc>
        <w:tc>
          <w:tcPr>
            <w:tcW w:w="5996" w:type="dxa"/>
            <w:shd w:val="clear" w:color="auto" w:fill="auto"/>
          </w:tcPr>
          <w:p w:rsidR="00EF2A87" w:rsidRDefault="00EF2A87" w:rsidP="00506423">
            <w:pPr>
              <w:rPr>
                <w:sz w:val="24"/>
                <w:szCs w:val="24"/>
              </w:rPr>
            </w:pPr>
            <w:r>
              <w:rPr>
                <w:sz w:val="24"/>
                <w:szCs w:val="24"/>
              </w:rPr>
              <w:t>rektora vietniece infrastruktūras attīstības jautājumos – komisijas priekšsēdētāja vietniece;</w:t>
            </w:r>
          </w:p>
          <w:p w:rsidR="00EF2A87" w:rsidRDefault="00EF2A87" w:rsidP="00506423">
            <w:pPr>
              <w:jc w:val="both"/>
              <w:rPr>
                <w:sz w:val="24"/>
                <w:szCs w:val="24"/>
              </w:rPr>
            </w:pPr>
          </w:p>
        </w:tc>
      </w:tr>
      <w:tr w:rsidR="00EF2A87" w:rsidTr="00506423">
        <w:tc>
          <w:tcPr>
            <w:tcW w:w="3004" w:type="dxa"/>
            <w:shd w:val="clear" w:color="auto" w:fill="auto"/>
          </w:tcPr>
          <w:p w:rsidR="00EF2A87" w:rsidRDefault="00EF2A87" w:rsidP="00506423">
            <w:pPr>
              <w:jc w:val="both"/>
              <w:rPr>
                <w:sz w:val="24"/>
                <w:szCs w:val="24"/>
              </w:rPr>
            </w:pPr>
            <w:r w:rsidRPr="00DF5C91">
              <w:rPr>
                <w:sz w:val="24"/>
                <w:szCs w:val="24"/>
                <w:u w:val="single"/>
              </w:rPr>
              <w:t>Komisijas locekļi</w:t>
            </w:r>
            <w:r>
              <w:rPr>
                <w:sz w:val="24"/>
                <w:szCs w:val="24"/>
              </w:rPr>
              <w:t>:</w:t>
            </w:r>
          </w:p>
          <w:p w:rsidR="00EF2A87" w:rsidRDefault="00EF2A87" w:rsidP="00506423">
            <w:pPr>
              <w:jc w:val="both"/>
              <w:rPr>
                <w:sz w:val="24"/>
                <w:szCs w:val="24"/>
              </w:rPr>
            </w:pPr>
            <w:r>
              <w:rPr>
                <w:sz w:val="24"/>
                <w:szCs w:val="24"/>
              </w:rPr>
              <w:t>Oļģerts Nikodemus</w:t>
            </w:r>
          </w:p>
        </w:tc>
        <w:tc>
          <w:tcPr>
            <w:tcW w:w="5996" w:type="dxa"/>
            <w:shd w:val="clear" w:color="auto" w:fill="auto"/>
          </w:tcPr>
          <w:p w:rsidR="00EF2A87" w:rsidRDefault="00EF2A87" w:rsidP="00506423">
            <w:pPr>
              <w:rPr>
                <w:sz w:val="24"/>
                <w:szCs w:val="24"/>
              </w:rPr>
            </w:pPr>
          </w:p>
          <w:p w:rsidR="00EF2A87" w:rsidRDefault="00EF2A87" w:rsidP="00506423">
            <w:pPr>
              <w:rPr>
                <w:sz w:val="24"/>
                <w:szCs w:val="24"/>
              </w:rPr>
            </w:pPr>
            <w:r>
              <w:rPr>
                <w:sz w:val="24"/>
                <w:szCs w:val="24"/>
              </w:rPr>
              <w:t>Ģeogrāfijas un Zemes zinātņu fakultātes dekāns;</w:t>
            </w:r>
          </w:p>
        </w:tc>
      </w:tr>
      <w:tr w:rsidR="00EF2A87" w:rsidTr="00506423">
        <w:tc>
          <w:tcPr>
            <w:tcW w:w="3004" w:type="dxa"/>
            <w:shd w:val="clear" w:color="auto" w:fill="auto"/>
          </w:tcPr>
          <w:p w:rsidR="00EF2A87" w:rsidRDefault="00EF2A87" w:rsidP="00506423">
            <w:pPr>
              <w:jc w:val="both"/>
              <w:rPr>
                <w:sz w:val="24"/>
                <w:szCs w:val="24"/>
              </w:rPr>
            </w:pPr>
            <w:r>
              <w:rPr>
                <w:sz w:val="24"/>
                <w:szCs w:val="24"/>
              </w:rPr>
              <w:t>Visvaldis Neimanis</w:t>
            </w:r>
          </w:p>
          <w:p w:rsidR="00EF2A87" w:rsidRDefault="00EF2A87" w:rsidP="00506423">
            <w:pPr>
              <w:jc w:val="both"/>
              <w:rPr>
                <w:sz w:val="24"/>
                <w:szCs w:val="24"/>
              </w:rPr>
            </w:pPr>
          </w:p>
          <w:p w:rsidR="00EF2A87" w:rsidRDefault="00EF2A87" w:rsidP="00506423">
            <w:pPr>
              <w:jc w:val="both"/>
              <w:rPr>
                <w:sz w:val="24"/>
                <w:szCs w:val="24"/>
              </w:rPr>
            </w:pPr>
            <w:r>
              <w:rPr>
                <w:sz w:val="24"/>
                <w:szCs w:val="24"/>
              </w:rPr>
              <w:t>Dace Silarāja</w:t>
            </w:r>
          </w:p>
          <w:p w:rsidR="00EF2A87" w:rsidRDefault="00EF2A87" w:rsidP="00506423">
            <w:pPr>
              <w:jc w:val="both"/>
              <w:rPr>
                <w:sz w:val="24"/>
                <w:szCs w:val="24"/>
              </w:rPr>
            </w:pPr>
          </w:p>
          <w:p w:rsidR="00EF2A87" w:rsidRDefault="00EF2A87" w:rsidP="00506423">
            <w:pPr>
              <w:jc w:val="both"/>
              <w:rPr>
                <w:sz w:val="24"/>
                <w:szCs w:val="24"/>
              </w:rPr>
            </w:pPr>
            <w:r>
              <w:rPr>
                <w:sz w:val="24"/>
                <w:szCs w:val="24"/>
              </w:rPr>
              <w:t>Komisijas sekretārs</w:t>
            </w:r>
          </w:p>
        </w:tc>
        <w:tc>
          <w:tcPr>
            <w:tcW w:w="5996" w:type="dxa"/>
            <w:shd w:val="clear" w:color="auto" w:fill="auto"/>
          </w:tcPr>
          <w:p w:rsidR="00EF2A87" w:rsidRDefault="00EF2A87" w:rsidP="00506423">
            <w:pPr>
              <w:rPr>
                <w:sz w:val="24"/>
                <w:szCs w:val="24"/>
              </w:rPr>
            </w:pPr>
            <w:r>
              <w:rPr>
                <w:sz w:val="24"/>
                <w:szCs w:val="24"/>
              </w:rPr>
              <w:t>Fizikas un matemātikas fakultātes un Datorikas fakultātes izpilddirektors;</w:t>
            </w:r>
          </w:p>
          <w:p w:rsidR="00EF2A87" w:rsidRDefault="00EF2A87" w:rsidP="00506423">
            <w:pPr>
              <w:rPr>
                <w:sz w:val="24"/>
                <w:szCs w:val="24"/>
              </w:rPr>
            </w:pPr>
            <w:r>
              <w:rPr>
                <w:sz w:val="24"/>
                <w:szCs w:val="24"/>
              </w:rPr>
              <w:t>Ķīmijas fakultātes izpilddirektore.</w:t>
            </w:r>
          </w:p>
          <w:p w:rsidR="00EF2A87" w:rsidRDefault="00EF2A87" w:rsidP="00506423">
            <w:pPr>
              <w:rPr>
                <w:sz w:val="24"/>
                <w:szCs w:val="24"/>
              </w:rPr>
            </w:pPr>
          </w:p>
          <w:p w:rsidR="00EF2A87" w:rsidRDefault="00EF2A87" w:rsidP="00506423">
            <w:pPr>
              <w:rPr>
                <w:sz w:val="24"/>
                <w:szCs w:val="24"/>
              </w:rPr>
            </w:pPr>
            <w:r>
              <w:rPr>
                <w:sz w:val="24"/>
                <w:szCs w:val="24"/>
              </w:rPr>
              <w:t>Jurģis Silavs</w:t>
            </w:r>
          </w:p>
          <w:p w:rsidR="00EF2A87" w:rsidRDefault="00EF2A87" w:rsidP="00506423">
            <w:pPr>
              <w:rPr>
                <w:sz w:val="24"/>
                <w:szCs w:val="24"/>
              </w:rPr>
            </w:pPr>
          </w:p>
        </w:tc>
      </w:tr>
    </w:tbl>
    <w:p w:rsidR="00EF2A87" w:rsidRPr="00541114" w:rsidRDefault="00EF2A87" w:rsidP="00EF2A87">
      <w:pPr>
        <w:jc w:val="both"/>
        <w:rPr>
          <w:sz w:val="24"/>
          <w:szCs w:val="24"/>
        </w:rPr>
      </w:pPr>
      <w:r>
        <w:rPr>
          <w:sz w:val="24"/>
          <w:szCs w:val="24"/>
        </w:rPr>
        <w:t xml:space="preserve">      </w:t>
      </w:r>
      <w:r w:rsidRPr="006550BA">
        <w:rPr>
          <w:sz w:val="24"/>
          <w:szCs w:val="24"/>
        </w:rPr>
        <w:t xml:space="preserve">5.2. </w:t>
      </w:r>
      <w:r w:rsidRPr="00541114">
        <w:rPr>
          <w:sz w:val="24"/>
          <w:szCs w:val="24"/>
        </w:rPr>
        <w:t xml:space="preserve">Iepirkuma komisija apstiprināta ar 12.02.2015. rīkojumu Nr.1/50 šādā sastāvā: </w:t>
      </w:r>
    </w:p>
    <w:p w:rsidR="00EF2A87" w:rsidRPr="00541114" w:rsidRDefault="00EF2A87" w:rsidP="00EF2A87">
      <w:pPr>
        <w:jc w:val="both"/>
        <w:rPr>
          <w:sz w:val="24"/>
          <w:szCs w:val="24"/>
        </w:rPr>
      </w:pPr>
    </w:p>
    <w:tbl>
      <w:tblPr>
        <w:tblW w:w="0" w:type="auto"/>
        <w:tblInd w:w="648" w:type="dxa"/>
        <w:tblLook w:val="0000" w:firstRow="0" w:lastRow="0" w:firstColumn="0" w:lastColumn="0" w:noHBand="0" w:noVBand="0"/>
      </w:tblPr>
      <w:tblGrid>
        <w:gridCol w:w="3004"/>
        <w:gridCol w:w="5996"/>
      </w:tblGrid>
      <w:tr w:rsidR="00EF2A87" w:rsidRPr="00541114" w:rsidTr="00506423">
        <w:tc>
          <w:tcPr>
            <w:tcW w:w="3004" w:type="dxa"/>
            <w:shd w:val="clear" w:color="auto" w:fill="auto"/>
          </w:tcPr>
          <w:p w:rsidR="00EF2A87" w:rsidRPr="00541114" w:rsidRDefault="00EF2A87" w:rsidP="00506423">
            <w:pPr>
              <w:jc w:val="both"/>
              <w:rPr>
                <w:sz w:val="24"/>
                <w:szCs w:val="24"/>
              </w:rPr>
            </w:pPr>
            <w:r>
              <w:rPr>
                <w:sz w:val="24"/>
                <w:szCs w:val="24"/>
              </w:rPr>
              <w:t>Valdis Segliņš</w:t>
            </w:r>
          </w:p>
        </w:tc>
        <w:tc>
          <w:tcPr>
            <w:tcW w:w="5996" w:type="dxa"/>
            <w:shd w:val="clear" w:color="auto" w:fill="auto"/>
          </w:tcPr>
          <w:p w:rsidR="00EF2A87" w:rsidRPr="00541114" w:rsidRDefault="00EF2A87" w:rsidP="00506423">
            <w:pPr>
              <w:rPr>
                <w:sz w:val="24"/>
                <w:szCs w:val="24"/>
              </w:rPr>
            </w:pPr>
            <w:r w:rsidRPr="00541114">
              <w:rPr>
                <w:sz w:val="24"/>
                <w:szCs w:val="24"/>
              </w:rPr>
              <w:t xml:space="preserve">LU </w:t>
            </w:r>
            <w:r>
              <w:rPr>
                <w:sz w:val="24"/>
                <w:szCs w:val="24"/>
              </w:rPr>
              <w:t xml:space="preserve">prorektors eksakto, dzīvības un medicīnas zinātņu jomā, </w:t>
            </w:r>
            <w:r w:rsidRPr="00541114">
              <w:rPr>
                <w:sz w:val="24"/>
                <w:szCs w:val="24"/>
              </w:rPr>
              <w:t xml:space="preserve"> komisijas priekšsēdētājs;</w:t>
            </w:r>
          </w:p>
        </w:tc>
      </w:tr>
      <w:tr w:rsidR="00EF2A87" w:rsidRPr="00541114" w:rsidTr="00506423">
        <w:tc>
          <w:tcPr>
            <w:tcW w:w="3004" w:type="dxa"/>
            <w:shd w:val="clear" w:color="auto" w:fill="auto"/>
          </w:tcPr>
          <w:p w:rsidR="00EF2A87" w:rsidRPr="00541114" w:rsidRDefault="00EF2A87" w:rsidP="00506423">
            <w:pPr>
              <w:jc w:val="both"/>
              <w:rPr>
                <w:sz w:val="24"/>
                <w:szCs w:val="24"/>
              </w:rPr>
            </w:pPr>
            <w:r>
              <w:rPr>
                <w:sz w:val="24"/>
                <w:szCs w:val="24"/>
              </w:rPr>
              <w:t>K</w:t>
            </w:r>
            <w:r w:rsidRPr="00541114">
              <w:rPr>
                <w:sz w:val="24"/>
                <w:szCs w:val="24"/>
              </w:rPr>
              <w:t>itija Gruškevica</w:t>
            </w:r>
          </w:p>
        </w:tc>
        <w:tc>
          <w:tcPr>
            <w:tcW w:w="5996" w:type="dxa"/>
            <w:shd w:val="clear" w:color="auto" w:fill="auto"/>
          </w:tcPr>
          <w:p w:rsidR="00EF2A87" w:rsidRPr="00541114" w:rsidRDefault="00EF2A87" w:rsidP="00506423">
            <w:pPr>
              <w:rPr>
                <w:sz w:val="24"/>
                <w:szCs w:val="24"/>
              </w:rPr>
            </w:pPr>
            <w:r w:rsidRPr="00541114">
              <w:rPr>
                <w:sz w:val="24"/>
                <w:szCs w:val="24"/>
              </w:rPr>
              <w:t>Rektora vietniece infrastruktūras attīstības jautājumos, komisijas priekšsēdētāja vietniece;</w:t>
            </w:r>
          </w:p>
          <w:p w:rsidR="00EF2A87" w:rsidRPr="00541114" w:rsidRDefault="00EF2A87" w:rsidP="00506423">
            <w:pPr>
              <w:jc w:val="both"/>
              <w:rPr>
                <w:sz w:val="24"/>
                <w:szCs w:val="24"/>
              </w:rPr>
            </w:pPr>
          </w:p>
        </w:tc>
      </w:tr>
      <w:tr w:rsidR="00EF2A87" w:rsidRPr="00541114" w:rsidTr="00506423">
        <w:tc>
          <w:tcPr>
            <w:tcW w:w="3004" w:type="dxa"/>
            <w:shd w:val="clear" w:color="auto" w:fill="auto"/>
          </w:tcPr>
          <w:p w:rsidR="00EF2A87" w:rsidRPr="00541114" w:rsidRDefault="00EF2A87" w:rsidP="00506423">
            <w:pPr>
              <w:jc w:val="both"/>
              <w:rPr>
                <w:sz w:val="24"/>
                <w:szCs w:val="24"/>
              </w:rPr>
            </w:pPr>
            <w:r w:rsidRPr="00541114">
              <w:rPr>
                <w:sz w:val="24"/>
                <w:szCs w:val="24"/>
                <w:u w:val="single"/>
              </w:rPr>
              <w:t>Komisijas locekļi</w:t>
            </w:r>
            <w:r w:rsidRPr="00541114">
              <w:rPr>
                <w:sz w:val="24"/>
                <w:szCs w:val="24"/>
              </w:rPr>
              <w:t>:</w:t>
            </w:r>
          </w:p>
          <w:p w:rsidR="00EF2A87" w:rsidRPr="00541114" w:rsidRDefault="00EF2A87" w:rsidP="00506423">
            <w:pPr>
              <w:jc w:val="both"/>
              <w:rPr>
                <w:sz w:val="24"/>
                <w:szCs w:val="24"/>
              </w:rPr>
            </w:pPr>
            <w:r w:rsidRPr="00541114">
              <w:rPr>
                <w:sz w:val="24"/>
                <w:szCs w:val="24"/>
              </w:rPr>
              <w:t>Oļģerts Nikodemus</w:t>
            </w:r>
          </w:p>
        </w:tc>
        <w:tc>
          <w:tcPr>
            <w:tcW w:w="5996" w:type="dxa"/>
            <w:shd w:val="clear" w:color="auto" w:fill="auto"/>
          </w:tcPr>
          <w:p w:rsidR="00EF2A87" w:rsidRPr="00541114" w:rsidRDefault="00EF2A87" w:rsidP="00506423">
            <w:pPr>
              <w:rPr>
                <w:sz w:val="24"/>
                <w:szCs w:val="24"/>
              </w:rPr>
            </w:pPr>
          </w:p>
          <w:p w:rsidR="00EF2A87" w:rsidRPr="00541114" w:rsidRDefault="00EF2A87" w:rsidP="00506423">
            <w:pPr>
              <w:rPr>
                <w:sz w:val="24"/>
                <w:szCs w:val="24"/>
              </w:rPr>
            </w:pPr>
            <w:r w:rsidRPr="00541114">
              <w:rPr>
                <w:sz w:val="24"/>
                <w:szCs w:val="24"/>
              </w:rPr>
              <w:t>Ģeogrāfijas un Zemes zinātņu fakultātes dekāns;</w:t>
            </w:r>
          </w:p>
        </w:tc>
      </w:tr>
      <w:tr w:rsidR="00EF2A87" w:rsidRPr="00541114" w:rsidTr="00506423">
        <w:tc>
          <w:tcPr>
            <w:tcW w:w="3004" w:type="dxa"/>
            <w:shd w:val="clear" w:color="auto" w:fill="auto"/>
          </w:tcPr>
          <w:p w:rsidR="00EF2A87" w:rsidRPr="00541114" w:rsidRDefault="00EF2A87" w:rsidP="00506423">
            <w:pPr>
              <w:jc w:val="both"/>
              <w:rPr>
                <w:sz w:val="24"/>
                <w:szCs w:val="24"/>
              </w:rPr>
            </w:pPr>
            <w:r w:rsidRPr="00541114">
              <w:rPr>
                <w:sz w:val="24"/>
                <w:szCs w:val="24"/>
              </w:rPr>
              <w:t>Visvaldis Neimanis</w:t>
            </w:r>
          </w:p>
          <w:p w:rsidR="00EF2A87" w:rsidRPr="00541114" w:rsidRDefault="00EF2A87" w:rsidP="00506423">
            <w:pPr>
              <w:jc w:val="both"/>
              <w:rPr>
                <w:sz w:val="24"/>
                <w:szCs w:val="24"/>
              </w:rPr>
            </w:pPr>
          </w:p>
          <w:p w:rsidR="00EF2A87" w:rsidRPr="00541114" w:rsidRDefault="00EF2A87" w:rsidP="00506423">
            <w:pPr>
              <w:jc w:val="both"/>
              <w:rPr>
                <w:sz w:val="24"/>
                <w:szCs w:val="24"/>
              </w:rPr>
            </w:pPr>
            <w:r w:rsidRPr="00541114">
              <w:rPr>
                <w:sz w:val="24"/>
                <w:szCs w:val="24"/>
              </w:rPr>
              <w:t>Dace Silarāja</w:t>
            </w:r>
          </w:p>
          <w:p w:rsidR="00EF2A87" w:rsidRPr="00541114" w:rsidRDefault="00EF2A87" w:rsidP="00506423">
            <w:pPr>
              <w:jc w:val="both"/>
              <w:rPr>
                <w:sz w:val="24"/>
                <w:szCs w:val="24"/>
              </w:rPr>
            </w:pPr>
          </w:p>
          <w:p w:rsidR="00EF2A87" w:rsidRPr="00541114" w:rsidRDefault="00EF2A87" w:rsidP="00506423">
            <w:pPr>
              <w:jc w:val="both"/>
              <w:rPr>
                <w:sz w:val="24"/>
                <w:szCs w:val="24"/>
              </w:rPr>
            </w:pPr>
            <w:r w:rsidRPr="00541114">
              <w:rPr>
                <w:sz w:val="24"/>
                <w:szCs w:val="24"/>
              </w:rPr>
              <w:t>Komisijas sekretārs</w:t>
            </w:r>
          </w:p>
        </w:tc>
        <w:tc>
          <w:tcPr>
            <w:tcW w:w="5996" w:type="dxa"/>
            <w:shd w:val="clear" w:color="auto" w:fill="auto"/>
          </w:tcPr>
          <w:p w:rsidR="00EF2A87" w:rsidRPr="00541114" w:rsidRDefault="00EF2A87" w:rsidP="00506423">
            <w:pPr>
              <w:rPr>
                <w:sz w:val="24"/>
                <w:szCs w:val="24"/>
              </w:rPr>
            </w:pPr>
            <w:r w:rsidRPr="00541114">
              <w:rPr>
                <w:sz w:val="24"/>
                <w:szCs w:val="24"/>
              </w:rPr>
              <w:t>Fizikas un Matemātikas fakultātes un Datorikas fakultātes izpilddirektors;</w:t>
            </w:r>
          </w:p>
          <w:p w:rsidR="00EF2A87" w:rsidRPr="00541114" w:rsidRDefault="00EF2A87" w:rsidP="00506423">
            <w:pPr>
              <w:rPr>
                <w:sz w:val="24"/>
                <w:szCs w:val="24"/>
              </w:rPr>
            </w:pPr>
            <w:r w:rsidRPr="00541114">
              <w:rPr>
                <w:sz w:val="24"/>
                <w:szCs w:val="24"/>
              </w:rPr>
              <w:t>Ķīmijas fakultātes izpilddirektore.</w:t>
            </w:r>
          </w:p>
          <w:p w:rsidR="00EF2A87" w:rsidRPr="00541114" w:rsidRDefault="00EF2A87" w:rsidP="00506423">
            <w:pPr>
              <w:rPr>
                <w:sz w:val="24"/>
                <w:szCs w:val="24"/>
              </w:rPr>
            </w:pPr>
          </w:p>
          <w:p w:rsidR="00EF2A87" w:rsidRPr="00541114" w:rsidRDefault="00EF2A87" w:rsidP="00506423">
            <w:pPr>
              <w:rPr>
                <w:sz w:val="24"/>
                <w:szCs w:val="24"/>
              </w:rPr>
            </w:pPr>
            <w:r w:rsidRPr="00541114">
              <w:rPr>
                <w:sz w:val="24"/>
                <w:szCs w:val="24"/>
              </w:rPr>
              <w:t>Jurģis Silavs</w:t>
            </w:r>
          </w:p>
        </w:tc>
      </w:tr>
    </w:tbl>
    <w:p w:rsidR="00EF2A87" w:rsidRPr="00CD3C52" w:rsidRDefault="00EF2A87" w:rsidP="00EF2A87">
      <w:pPr>
        <w:jc w:val="both"/>
        <w:rPr>
          <w:sz w:val="24"/>
          <w:szCs w:val="24"/>
        </w:rPr>
      </w:pPr>
    </w:p>
    <w:p w:rsidR="00EF2A87" w:rsidRPr="00CD3C52" w:rsidRDefault="00EF2A87" w:rsidP="00EF2A87">
      <w:pPr>
        <w:numPr>
          <w:ilvl w:val="0"/>
          <w:numId w:val="1"/>
        </w:numPr>
        <w:tabs>
          <w:tab w:val="clear" w:pos="720"/>
          <w:tab w:val="num" w:pos="360"/>
        </w:tabs>
        <w:ind w:left="360" w:firstLine="0"/>
        <w:jc w:val="both"/>
        <w:rPr>
          <w:sz w:val="24"/>
          <w:szCs w:val="24"/>
        </w:rPr>
      </w:pPr>
      <w:r w:rsidRPr="00CD3C52">
        <w:rPr>
          <w:sz w:val="24"/>
          <w:szCs w:val="24"/>
        </w:rPr>
        <w:t>Pretendentu kvalifikācijas prasības – noteiktas saskaņā ar atklāta konkursa nolikuma nosacījumiem.</w:t>
      </w:r>
    </w:p>
    <w:p w:rsidR="00EF2A87" w:rsidRPr="00CD3C52" w:rsidRDefault="00EF2A87" w:rsidP="00EF2A87">
      <w:pPr>
        <w:numPr>
          <w:ilvl w:val="0"/>
          <w:numId w:val="1"/>
        </w:numPr>
        <w:tabs>
          <w:tab w:val="clear" w:pos="720"/>
          <w:tab w:val="num" w:pos="360"/>
        </w:tabs>
        <w:ind w:left="360" w:firstLine="0"/>
        <w:jc w:val="both"/>
        <w:rPr>
          <w:sz w:val="24"/>
          <w:szCs w:val="24"/>
        </w:rPr>
      </w:pPr>
      <w:r w:rsidRPr="00CD3C52">
        <w:rPr>
          <w:sz w:val="24"/>
          <w:szCs w:val="24"/>
        </w:rPr>
        <w:lastRenderedPageBreak/>
        <w:t xml:space="preserve">Piedāvājuma izvēles kritērijs – atklāta konkursa nolikumā izvirzītajām prasībām atbilstošs piedāvājums </w:t>
      </w:r>
      <w:r>
        <w:rPr>
          <w:sz w:val="24"/>
          <w:szCs w:val="24"/>
        </w:rPr>
        <w:t>atbilstoši vērtēšanas kritērijiem</w:t>
      </w:r>
      <w:r w:rsidRPr="00CD3C52">
        <w:rPr>
          <w:sz w:val="24"/>
          <w:szCs w:val="24"/>
        </w:rPr>
        <w:t>.</w:t>
      </w:r>
    </w:p>
    <w:p w:rsidR="00EF2A87" w:rsidRPr="00CD3C52" w:rsidRDefault="00EF2A87" w:rsidP="00EF2A87">
      <w:pPr>
        <w:numPr>
          <w:ilvl w:val="0"/>
          <w:numId w:val="1"/>
        </w:numPr>
        <w:tabs>
          <w:tab w:val="clear" w:pos="720"/>
          <w:tab w:val="num" w:pos="360"/>
        </w:tabs>
        <w:ind w:left="360" w:firstLine="0"/>
        <w:jc w:val="both"/>
        <w:rPr>
          <w:sz w:val="24"/>
          <w:szCs w:val="24"/>
        </w:rPr>
      </w:pPr>
      <w:r w:rsidRPr="00CD3C52">
        <w:rPr>
          <w:sz w:val="24"/>
          <w:szCs w:val="24"/>
        </w:rPr>
        <w:t xml:space="preserve">Piedāvājumu iesniegšanas termiņš – līdz </w:t>
      </w:r>
      <w:r>
        <w:rPr>
          <w:sz w:val="24"/>
          <w:szCs w:val="24"/>
        </w:rPr>
        <w:t>2015</w:t>
      </w:r>
      <w:r w:rsidRPr="00CD3C52">
        <w:rPr>
          <w:sz w:val="24"/>
          <w:szCs w:val="24"/>
        </w:rPr>
        <w:t xml:space="preserve">.gada </w:t>
      </w:r>
      <w:r>
        <w:rPr>
          <w:sz w:val="24"/>
          <w:szCs w:val="24"/>
        </w:rPr>
        <w:t>23</w:t>
      </w:r>
      <w:r w:rsidRPr="00CD3C52">
        <w:rPr>
          <w:sz w:val="24"/>
          <w:szCs w:val="24"/>
        </w:rPr>
        <w:t>.</w:t>
      </w:r>
      <w:r>
        <w:rPr>
          <w:sz w:val="24"/>
          <w:szCs w:val="24"/>
        </w:rPr>
        <w:t>novembrim</w:t>
      </w:r>
      <w:r w:rsidRPr="00CD3C52">
        <w:rPr>
          <w:sz w:val="24"/>
          <w:szCs w:val="24"/>
        </w:rPr>
        <w:t>, plkst. 1</w:t>
      </w:r>
      <w:r>
        <w:rPr>
          <w:sz w:val="24"/>
          <w:szCs w:val="24"/>
        </w:rPr>
        <w:t>1</w:t>
      </w:r>
      <w:r w:rsidRPr="00CD3C52">
        <w:rPr>
          <w:sz w:val="24"/>
          <w:szCs w:val="24"/>
        </w:rPr>
        <w:t>:00.</w:t>
      </w:r>
    </w:p>
    <w:p w:rsidR="00EF2A87" w:rsidRDefault="00EF2A87" w:rsidP="00EF2A87">
      <w:pPr>
        <w:numPr>
          <w:ilvl w:val="0"/>
          <w:numId w:val="1"/>
        </w:numPr>
        <w:tabs>
          <w:tab w:val="clear" w:pos="720"/>
          <w:tab w:val="num" w:pos="360"/>
        </w:tabs>
        <w:ind w:left="360" w:firstLine="0"/>
        <w:jc w:val="both"/>
        <w:rPr>
          <w:sz w:val="24"/>
          <w:szCs w:val="24"/>
        </w:rPr>
      </w:pPr>
      <w:r w:rsidRPr="00CD3C52">
        <w:rPr>
          <w:sz w:val="24"/>
          <w:szCs w:val="24"/>
        </w:rPr>
        <w:t>Pretendentu nosaukumi, kuri ir ie</w:t>
      </w:r>
      <w:r>
        <w:rPr>
          <w:sz w:val="24"/>
          <w:szCs w:val="24"/>
        </w:rPr>
        <w:t>snieguši piedāvājumus un cenas:</w:t>
      </w:r>
    </w:p>
    <w:tbl>
      <w:tblPr>
        <w:tblStyle w:val="TableGrid"/>
        <w:tblW w:w="0" w:type="auto"/>
        <w:tblInd w:w="1620" w:type="dxa"/>
        <w:tblLook w:val="04A0" w:firstRow="1" w:lastRow="0" w:firstColumn="1" w:lastColumn="0" w:noHBand="0" w:noVBand="1"/>
      </w:tblPr>
      <w:tblGrid>
        <w:gridCol w:w="914"/>
        <w:gridCol w:w="2127"/>
        <w:gridCol w:w="1411"/>
        <w:gridCol w:w="1925"/>
      </w:tblGrid>
      <w:tr w:rsidR="00194867" w:rsidRPr="009C3E28" w:rsidTr="00506423">
        <w:tc>
          <w:tcPr>
            <w:tcW w:w="914" w:type="dxa"/>
          </w:tcPr>
          <w:p w:rsidR="00194867" w:rsidRDefault="00194867" w:rsidP="00506423">
            <w:pPr>
              <w:jc w:val="both"/>
              <w:rPr>
                <w:i/>
                <w:sz w:val="22"/>
                <w:szCs w:val="22"/>
              </w:rPr>
            </w:pPr>
            <w:proofErr w:type="spellStart"/>
            <w:r>
              <w:rPr>
                <w:b/>
                <w:i/>
                <w:sz w:val="22"/>
                <w:szCs w:val="22"/>
              </w:rPr>
              <w:t>Nr.p</w:t>
            </w:r>
            <w:r w:rsidRPr="00E0704E">
              <w:rPr>
                <w:b/>
                <w:i/>
                <w:sz w:val="22"/>
                <w:szCs w:val="22"/>
              </w:rPr>
              <w:t>.k</w:t>
            </w:r>
            <w:proofErr w:type="spellEnd"/>
            <w:r>
              <w:rPr>
                <w:b/>
                <w:i/>
                <w:sz w:val="22"/>
                <w:szCs w:val="22"/>
              </w:rPr>
              <w:t>.</w:t>
            </w:r>
          </w:p>
        </w:tc>
        <w:tc>
          <w:tcPr>
            <w:tcW w:w="2127" w:type="dxa"/>
          </w:tcPr>
          <w:p w:rsidR="00194867" w:rsidRDefault="00194867" w:rsidP="00506423">
            <w:pPr>
              <w:jc w:val="center"/>
              <w:rPr>
                <w:i/>
                <w:sz w:val="22"/>
                <w:szCs w:val="22"/>
              </w:rPr>
            </w:pPr>
            <w:proofErr w:type="spellStart"/>
            <w:r w:rsidRPr="00E0704E">
              <w:rPr>
                <w:b/>
                <w:i/>
                <w:sz w:val="22"/>
                <w:szCs w:val="22"/>
              </w:rPr>
              <w:t>Pretendents</w:t>
            </w:r>
            <w:proofErr w:type="spellEnd"/>
          </w:p>
        </w:tc>
        <w:tc>
          <w:tcPr>
            <w:tcW w:w="1411" w:type="dxa"/>
          </w:tcPr>
          <w:p w:rsidR="00194867" w:rsidRPr="009C3E28" w:rsidRDefault="00194867" w:rsidP="00506423">
            <w:pPr>
              <w:jc w:val="center"/>
              <w:rPr>
                <w:i/>
                <w:sz w:val="22"/>
                <w:szCs w:val="22"/>
              </w:rPr>
            </w:pPr>
            <w:proofErr w:type="spellStart"/>
            <w:r w:rsidRPr="009C3E28">
              <w:rPr>
                <w:b/>
                <w:i/>
                <w:sz w:val="22"/>
              </w:rPr>
              <w:t>Līguma</w:t>
            </w:r>
            <w:proofErr w:type="spellEnd"/>
            <w:r w:rsidRPr="009C3E28">
              <w:rPr>
                <w:b/>
                <w:i/>
                <w:sz w:val="22"/>
              </w:rPr>
              <w:t xml:space="preserve"> nr. </w:t>
            </w:r>
            <w:proofErr w:type="spellStart"/>
            <w:r w:rsidRPr="009C3E28">
              <w:rPr>
                <w:b/>
                <w:i/>
                <w:sz w:val="22"/>
              </w:rPr>
              <w:t>p.k</w:t>
            </w:r>
            <w:proofErr w:type="spellEnd"/>
            <w:r w:rsidRPr="009C3E28">
              <w:rPr>
                <w:b/>
                <w:i/>
                <w:sz w:val="22"/>
              </w:rPr>
              <w:t>.</w:t>
            </w:r>
          </w:p>
        </w:tc>
        <w:tc>
          <w:tcPr>
            <w:tcW w:w="1925" w:type="dxa"/>
          </w:tcPr>
          <w:p w:rsidR="00194867" w:rsidRPr="009C3E28" w:rsidRDefault="00194867" w:rsidP="00506423">
            <w:pPr>
              <w:jc w:val="center"/>
              <w:rPr>
                <w:b/>
                <w:i/>
                <w:sz w:val="22"/>
                <w:szCs w:val="22"/>
              </w:rPr>
            </w:pPr>
            <w:proofErr w:type="spellStart"/>
            <w:r w:rsidRPr="00E0704E">
              <w:rPr>
                <w:b/>
                <w:i/>
                <w:sz w:val="22"/>
                <w:szCs w:val="22"/>
              </w:rPr>
              <w:t>Piedāvātā</w:t>
            </w:r>
            <w:proofErr w:type="spellEnd"/>
            <w:r w:rsidRPr="00E0704E">
              <w:rPr>
                <w:b/>
                <w:i/>
                <w:sz w:val="22"/>
                <w:szCs w:val="22"/>
              </w:rPr>
              <w:t xml:space="preserve"> </w:t>
            </w:r>
            <w:proofErr w:type="spellStart"/>
            <w:r w:rsidRPr="00E0704E">
              <w:rPr>
                <w:b/>
                <w:i/>
                <w:sz w:val="22"/>
                <w:szCs w:val="22"/>
              </w:rPr>
              <w:t>kopējā</w:t>
            </w:r>
            <w:proofErr w:type="spellEnd"/>
            <w:r w:rsidRPr="00E0704E">
              <w:rPr>
                <w:b/>
                <w:i/>
                <w:sz w:val="22"/>
                <w:szCs w:val="22"/>
              </w:rPr>
              <w:t xml:space="preserve"> </w:t>
            </w:r>
            <w:proofErr w:type="spellStart"/>
            <w:r w:rsidRPr="00E0704E">
              <w:rPr>
                <w:b/>
                <w:i/>
                <w:sz w:val="22"/>
                <w:szCs w:val="22"/>
              </w:rPr>
              <w:t>līgumce</w:t>
            </w:r>
            <w:r>
              <w:rPr>
                <w:b/>
                <w:i/>
                <w:sz w:val="22"/>
                <w:szCs w:val="22"/>
              </w:rPr>
              <w:t>na</w:t>
            </w:r>
            <w:proofErr w:type="spellEnd"/>
            <w:r>
              <w:rPr>
                <w:b/>
                <w:i/>
                <w:sz w:val="22"/>
                <w:szCs w:val="22"/>
              </w:rPr>
              <w:t xml:space="preserve"> </w:t>
            </w:r>
            <w:proofErr w:type="spellStart"/>
            <w:r>
              <w:rPr>
                <w:b/>
                <w:i/>
                <w:sz w:val="22"/>
                <w:szCs w:val="22"/>
              </w:rPr>
              <w:t>bez</w:t>
            </w:r>
            <w:proofErr w:type="spellEnd"/>
            <w:r>
              <w:rPr>
                <w:b/>
                <w:i/>
                <w:sz w:val="22"/>
                <w:szCs w:val="22"/>
              </w:rPr>
              <w:t xml:space="preserve"> PVN</w:t>
            </w:r>
          </w:p>
        </w:tc>
      </w:tr>
      <w:tr w:rsidR="00194867" w:rsidRPr="002F4D7B" w:rsidTr="00506423">
        <w:trPr>
          <w:trHeight w:val="279"/>
        </w:trPr>
        <w:tc>
          <w:tcPr>
            <w:tcW w:w="914" w:type="dxa"/>
            <w:vMerge w:val="restart"/>
            <w:tcBorders>
              <w:bottom w:val="single" w:sz="4" w:space="0" w:color="auto"/>
            </w:tcBorders>
          </w:tcPr>
          <w:p w:rsidR="00194867" w:rsidRPr="009C3E28" w:rsidRDefault="00194867" w:rsidP="00506423">
            <w:pPr>
              <w:jc w:val="center"/>
              <w:rPr>
                <w:sz w:val="22"/>
                <w:szCs w:val="22"/>
              </w:rPr>
            </w:pPr>
            <w:r>
              <w:rPr>
                <w:sz w:val="22"/>
                <w:szCs w:val="22"/>
              </w:rPr>
              <w:t>1</w:t>
            </w:r>
          </w:p>
        </w:tc>
        <w:tc>
          <w:tcPr>
            <w:tcW w:w="2127" w:type="dxa"/>
            <w:vMerge w:val="restart"/>
            <w:vAlign w:val="center"/>
          </w:tcPr>
          <w:p w:rsidR="00194867" w:rsidRPr="00E0704E" w:rsidRDefault="00194867" w:rsidP="00506423">
            <w:pPr>
              <w:jc w:val="center"/>
              <w:rPr>
                <w:sz w:val="22"/>
                <w:szCs w:val="22"/>
              </w:rPr>
            </w:pPr>
            <w:r>
              <w:rPr>
                <w:sz w:val="22"/>
                <w:szCs w:val="22"/>
              </w:rPr>
              <w:t>UAB “SENTIOS”</w:t>
            </w:r>
          </w:p>
        </w:tc>
        <w:tc>
          <w:tcPr>
            <w:tcW w:w="1411" w:type="dxa"/>
            <w:tcBorders>
              <w:bottom w:val="single" w:sz="4" w:space="0" w:color="auto"/>
            </w:tcBorders>
          </w:tcPr>
          <w:p w:rsidR="00194867" w:rsidRPr="00A60672" w:rsidRDefault="00194867" w:rsidP="00506423">
            <w:pPr>
              <w:jc w:val="center"/>
              <w:rPr>
                <w:sz w:val="22"/>
                <w:szCs w:val="22"/>
              </w:rPr>
            </w:pPr>
            <w:r>
              <w:rPr>
                <w:sz w:val="22"/>
                <w:szCs w:val="22"/>
              </w:rPr>
              <w:t>5</w:t>
            </w:r>
          </w:p>
        </w:tc>
        <w:tc>
          <w:tcPr>
            <w:tcW w:w="1925" w:type="dxa"/>
            <w:tcBorders>
              <w:bottom w:val="single" w:sz="4" w:space="0" w:color="auto"/>
            </w:tcBorders>
          </w:tcPr>
          <w:p w:rsidR="00194867" w:rsidRPr="002F4D7B" w:rsidRDefault="00194867" w:rsidP="00506423">
            <w:pPr>
              <w:jc w:val="both"/>
              <w:rPr>
                <w:i/>
                <w:sz w:val="22"/>
                <w:szCs w:val="22"/>
              </w:rPr>
            </w:pPr>
            <w:r w:rsidRPr="002F4D7B">
              <w:rPr>
                <w:i/>
                <w:sz w:val="22"/>
                <w:szCs w:val="22"/>
              </w:rPr>
              <w:t xml:space="preserve">EUR 77 614,00 </w:t>
            </w:r>
          </w:p>
        </w:tc>
      </w:tr>
      <w:tr w:rsidR="00194867" w:rsidTr="00506423">
        <w:trPr>
          <w:trHeight w:val="269"/>
        </w:trPr>
        <w:tc>
          <w:tcPr>
            <w:tcW w:w="914" w:type="dxa"/>
            <w:vMerge/>
            <w:tcBorders>
              <w:bottom w:val="single" w:sz="4" w:space="0" w:color="auto"/>
            </w:tcBorders>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szCs w:val="22"/>
              </w:rPr>
            </w:pPr>
          </w:p>
        </w:tc>
        <w:tc>
          <w:tcPr>
            <w:tcW w:w="1411" w:type="dxa"/>
            <w:tcBorders>
              <w:bottom w:val="single" w:sz="4" w:space="0" w:color="auto"/>
            </w:tcBorders>
          </w:tcPr>
          <w:p w:rsidR="00194867" w:rsidRDefault="00194867" w:rsidP="00506423">
            <w:pPr>
              <w:jc w:val="center"/>
              <w:rPr>
                <w:sz w:val="22"/>
                <w:szCs w:val="22"/>
              </w:rPr>
            </w:pPr>
            <w:r>
              <w:rPr>
                <w:sz w:val="22"/>
                <w:szCs w:val="22"/>
              </w:rPr>
              <w:t>7</w:t>
            </w:r>
          </w:p>
        </w:tc>
        <w:tc>
          <w:tcPr>
            <w:tcW w:w="1925" w:type="dxa"/>
            <w:tcBorders>
              <w:bottom w:val="single" w:sz="4" w:space="0" w:color="auto"/>
            </w:tcBorders>
          </w:tcPr>
          <w:p w:rsidR="00194867" w:rsidRDefault="00194867" w:rsidP="00506423">
            <w:pPr>
              <w:jc w:val="both"/>
              <w:rPr>
                <w:i/>
                <w:sz w:val="22"/>
                <w:szCs w:val="22"/>
              </w:rPr>
            </w:pPr>
            <w:r>
              <w:rPr>
                <w:i/>
                <w:sz w:val="22"/>
                <w:szCs w:val="22"/>
              </w:rPr>
              <w:t>EUR 2 200,00</w:t>
            </w:r>
          </w:p>
        </w:tc>
      </w:tr>
      <w:tr w:rsidR="00194867" w:rsidTr="00506423">
        <w:trPr>
          <w:trHeight w:val="265"/>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szCs w:val="22"/>
              </w:rPr>
            </w:pPr>
          </w:p>
        </w:tc>
        <w:tc>
          <w:tcPr>
            <w:tcW w:w="1411" w:type="dxa"/>
          </w:tcPr>
          <w:p w:rsidR="00194867" w:rsidRDefault="00194867" w:rsidP="00506423">
            <w:pPr>
              <w:jc w:val="center"/>
              <w:rPr>
                <w:sz w:val="22"/>
                <w:szCs w:val="22"/>
              </w:rPr>
            </w:pPr>
            <w:r>
              <w:rPr>
                <w:sz w:val="22"/>
                <w:szCs w:val="22"/>
              </w:rPr>
              <w:t>10</w:t>
            </w:r>
          </w:p>
        </w:tc>
        <w:tc>
          <w:tcPr>
            <w:tcW w:w="1925" w:type="dxa"/>
          </w:tcPr>
          <w:p w:rsidR="00194867" w:rsidRDefault="00194867" w:rsidP="00506423">
            <w:pPr>
              <w:jc w:val="both"/>
              <w:rPr>
                <w:i/>
                <w:sz w:val="22"/>
                <w:szCs w:val="22"/>
              </w:rPr>
            </w:pPr>
            <w:r>
              <w:rPr>
                <w:i/>
                <w:sz w:val="22"/>
                <w:szCs w:val="22"/>
              </w:rPr>
              <w:t>EUR 34 385,00</w:t>
            </w:r>
          </w:p>
        </w:tc>
      </w:tr>
      <w:tr w:rsidR="00194867" w:rsidTr="00506423">
        <w:tc>
          <w:tcPr>
            <w:tcW w:w="914" w:type="dxa"/>
          </w:tcPr>
          <w:p w:rsidR="00194867" w:rsidRPr="009C3E28" w:rsidRDefault="00194867" w:rsidP="00506423">
            <w:pPr>
              <w:jc w:val="center"/>
              <w:rPr>
                <w:sz w:val="22"/>
                <w:szCs w:val="22"/>
              </w:rPr>
            </w:pPr>
            <w:r>
              <w:rPr>
                <w:sz w:val="22"/>
                <w:szCs w:val="22"/>
              </w:rPr>
              <w:t>2</w:t>
            </w:r>
          </w:p>
        </w:tc>
        <w:tc>
          <w:tcPr>
            <w:tcW w:w="2127" w:type="dxa"/>
            <w:vAlign w:val="center"/>
          </w:tcPr>
          <w:p w:rsidR="00194867" w:rsidRDefault="00194867" w:rsidP="00506423">
            <w:pPr>
              <w:jc w:val="center"/>
              <w:rPr>
                <w:sz w:val="22"/>
              </w:rPr>
            </w:pPr>
            <w:r>
              <w:rPr>
                <w:sz w:val="22"/>
              </w:rPr>
              <w:t>UAB “ELINTOS MATAVIMO SISTEMOS”</w:t>
            </w:r>
          </w:p>
        </w:tc>
        <w:tc>
          <w:tcPr>
            <w:tcW w:w="1411" w:type="dxa"/>
          </w:tcPr>
          <w:p w:rsidR="00194867" w:rsidRPr="00510961" w:rsidRDefault="00194867" w:rsidP="00506423">
            <w:pPr>
              <w:jc w:val="center"/>
              <w:rPr>
                <w:sz w:val="22"/>
                <w:szCs w:val="22"/>
              </w:rPr>
            </w:pPr>
            <w:r>
              <w:rPr>
                <w:sz w:val="22"/>
                <w:szCs w:val="22"/>
              </w:rPr>
              <w:t>3</w:t>
            </w:r>
          </w:p>
        </w:tc>
        <w:tc>
          <w:tcPr>
            <w:tcW w:w="1925" w:type="dxa"/>
          </w:tcPr>
          <w:p w:rsidR="00194867" w:rsidRDefault="00194867" w:rsidP="00506423">
            <w:pPr>
              <w:jc w:val="both"/>
              <w:rPr>
                <w:i/>
                <w:sz w:val="22"/>
                <w:szCs w:val="22"/>
              </w:rPr>
            </w:pPr>
            <w:r>
              <w:rPr>
                <w:i/>
                <w:sz w:val="22"/>
                <w:szCs w:val="22"/>
              </w:rPr>
              <w:t>EUR 22 795,00</w:t>
            </w:r>
          </w:p>
        </w:tc>
      </w:tr>
      <w:tr w:rsidR="00194867" w:rsidTr="00506423">
        <w:trPr>
          <w:trHeight w:val="495"/>
        </w:trPr>
        <w:tc>
          <w:tcPr>
            <w:tcW w:w="914" w:type="dxa"/>
            <w:tcBorders>
              <w:bottom w:val="single" w:sz="4" w:space="0" w:color="auto"/>
            </w:tcBorders>
          </w:tcPr>
          <w:p w:rsidR="00194867" w:rsidRPr="009C3E28" w:rsidRDefault="00194867" w:rsidP="00506423">
            <w:pPr>
              <w:jc w:val="center"/>
              <w:rPr>
                <w:sz w:val="22"/>
                <w:szCs w:val="22"/>
              </w:rPr>
            </w:pPr>
            <w:r>
              <w:rPr>
                <w:sz w:val="22"/>
                <w:szCs w:val="22"/>
              </w:rPr>
              <w:t>3</w:t>
            </w:r>
          </w:p>
        </w:tc>
        <w:tc>
          <w:tcPr>
            <w:tcW w:w="2127" w:type="dxa"/>
            <w:tcBorders>
              <w:bottom w:val="single" w:sz="4" w:space="0" w:color="auto"/>
            </w:tcBorders>
            <w:vAlign w:val="center"/>
          </w:tcPr>
          <w:p w:rsidR="00194867" w:rsidRPr="00E0704E" w:rsidRDefault="00194867" w:rsidP="00506423">
            <w:pPr>
              <w:jc w:val="center"/>
              <w:rPr>
                <w:sz w:val="22"/>
                <w:szCs w:val="22"/>
              </w:rPr>
            </w:pPr>
            <w:r>
              <w:rPr>
                <w:sz w:val="22"/>
              </w:rPr>
              <w:t>UAB “ALTECHNA”</w:t>
            </w:r>
          </w:p>
        </w:tc>
        <w:tc>
          <w:tcPr>
            <w:tcW w:w="1411" w:type="dxa"/>
            <w:tcBorders>
              <w:bottom w:val="single" w:sz="4" w:space="0" w:color="auto"/>
            </w:tcBorders>
          </w:tcPr>
          <w:p w:rsidR="00194867" w:rsidRPr="00510961" w:rsidRDefault="00194867" w:rsidP="00506423">
            <w:pPr>
              <w:jc w:val="center"/>
              <w:rPr>
                <w:sz w:val="22"/>
                <w:szCs w:val="22"/>
              </w:rPr>
            </w:pPr>
            <w:r w:rsidRPr="00510961">
              <w:rPr>
                <w:sz w:val="22"/>
                <w:szCs w:val="22"/>
              </w:rPr>
              <w:t>1</w:t>
            </w:r>
            <w:r>
              <w:rPr>
                <w:sz w:val="22"/>
                <w:szCs w:val="22"/>
              </w:rPr>
              <w:t>1</w:t>
            </w:r>
          </w:p>
          <w:p w:rsidR="00194867" w:rsidRPr="00510961" w:rsidRDefault="00194867" w:rsidP="00506423">
            <w:pPr>
              <w:jc w:val="center"/>
              <w:rPr>
                <w:sz w:val="22"/>
                <w:szCs w:val="22"/>
              </w:rPr>
            </w:pPr>
          </w:p>
        </w:tc>
        <w:tc>
          <w:tcPr>
            <w:tcW w:w="1925" w:type="dxa"/>
          </w:tcPr>
          <w:p w:rsidR="00194867" w:rsidRDefault="00194867" w:rsidP="00506423">
            <w:pPr>
              <w:jc w:val="both"/>
              <w:rPr>
                <w:i/>
                <w:sz w:val="22"/>
                <w:szCs w:val="22"/>
              </w:rPr>
            </w:pPr>
            <w:r>
              <w:rPr>
                <w:i/>
                <w:sz w:val="22"/>
                <w:szCs w:val="22"/>
              </w:rPr>
              <w:t>EUR 21 349,00</w:t>
            </w:r>
          </w:p>
          <w:p w:rsidR="00194867" w:rsidRDefault="00194867" w:rsidP="00506423">
            <w:pPr>
              <w:jc w:val="both"/>
              <w:rPr>
                <w:i/>
                <w:sz w:val="22"/>
                <w:szCs w:val="22"/>
              </w:rPr>
            </w:pPr>
          </w:p>
        </w:tc>
      </w:tr>
      <w:tr w:rsidR="00194867" w:rsidTr="00506423">
        <w:trPr>
          <w:trHeight w:val="545"/>
        </w:trPr>
        <w:tc>
          <w:tcPr>
            <w:tcW w:w="914" w:type="dxa"/>
            <w:tcBorders>
              <w:bottom w:val="single" w:sz="4" w:space="0" w:color="auto"/>
            </w:tcBorders>
          </w:tcPr>
          <w:p w:rsidR="00194867" w:rsidRPr="009C3E28" w:rsidRDefault="00194867" w:rsidP="00506423">
            <w:pPr>
              <w:jc w:val="center"/>
              <w:rPr>
                <w:sz w:val="22"/>
                <w:szCs w:val="22"/>
              </w:rPr>
            </w:pPr>
            <w:r>
              <w:rPr>
                <w:sz w:val="22"/>
                <w:szCs w:val="22"/>
              </w:rPr>
              <w:t>4</w:t>
            </w:r>
          </w:p>
        </w:tc>
        <w:tc>
          <w:tcPr>
            <w:tcW w:w="2127" w:type="dxa"/>
            <w:tcBorders>
              <w:bottom w:val="single" w:sz="4" w:space="0" w:color="auto"/>
            </w:tcBorders>
            <w:vAlign w:val="center"/>
          </w:tcPr>
          <w:p w:rsidR="00194867" w:rsidRPr="00E0704E" w:rsidRDefault="00194867" w:rsidP="00506423">
            <w:pPr>
              <w:jc w:val="center"/>
              <w:rPr>
                <w:sz w:val="22"/>
                <w:szCs w:val="22"/>
              </w:rPr>
            </w:pPr>
            <w:r>
              <w:rPr>
                <w:sz w:val="22"/>
              </w:rPr>
              <w:t>SIA “</w:t>
            </w:r>
            <w:proofErr w:type="spellStart"/>
            <w:r>
              <w:rPr>
                <w:sz w:val="22"/>
              </w:rPr>
              <w:t>Biotecha</w:t>
            </w:r>
            <w:proofErr w:type="spellEnd"/>
            <w:r>
              <w:rPr>
                <w:sz w:val="22"/>
              </w:rPr>
              <w:t xml:space="preserve"> Latvia”</w:t>
            </w:r>
          </w:p>
        </w:tc>
        <w:tc>
          <w:tcPr>
            <w:tcW w:w="1411" w:type="dxa"/>
            <w:tcBorders>
              <w:bottom w:val="single" w:sz="4" w:space="0" w:color="auto"/>
            </w:tcBorders>
          </w:tcPr>
          <w:p w:rsidR="00194867" w:rsidRPr="00DB4446" w:rsidRDefault="00194867" w:rsidP="00506423">
            <w:pPr>
              <w:jc w:val="center"/>
              <w:rPr>
                <w:sz w:val="22"/>
                <w:szCs w:val="22"/>
              </w:rPr>
            </w:pPr>
            <w:r w:rsidRPr="00DB4446">
              <w:rPr>
                <w:sz w:val="22"/>
                <w:szCs w:val="22"/>
              </w:rPr>
              <w:t>1</w:t>
            </w:r>
          </w:p>
          <w:p w:rsidR="00194867" w:rsidRPr="00DB4446" w:rsidRDefault="00194867" w:rsidP="00506423">
            <w:pPr>
              <w:jc w:val="center"/>
              <w:rPr>
                <w:sz w:val="22"/>
                <w:szCs w:val="22"/>
              </w:rPr>
            </w:pPr>
          </w:p>
        </w:tc>
        <w:tc>
          <w:tcPr>
            <w:tcW w:w="1925" w:type="dxa"/>
          </w:tcPr>
          <w:p w:rsidR="00194867" w:rsidRDefault="00194867" w:rsidP="00506423">
            <w:pPr>
              <w:jc w:val="both"/>
              <w:rPr>
                <w:i/>
                <w:sz w:val="22"/>
                <w:szCs w:val="22"/>
              </w:rPr>
            </w:pPr>
            <w:r>
              <w:rPr>
                <w:i/>
                <w:sz w:val="22"/>
                <w:szCs w:val="22"/>
              </w:rPr>
              <w:t>EUR 56 990,00</w:t>
            </w:r>
          </w:p>
          <w:p w:rsidR="00194867" w:rsidRDefault="00194867" w:rsidP="00506423">
            <w:pPr>
              <w:jc w:val="both"/>
              <w:rPr>
                <w:i/>
                <w:sz w:val="22"/>
                <w:szCs w:val="22"/>
              </w:rPr>
            </w:pPr>
          </w:p>
        </w:tc>
      </w:tr>
      <w:tr w:rsidR="00194867" w:rsidTr="00506423">
        <w:trPr>
          <w:trHeight w:val="253"/>
        </w:trPr>
        <w:tc>
          <w:tcPr>
            <w:tcW w:w="914" w:type="dxa"/>
            <w:vMerge w:val="restart"/>
          </w:tcPr>
          <w:p w:rsidR="00194867" w:rsidRPr="009C3E28" w:rsidRDefault="00194867" w:rsidP="00506423">
            <w:pPr>
              <w:jc w:val="center"/>
              <w:rPr>
                <w:sz w:val="22"/>
                <w:szCs w:val="22"/>
              </w:rPr>
            </w:pPr>
            <w:r>
              <w:rPr>
                <w:sz w:val="22"/>
                <w:szCs w:val="22"/>
              </w:rPr>
              <w:t>5</w:t>
            </w:r>
          </w:p>
        </w:tc>
        <w:tc>
          <w:tcPr>
            <w:tcW w:w="2127" w:type="dxa"/>
            <w:vMerge w:val="restart"/>
            <w:vAlign w:val="center"/>
          </w:tcPr>
          <w:p w:rsidR="00194867" w:rsidRDefault="00194867" w:rsidP="00506423">
            <w:pPr>
              <w:jc w:val="center"/>
              <w:rPr>
                <w:sz w:val="22"/>
                <w:szCs w:val="22"/>
              </w:rPr>
            </w:pPr>
            <w:r>
              <w:rPr>
                <w:sz w:val="22"/>
              </w:rPr>
              <w:t>SIA “FANEKS”</w:t>
            </w:r>
          </w:p>
        </w:tc>
        <w:tc>
          <w:tcPr>
            <w:tcW w:w="1411" w:type="dxa"/>
            <w:vMerge w:val="restart"/>
          </w:tcPr>
          <w:p w:rsidR="00194867" w:rsidRPr="00D63F0E" w:rsidRDefault="00194867" w:rsidP="00506423">
            <w:pPr>
              <w:jc w:val="center"/>
              <w:rPr>
                <w:sz w:val="22"/>
                <w:szCs w:val="22"/>
              </w:rPr>
            </w:pPr>
            <w:r>
              <w:rPr>
                <w:sz w:val="22"/>
                <w:szCs w:val="22"/>
              </w:rPr>
              <w:t>5</w:t>
            </w:r>
          </w:p>
        </w:tc>
        <w:tc>
          <w:tcPr>
            <w:tcW w:w="1925" w:type="dxa"/>
            <w:vMerge w:val="restart"/>
          </w:tcPr>
          <w:p w:rsidR="00194867" w:rsidRDefault="00194867" w:rsidP="00506423">
            <w:pPr>
              <w:jc w:val="both"/>
              <w:rPr>
                <w:i/>
                <w:sz w:val="22"/>
                <w:szCs w:val="22"/>
              </w:rPr>
            </w:pPr>
            <w:r>
              <w:rPr>
                <w:i/>
                <w:sz w:val="22"/>
                <w:szCs w:val="22"/>
              </w:rPr>
              <w:t>EUR 15 100,00</w:t>
            </w:r>
          </w:p>
        </w:tc>
      </w:tr>
      <w:tr w:rsidR="00194867" w:rsidTr="00506423">
        <w:trPr>
          <w:trHeight w:val="253"/>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szCs w:val="22"/>
              </w:rPr>
            </w:pPr>
          </w:p>
        </w:tc>
        <w:tc>
          <w:tcPr>
            <w:tcW w:w="1411" w:type="dxa"/>
            <w:vMerge/>
          </w:tcPr>
          <w:p w:rsidR="00194867" w:rsidRDefault="00194867" w:rsidP="00506423">
            <w:pPr>
              <w:jc w:val="both"/>
              <w:rPr>
                <w:i/>
                <w:sz w:val="22"/>
                <w:szCs w:val="22"/>
              </w:rPr>
            </w:pPr>
          </w:p>
        </w:tc>
        <w:tc>
          <w:tcPr>
            <w:tcW w:w="1925" w:type="dxa"/>
            <w:vMerge/>
          </w:tcPr>
          <w:p w:rsidR="00194867" w:rsidRDefault="00194867" w:rsidP="00506423">
            <w:pPr>
              <w:jc w:val="both"/>
              <w:rPr>
                <w:i/>
                <w:sz w:val="22"/>
                <w:szCs w:val="22"/>
              </w:rPr>
            </w:pPr>
          </w:p>
        </w:tc>
      </w:tr>
      <w:tr w:rsidR="00194867" w:rsidTr="00506423">
        <w:trPr>
          <w:trHeight w:val="589"/>
        </w:trPr>
        <w:tc>
          <w:tcPr>
            <w:tcW w:w="914" w:type="dxa"/>
            <w:tcBorders>
              <w:bottom w:val="single" w:sz="4" w:space="0" w:color="auto"/>
            </w:tcBorders>
          </w:tcPr>
          <w:p w:rsidR="00194867" w:rsidRPr="009C3E28" w:rsidRDefault="00194867" w:rsidP="00506423">
            <w:pPr>
              <w:jc w:val="center"/>
              <w:rPr>
                <w:sz w:val="22"/>
                <w:szCs w:val="22"/>
              </w:rPr>
            </w:pPr>
            <w:r>
              <w:rPr>
                <w:sz w:val="22"/>
                <w:szCs w:val="22"/>
              </w:rPr>
              <w:t>6</w:t>
            </w:r>
          </w:p>
        </w:tc>
        <w:tc>
          <w:tcPr>
            <w:tcW w:w="2127" w:type="dxa"/>
            <w:tcBorders>
              <w:bottom w:val="single" w:sz="4" w:space="0" w:color="auto"/>
            </w:tcBorders>
            <w:vAlign w:val="center"/>
          </w:tcPr>
          <w:p w:rsidR="00194867" w:rsidRDefault="00194867" w:rsidP="00506423">
            <w:pPr>
              <w:jc w:val="center"/>
              <w:rPr>
                <w:sz w:val="22"/>
                <w:szCs w:val="22"/>
              </w:rPr>
            </w:pPr>
            <w:r>
              <w:rPr>
                <w:sz w:val="22"/>
              </w:rPr>
              <w:t>SIA “JCI”</w:t>
            </w:r>
          </w:p>
        </w:tc>
        <w:tc>
          <w:tcPr>
            <w:tcW w:w="1411" w:type="dxa"/>
            <w:tcBorders>
              <w:bottom w:val="single" w:sz="4" w:space="0" w:color="auto"/>
            </w:tcBorders>
          </w:tcPr>
          <w:p w:rsidR="00194867" w:rsidRPr="00D63F0E" w:rsidRDefault="00194867" w:rsidP="00506423">
            <w:pPr>
              <w:jc w:val="center"/>
              <w:rPr>
                <w:sz w:val="22"/>
                <w:szCs w:val="22"/>
              </w:rPr>
            </w:pPr>
            <w:r>
              <w:rPr>
                <w:sz w:val="22"/>
                <w:szCs w:val="22"/>
              </w:rPr>
              <w:t>3</w:t>
            </w:r>
          </w:p>
          <w:p w:rsidR="00194867" w:rsidRPr="00D63F0E" w:rsidRDefault="00194867" w:rsidP="00506423">
            <w:pPr>
              <w:jc w:val="center"/>
              <w:rPr>
                <w:sz w:val="22"/>
                <w:szCs w:val="22"/>
              </w:rPr>
            </w:pPr>
          </w:p>
        </w:tc>
        <w:tc>
          <w:tcPr>
            <w:tcW w:w="1925" w:type="dxa"/>
          </w:tcPr>
          <w:p w:rsidR="00194867" w:rsidRDefault="00194867" w:rsidP="00506423">
            <w:pPr>
              <w:jc w:val="both"/>
              <w:rPr>
                <w:i/>
                <w:sz w:val="22"/>
                <w:szCs w:val="22"/>
              </w:rPr>
            </w:pPr>
            <w:r>
              <w:rPr>
                <w:i/>
                <w:sz w:val="22"/>
                <w:szCs w:val="22"/>
              </w:rPr>
              <w:t>EUR 26 110,15</w:t>
            </w:r>
          </w:p>
        </w:tc>
      </w:tr>
      <w:tr w:rsidR="00194867" w:rsidTr="00506423">
        <w:trPr>
          <w:trHeight w:val="253"/>
        </w:trPr>
        <w:tc>
          <w:tcPr>
            <w:tcW w:w="914" w:type="dxa"/>
            <w:vMerge w:val="restart"/>
          </w:tcPr>
          <w:p w:rsidR="00194867" w:rsidRDefault="00194867" w:rsidP="00506423">
            <w:pPr>
              <w:jc w:val="center"/>
              <w:rPr>
                <w:sz w:val="22"/>
                <w:szCs w:val="22"/>
              </w:rPr>
            </w:pPr>
            <w:r>
              <w:rPr>
                <w:sz w:val="22"/>
                <w:szCs w:val="22"/>
              </w:rPr>
              <w:t>7</w:t>
            </w:r>
          </w:p>
        </w:tc>
        <w:tc>
          <w:tcPr>
            <w:tcW w:w="2127" w:type="dxa"/>
            <w:vMerge w:val="restart"/>
            <w:vAlign w:val="center"/>
          </w:tcPr>
          <w:p w:rsidR="00194867" w:rsidRDefault="00194867" w:rsidP="00506423">
            <w:pPr>
              <w:jc w:val="center"/>
              <w:rPr>
                <w:sz w:val="22"/>
              </w:rPr>
            </w:pPr>
            <w:r>
              <w:rPr>
                <w:sz w:val="22"/>
              </w:rPr>
              <w:t>SIA “CARO Electronics”</w:t>
            </w:r>
          </w:p>
        </w:tc>
        <w:tc>
          <w:tcPr>
            <w:tcW w:w="1411" w:type="dxa"/>
            <w:vMerge w:val="restart"/>
          </w:tcPr>
          <w:p w:rsidR="00194867" w:rsidRDefault="00194867" w:rsidP="00506423">
            <w:pPr>
              <w:jc w:val="center"/>
              <w:rPr>
                <w:sz w:val="22"/>
                <w:szCs w:val="22"/>
              </w:rPr>
            </w:pPr>
            <w:r>
              <w:rPr>
                <w:sz w:val="22"/>
                <w:szCs w:val="22"/>
              </w:rPr>
              <w:t>7</w:t>
            </w:r>
          </w:p>
        </w:tc>
        <w:tc>
          <w:tcPr>
            <w:tcW w:w="1925" w:type="dxa"/>
            <w:vMerge w:val="restart"/>
          </w:tcPr>
          <w:p w:rsidR="00194867" w:rsidRDefault="00194867" w:rsidP="00506423">
            <w:pPr>
              <w:jc w:val="both"/>
              <w:rPr>
                <w:i/>
                <w:sz w:val="22"/>
                <w:szCs w:val="22"/>
              </w:rPr>
            </w:pPr>
            <w:r>
              <w:rPr>
                <w:i/>
                <w:sz w:val="22"/>
                <w:szCs w:val="22"/>
              </w:rPr>
              <w:t>EUR 1 175,00</w:t>
            </w:r>
          </w:p>
        </w:tc>
      </w:tr>
      <w:tr w:rsidR="00194867" w:rsidTr="00506423">
        <w:trPr>
          <w:trHeight w:val="253"/>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rPr>
            </w:pPr>
          </w:p>
        </w:tc>
        <w:tc>
          <w:tcPr>
            <w:tcW w:w="1411" w:type="dxa"/>
            <w:vMerge/>
          </w:tcPr>
          <w:p w:rsidR="00194867" w:rsidRDefault="00194867" w:rsidP="00506423">
            <w:pPr>
              <w:jc w:val="center"/>
              <w:rPr>
                <w:sz w:val="22"/>
                <w:szCs w:val="22"/>
              </w:rPr>
            </w:pPr>
          </w:p>
        </w:tc>
        <w:tc>
          <w:tcPr>
            <w:tcW w:w="1925" w:type="dxa"/>
            <w:vMerge/>
          </w:tcPr>
          <w:p w:rsidR="00194867" w:rsidRDefault="00194867" w:rsidP="00506423">
            <w:pPr>
              <w:jc w:val="both"/>
              <w:rPr>
                <w:i/>
                <w:sz w:val="22"/>
                <w:szCs w:val="22"/>
              </w:rPr>
            </w:pPr>
          </w:p>
        </w:tc>
      </w:tr>
      <w:tr w:rsidR="00194867" w:rsidTr="00506423">
        <w:trPr>
          <w:trHeight w:val="253"/>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szCs w:val="22"/>
              </w:rPr>
            </w:pPr>
          </w:p>
        </w:tc>
        <w:tc>
          <w:tcPr>
            <w:tcW w:w="1411" w:type="dxa"/>
            <w:vMerge/>
          </w:tcPr>
          <w:p w:rsidR="00194867" w:rsidRPr="00A62CF7" w:rsidRDefault="00194867" w:rsidP="00506423">
            <w:pPr>
              <w:jc w:val="center"/>
              <w:rPr>
                <w:sz w:val="22"/>
                <w:szCs w:val="22"/>
              </w:rPr>
            </w:pPr>
          </w:p>
        </w:tc>
        <w:tc>
          <w:tcPr>
            <w:tcW w:w="1925" w:type="dxa"/>
            <w:vMerge/>
          </w:tcPr>
          <w:p w:rsidR="00194867" w:rsidRDefault="00194867" w:rsidP="00506423">
            <w:pPr>
              <w:jc w:val="both"/>
              <w:rPr>
                <w:i/>
                <w:sz w:val="22"/>
                <w:szCs w:val="22"/>
              </w:rPr>
            </w:pPr>
          </w:p>
        </w:tc>
      </w:tr>
      <w:tr w:rsidR="00194867" w:rsidTr="00506423">
        <w:trPr>
          <w:trHeight w:val="253"/>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szCs w:val="22"/>
              </w:rPr>
            </w:pPr>
          </w:p>
        </w:tc>
        <w:tc>
          <w:tcPr>
            <w:tcW w:w="1411" w:type="dxa"/>
            <w:vMerge/>
          </w:tcPr>
          <w:p w:rsidR="00194867" w:rsidRPr="00A62CF7" w:rsidRDefault="00194867" w:rsidP="00506423">
            <w:pPr>
              <w:jc w:val="center"/>
              <w:rPr>
                <w:sz w:val="22"/>
                <w:szCs w:val="22"/>
              </w:rPr>
            </w:pPr>
          </w:p>
        </w:tc>
        <w:tc>
          <w:tcPr>
            <w:tcW w:w="1925" w:type="dxa"/>
            <w:vMerge/>
          </w:tcPr>
          <w:p w:rsidR="00194867" w:rsidRDefault="00194867" w:rsidP="00506423">
            <w:pPr>
              <w:jc w:val="both"/>
              <w:rPr>
                <w:i/>
                <w:sz w:val="22"/>
                <w:szCs w:val="22"/>
              </w:rPr>
            </w:pPr>
          </w:p>
        </w:tc>
      </w:tr>
      <w:tr w:rsidR="00194867" w:rsidTr="00506423">
        <w:trPr>
          <w:trHeight w:val="253"/>
        </w:trPr>
        <w:tc>
          <w:tcPr>
            <w:tcW w:w="914" w:type="dxa"/>
            <w:vMerge w:val="restart"/>
          </w:tcPr>
          <w:p w:rsidR="00194867" w:rsidRDefault="00194867" w:rsidP="00506423">
            <w:pPr>
              <w:jc w:val="center"/>
              <w:rPr>
                <w:sz w:val="22"/>
                <w:szCs w:val="22"/>
              </w:rPr>
            </w:pPr>
            <w:r>
              <w:rPr>
                <w:sz w:val="22"/>
                <w:szCs w:val="22"/>
              </w:rPr>
              <w:t>8</w:t>
            </w:r>
          </w:p>
        </w:tc>
        <w:tc>
          <w:tcPr>
            <w:tcW w:w="2127" w:type="dxa"/>
            <w:vMerge w:val="restart"/>
            <w:vAlign w:val="center"/>
          </w:tcPr>
          <w:p w:rsidR="00194867" w:rsidRDefault="00194867" w:rsidP="00506423">
            <w:pPr>
              <w:jc w:val="center"/>
              <w:rPr>
                <w:sz w:val="22"/>
              </w:rPr>
            </w:pPr>
            <w:r>
              <w:rPr>
                <w:sz w:val="22"/>
              </w:rPr>
              <w:t>SIA “ARBOR MEDICAL”</w:t>
            </w:r>
          </w:p>
        </w:tc>
        <w:tc>
          <w:tcPr>
            <w:tcW w:w="1411" w:type="dxa"/>
          </w:tcPr>
          <w:p w:rsidR="00194867" w:rsidRDefault="00194867" w:rsidP="00506423">
            <w:pPr>
              <w:jc w:val="center"/>
              <w:rPr>
                <w:sz w:val="22"/>
                <w:szCs w:val="22"/>
              </w:rPr>
            </w:pPr>
            <w:r>
              <w:rPr>
                <w:sz w:val="22"/>
                <w:szCs w:val="22"/>
              </w:rPr>
              <w:t>3</w:t>
            </w:r>
          </w:p>
        </w:tc>
        <w:tc>
          <w:tcPr>
            <w:tcW w:w="1925" w:type="dxa"/>
          </w:tcPr>
          <w:p w:rsidR="00194867" w:rsidRDefault="00194867" w:rsidP="00506423">
            <w:pPr>
              <w:jc w:val="both"/>
              <w:rPr>
                <w:i/>
                <w:sz w:val="22"/>
                <w:szCs w:val="22"/>
              </w:rPr>
            </w:pPr>
            <w:r>
              <w:rPr>
                <w:i/>
                <w:sz w:val="22"/>
                <w:szCs w:val="22"/>
              </w:rPr>
              <w:t>EUR 36 353,00</w:t>
            </w:r>
          </w:p>
        </w:tc>
      </w:tr>
      <w:tr w:rsidR="00194867" w:rsidTr="00506423">
        <w:trPr>
          <w:trHeight w:val="253"/>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rPr>
            </w:pPr>
          </w:p>
        </w:tc>
        <w:tc>
          <w:tcPr>
            <w:tcW w:w="1411" w:type="dxa"/>
          </w:tcPr>
          <w:p w:rsidR="00194867" w:rsidRDefault="00194867" w:rsidP="00506423">
            <w:pPr>
              <w:jc w:val="center"/>
              <w:rPr>
                <w:sz w:val="22"/>
                <w:szCs w:val="22"/>
              </w:rPr>
            </w:pPr>
            <w:r>
              <w:rPr>
                <w:sz w:val="22"/>
                <w:szCs w:val="22"/>
              </w:rPr>
              <w:t>6</w:t>
            </w:r>
          </w:p>
        </w:tc>
        <w:tc>
          <w:tcPr>
            <w:tcW w:w="1925" w:type="dxa"/>
          </w:tcPr>
          <w:p w:rsidR="00194867" w:rsidRDefault="00194867" w:rsidP="00506423">
            <w:pPr>
              <w:jc w:val="both"/>
              <w:rPr>
                <w:i/>
                <w:sz w:val="22"/>
                <w:szCs w:val="22"/>
              </w:rPr>
            </w:pPr>
            <w:r>
              <w:rPr>
                <w:i/>
                <w:sz w:val="22"/>
                <w:szCs w:val="22"/>
              </w:rPr>
              <w:t>EUR 6 361,00</w:t>
            </w:r>
          </w:p>
        </w:tc>
      </w:tr>
      <w:tr w:rsidR="00194867" w:rsidTr="00506423">
        <w:trPr>
          <w:trHeight w:val="253"/>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szCs w:val="22"/>
              </w:rPr>
            </w:pPr>
          </w:p>
        </w:tc>
        <w:tc>
          <w:tcPr>
            <w:tcW w:w="1411" w:type="dxa"/>
          </w:tcPr>
          <w:p w:rsidR="00194867" w:rsidRPr="00A62CF7" w:rsidRDefault="00194867" w:rsidP="00506423">
            <w:pPr>
              <w:jc w:val="center"/>
              <w:rPr>
                <w:sz w:val="22"/>
                <w:szCs w:val="22"/>
              </w:rPr>
            </w:pPr>
            <w:r>
              <w:rPr>
                <w:sz w:val="22"/>
                <w:szCs w:val="22"/>
              </w:rPr>
              <w:t>9</w:t>
            </w:r>
          </w:p>
        </w:tc>
        <w:tc>
          <w:tcPr>
            <w:tcW w:w="1925" w:type="dxa"/>
          </w:tcPr>
          <w:p w:rsidR="00194867" w:rsidRDefault="00194867" w:rsidP="00506423">
            <w:pPr>
              <w:jc w:val="both"/>
              <w:rPr>
                <w:i/>
                <w:sz w:val="22"/>
                <w:szCs w:val="22"/>
              </w:rPr>
            </w:pPr>
            <w:r>
              <w:rPr>
                <w:i/>
                <w:sz w:val="22"/>
                <w:szCs w:val="22"/>
              </w:rPr>
              <w:t>EUR 9 397,00</w:t>
            </w:r>
          </w:p>
        </w:tc>
      </w:tr>
      <w:tr w:rsidR="00194867" w:rsidTr="00506423">
        <w:trPr>
          <w:trHeight w:val="253"/>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szCs w:val="22"/>
              </w:rPr>
            </w:pPr>
          </w:p>
        </w:tc>
        <w:tc>
          <w:tcPr>
            <w:tcW w:w="1411" w:type="dxa"/>
          </w:tcPr>
          <w:p w:rsidR="00194867" w:rsidRPr="00A62CF7" w:rsidRDefault="00194867" w:rsidP="00506423">
            <w:pPr>
              <w:jc w:val="center"/>
              <w:rPr>
                <w:sz w:val="22"/>
                <w:szCs w:val="22"/>
              </w:rPr>
            </w:pPr>
            <w:r>
              <w:rPr>
                <w:sz w:val="22"/>
                <w:szCs w:val="22"/>
              </w:rPr>
              <w:t>11</w:t>
            </w:r>
          </w:p>
        </w:tc>
        <w:tc>
          <w:tcPr>
            <w:tcW w:w="1925" w:type="dxa"/>
          </w:tcPr>
          <w:p w:rsidR="00194867" w:rsidRDefault="00194867" w:rsidP="00506423">
            <w:pPr>
              <w:jc w:val="both"/>
              <w:rPr>
                <w:i/>
                <w:sz w:val="22"/>
                <w:szCs w:val="22"/>
              </w:rPr>
            </w:pPr>
            <w:r>
              <w:rPr>
                <w:i/>
                <w:sz w:val="22"/>
                <w:szCs w:val="22"/>
              </w:rPr>
              <w:t>EUR 21 787,00</w:t>
            </w:r>
          </w:p>
        </w:tc>
      </w:tr>
      <w:tr w:rsidR="00194867" w:rsidTr="00506423">
        <w:trPr>
          <w:trHeight w:val="457"/>
        </w:trPr>
        <w:tc>
          <w:tcPr>
            <w:tcW w:w="914" w:type="dxa"/>
          </w:tcPr>
          <w:p w:rsidR="00194867" w:rsidRDefault="00194867" w:rsidP="00506423">
            <w:pPr>
              <w:jc w:val="center"/>
              <w:rPr>
                <w:sz w:val="22"/>
                <w:szCs w:val="22"/>
              </w:rPr>
            </w:pPr>
            <w:r>
              <w:rPr>
                <w:sz w:val="22"/>
                <w:szCs w:val="22"/>
              </w:rPr>
              <w:t>9</w:t>
            </w:r>
          </w:p>
        </w:tc>
        <w:tc>
          <w:tcPr>
            <w:tcW w:w="2127" w:type="dxa"/>
            <w:vAlign w:val="center"/>
          </w:tcPr>
          <w:p w:rsidR="00194867" w:rsidRDefault="00194867" w:rsidP="00506423">
            <w:pPr>
              <w:jc w:val="center"/>
              <w:rPr>
                <w:sz w:val="22"/>
                <w:szCs w:val="22"/>
              </w:rPr>
            </w:pPr>
            <w:r>
              <w:rPr>
                <w:sz w:val="22"/>
              </w:rPr>
              <w:t>SIA “</w:t>
            </w:r>
            <w:proofErr w:type="spellStart"/>
            <w:r>
              <w:rPr>
                <w:sz w:val="22"/>
              </w:rPr>
              <w:t>Armgate</w:t>
            </w:r>
            <w:proofErr w:type="spellEnd"/>
            <w:r>
              <w:rPr>
                <w:sz w:val="22"/>
              </w:rPr>
              <w:t>”</w:t>
            </w:r>
          </w:p>
        </w:tc>
        <w:tc>
          <w:tcPr>
            <w:tcW w:w="1411" w:type="dxa"/>
          </w:tcPr>
          <w:p w:rsidR="00194867" w:rsidRPr="00A62CF7" w:rsidRDefault="00194867" w:rsidP="00506423">
            <w:pPr>
              <w:jc w:val="center"/>
              <w:rPr>
                <w:sz w:val="22"/>
                <w:szCs w:val="22"/>
              </w:rPr>
            </w:pPr>
            <w:r>
              <w:rPr>
                <w:sz w:val="22"/>
                <w:szCs w:val="22"/>
              </w:rPr>
              <w:t>1</w:t>
            </w:r>
          </w:p>
        </w:tc>
        <w:tc>
          <w:tcPr>
            <w:tcW w:w="1925" w:type="dxa"/>
          </w:tcPr>
          <w:p w:rsidR="00194867" w:rsidRDefault="00194867" w:rsidP="00506423">
            <w:pPr>
              <w:jc w:val="both"/>
              <w:rPr>
                <w:i/>
                <w:sz w:val="22"/>
                <w:szCs w:val="22"/>
              </w:rPr>
            </w:pPr>
            <w:r>
              <w:rPr>
                <w:i/>
                <w:sz w:val="22"/>
                <w:szCs w:val="22"/>
              </w:rPr>
              <w:t>EUR 59 240,00</w:t>
            </w:r>
          </w:p>
        </w:tc>
      </w:tr>
      <w:tr w:rsidR="00194867" w:rsidTr="00506423">
        <w:trPr>
          <w:trHeight w:val="253"/>
        </w:trPr>
        <w:tc>
          <w:tcPr>
            <w:tcW w:w="914" w:type="dxa"/>
            <w:vMerge w:val="restart"/>
          </w:tcPr>
          <w:p w:rsidR="00194867" w:rsidRDefault="00194867" w:rsidP="00506423">
            <w:pPr>
              <w:jc w:val="center"/>
              <w:rPr>
                <w:sz w:val="22"/>
                <w:szCs w:val="22"/>
              </w:rPr>
            </w:pPr>
            <w:r>
              <w:rPr>
                <w:sz w:val="22"/>
                <w:szCs w:val="22"/>
              </w:rPr>
              <w:t>10</w:t>
            </w:r>
          </w:p>
        </w:tc>
        <w:tc>
          <w:tcPr>
            <w:tcW w:w="2127" w:type="dxa"/>
            <w:vMerge w:val="restart"/>
            <w:vAlign w:val="center"/>
          </w:tcPr>
          <w:p w:rsidR="00194867" w:rsidRDefault="00194867" w:rsidP="00506423">
            <w:pPr>
              <w:jc w:val="center"/>
              <w:rPr>
                <w:sz w:val="22"/>
                <w:szCs w:val="22"/>
              </w:rPr>
            </w:pPr>
            <w:r>
              <w:rPr>
                <w:sz w:val="22"/>
              </w:rPr>
              <w:t>SIA “</w:t>
            </w:r>
            <w:proofErr w:type="spellStart"/>
            <w:r>
              <w:rPr>
                <w:sz w:val="22"/>
              </w:rPr>
              <w:t>Labochema</w:t>
            </w:r>
            <w:proofErr w:type="spellEnd"/>
            <w:r>
              <w:rPr>
                <w:sz w:val="22"/>
              </w:rPr>
              <w:t xml:space="preserve"> </w:t>
            </w:r>
            <w:proofErr w:type="spellStart"/>
            <w:r>
              <w:rPr>
                <w:sz w:val="22"/>
              </w:rPr>
              <w:t>Latvija</w:t>
            </w:r>
            <w:proofErr w:type="spellEnd"/>
            <w:r>
              <w:rPr>
                <w:sz w:val="22"/>
              </w:rPr>
              <w:t>”</w:t>
            </w:r>
          </w:p>
        </w:tc>
        <w:tc>
          <w:tcPr>
            <w:tcW w:w="1411" w:type="dxa"/>
          </w:tcPr>
          <w:p w:rsidR="00194867" w:rsidRPr="00A62CF7" w:rsidRDefault="00194867" w:rsidP="00506423">
            <w:pPr>
              <w:jc w:val="center"/>
              <w:rPr>
                <w:sz w:val="22"/>
                <w:szCs w:val="22"/>
              </w:rPr>
            </w:pPr>
            <w:r>
              <w:rPr>
                <w:sz w:val="22"/>
                <w:szCs w:val="22"/>
              </w:rPr>
              <w:t>2</w:t>
            </w:r>
          </w:p>
        </w:tc>
        <w:tc>
          <w:tcPr>
            <w:tcW w:w="1925" w:type="dxa"/>
          </w:tcPr>
          <w:p w:rsidR="00194867" w:rsidRDefault="00194867" w:rsidP="00506423">
            <w:pPr>
              <w:jc w:val="both"/>
              <w:rPr>
                <w:i/>
                <w:sz w:val="22"/>
                <w:szCs w:val="22"/>
              </w:rPr>
            </w:pPr>
            <w:r>
              <w:rPr>
                <w:i/>
                <w:sz w:val="22"/>
                <w:szCs w:val="22"/>
              </w:rPr>
              <w:t>EUR 7 695,00</w:t>
            </w:r>
          </w:p>
        </w:tc>
      </w:tr>
      <w:tr w:rsidR="00194867" w:rsidTr="00506423">
        <w:trPr>
          <w:trHeight w:val="350"/>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szCs w:val="22"/>
              </w:rPr>
            </w:pPr>
          </w:p>
        </w:tc>
        <w:tc>
          <w:tcPr>
            <w:tcW w:w="1411" w:type="dxa"/>
          </w:tcPr>
          <w:p w:rsidR="00194867" w:rsidRPr="00A62CF7" w:rsidRDefault="00194867" w:rsidP="00506423">
            <w:pPr>
              <w:jc w:val="center"/>
              <w:rPr>
                <w:sz w:val="22"/>
                <w:szCs w:val="22"/>
              </w:rPr>
            </w:pPr>
            <w:r>
              <w:rPr>
                <w:sz w:val="22"/>
                <w:szCs w:val="22"/>
              </w:rPr>
              <w:t>1</w:t>
            </w:r>
          </w:p>
        </w:tc>
        <w:tc>
          <w:tcPr>
            <w:tcW w:w="1925" w:type="dxa"/>
          </w:tcPr>
          <w:p w:rsidR="00194867" w:rsidRDefault="00194867" w:rsidP="00506423">
            <w:pPr>
              <w:jc w:val="both"/>
              <w:rPr>
                <w:i/>
                <w:sz w:val="22"/>
                <w:szCs w:val="22"/>
              </w:rPr>
            </w:pPr>
            <w:r>
              <w:rPr>
                <w:i/>
                <w:sz w:val="22"/>
                <w:szCs w:val="22"/>
              </w:rPr>
              <w:t>EUR 42 450,00</w:t>
            </w:r>
          </w:p>
        </w:tc>
      </w:tr>
      <w:tr w:rsidR="00194867" w:rsidTr="00506423">
        <w:trPr>
          <w:trHeight w:val="486"/>
        </w:trPr>
        <w:tc>
          <w:tcPr>
            <w:tcW w:w="914" w:type="dxa"/>
          </w:tcPr>
          <w:p w:rsidR="00194867" w:rsidRDefault="00194867" w:rsidP="00506423">
            <w:pPr>
              <w:jc w:val="center"/>
              <w:rPr>
                <w:sz w:val="22"/>
                <w:szCs w:val="22"/>
              </w:rPr>
            </w:pPr>
            <w:r>
              <w:rPr>
                <w:sz w:val="22"/>
                <w:szCs w:val="22"/>
              </w:rPr>
              <w:t>11</w:t>
            </w:r>
          </w:p>
        </w:tc>
        <w:tc>
          <w:tcPr>
            <w:tcW w:w="2127" w:type="dxa"/>
            <w:vAlign w:val="center"/>
          </w:tcPr>
          <w:p w:rsidR="00194867" w:rsidRDefault="00194867" w:rsidP="00506423">
            <w:pPr>
              <w:jc w:val="center"/>
              <w:rPr>
                <w:sz w:val="22"/>
                <w:szCs w:val="22"/>
              </w:rPr>
            </w:pPr>
            <w:r>
              <w:rPr>
                <w:sz w:val="22"/>
              </w:rPr>
              <w:t>SIA “Saint-Tech”</w:t>
            </w:r>
          </w:p>
        </w:tc>
        <w:tc>
          <w:tcPr>
            <w:tcW w:w="1411" w:type="dxa"/>
          </w:tcPr>
          <w:p w:rsidR="00194867" w:rsidRPr="00A62CF7" w:rsidRDefault="00194867" w:rsidP="00506423">
            <w:pPr>
              <w:jc w:val="center"/>
              <w:rPr>
                <w:sz w:val="22"/>
                <w:szCs w:val="22"/>
              </w:rPr>
            </w:pPr>
            <w:r>
              <w:rPr>
                <w:sz w:val="22"/>
                <w:szCs w:val="22"/>
              </w:rPr>
              <w:t>1</w:t>
            </w:r>
          </w:p>
        </w:tc>
        <w:tc>
          <w:tcPr>
            <w:tcW w:w="1925" w:type="dxa"/>
          </w:tcPr>
          <w:p w:rsidR="00194867" w:rsidRDefault="00194867" w:rsidP="00506423">
            <w:pPr>
              <w:jc w:val="both"/>
              <w:rPr>
                <w:i/>
                <w:sz w:val="22"/>
                <w:szCs w:val="22"/>
              </w:rPr>
            </w:pPr>
            <w:r>
              <w:rPr>
                <w:i/>
                <w:sz w:val="22"/>
                <w:szCs w:val="22"/>
              </w:rPr>
              <w:t>EUR 65 000,00</w:t>
            </w:r>
          </w:p>
        </w:tc>
      </w:tr>
      <w:tr w:rsidR="00194867" w:rsidTr="00506423">
        <w:trPr>
          <w:trHeight w:val="281"/>
        </w:trPr>
        <w:tc>
          <w:tcPr>
            <w:tcW w:w="914" w:type="dxa"/>
            <w:vMerge w:val="restart"/>
          </w:tcPr>
          <w:p w:rsidR="00194867" w:rsidRDefault="00194867" w:rsidP="00506423">
            <w:pPr>
              <w:jc w:val="center"/>
              <w:rPr>
                <w:sz w:val="22"/>
                <w:szCs w:val="22"/>
              </w:rPr>
            </w:pPr>
            <w:r>
              <w:rPr>
                <w:sz w:val="22"/>
                <w:szCs w:val="22"/>
              </w:rPr>
              <w:t>12</w:t>
            </w:r>
          </w:p>
        </w:tc>
        <w:tc>
          <w:tcPr>
            <w:tcW w:w="2127" w:type="dxa"/>
            <w:vMerge w:val="restart"/>
            <w:vAlign w:val="center"/>
          </w:tcPr>
          <w:p w:rsidR="00194867" w:rsidRDefault="00194867" w:rsidP="00506423">
            <w:pPr>
              <w:jc w:val="center"/>
              <w:rPr>
                <w:sz w:val="22"/>
                <w:szCs w:val="22"/>
              </w:rPr>
            </w:pPr>
            <w:r>
              <w:rPr>
                <w:sz w:val="22"/>
              </w:rPr>
              <w:t>SIA “</w:t>
            </w:r>
            <w:proofErr w:type="spellStart"/>
            <w:r>
              <w:rPr>
                <w:sz w:val="22"/>
              </w:rPr>
              <w:t>Optek</w:t>
            </w:r>
            <w:proofErr w:type="spellEnd"/>
            <w:r>
              <w:rPr>
                <w:sz w:val="22"/>
              </w:rPr>
              <w:t>”</w:t>
            </w:r>
          </w:p>
        </w:tc>
        <w:tc>
          <w:tcPr>
            <w:tcW w:w="1411" w:type="dxa"/>
          </w:tcPr>
          <w:p w:rsidR="00194867" w:rsidRPr="00A62CF7" w:rsidRDefault="00194867" w:rsidP="00506423">
            <w:pPr>
              <w:jc w:val="center"/>
              <w:rPr>
                <w:sz w:val="22"/>
                <w:szCs w:val="22"/>
              </w:rPr>
            </w:pPr>
            <w:r>
              <w:rPr>
                <w:sz w:val="22"/>
                <w:szCs w:val="22"/>
              </w:rPr>
              <w:t>2</w:t>
            </w:r>
          </w:p>
        </w:tc>
        <w:tc>
          <w:tcPr>
            <w:tcW w:w="1925" w:type="dxa"/>
          </w:tcPr>
          <w:p w:rsidR="00194867" w:rsidRDefault="00194867" w:rsidP="00506423">
            <w:pPr>
              <w:jc w:val="both"/>
              <w:rPr>
                <w:i/>
                <w:sz w:val="22"/>
                <w:szCs w:val="22"/>
              </w:rPr>
            </w:pPr>
            <w:r>
              <w:rPr>
                <w:i/>
                <w:sz w:val="22"/>
                <w:szCs w:val="22"/>
              </w:rPr>
              <w:t>EUR 7 300,00</w:t>
            </w:r>
          </w:p>
        </w:tc>
      </w:tr>
      <w:tr w:rsidR="00194867" w:rsidTr="00506423">
        <w:trPr>
          <w:trHeight w:val="271"/>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rPr>
            </w:pPr>
          </w:p>
        </w:tc>
        <w:tc>
          <w:tcPr>
            <w:tcW w:w="1411" w:type="dxa"/>
          </w:tcPr>
          <w:p w:rsidR="00194867" w:rsidRPr="00A62CF7" w:rsidRDefault="00194867" w:rsidP="00506423">
            <w:pPr>
              <w:jc w:val="center"/>
              <w:rPr>
                <w:sz w:val="22"/>
                <w:szCs w:val="22"/>
              </w:rPr>
            </w:pPr>
            <w:r>
              <w:rPr>
                <w:sz w:val="22"/>
                <w:szCs w:val="22"/>
              </w:rPr>
              <w:t>4</w:t>
            </w:r>
          </w:p>
        </w:tc>
        <w:tc>
          <w:tcPr>
            <w:tcW w:w="1925" w:type="dxa"/>
          </w:tcPr>
          <w:p w:rsidR="00194867" w:rsidRDefault="00194867" w:rsidP="00506423">
            <w:pPr>
              <w:jc w:val="both"/>
              <w:rPr>
                <w:i/>
                <w:sz w:val="22"/>
                <w:szCs w:val="22"/>
              </w:rPr>
            </w:pPr>
            <w:r>
              <w:rPr>
                <w:i/>
                <w:sz w:val="22"/>
                <w:szCs w:val="22"/>
              </w:rPr>
              <w:t>EUR 14 900,00</w:t>
            </w:r>
          </w:p>
        </w:tc>
      </w:tr>
      <w:tr w:rsidR="00194867" w:rsidTr="00506423">
        <w:trPr>
          <w:trHeight w:val="274"/>
        </w:trPr>
        <w:tc>
          <w:tcPr>
            <w:tcW w:w="914" w:type="dxa"/>
            <w:vMerge/>
          </w:tcPr>
          <w:p w:rsidR="00194867" w:rsidRDefault="00194867" w:rsidP="00506423">
            <w:pPr>
              <w:jc w:val="center"/>
              <w:rPr>
                <w:sz w:val="22"/>
                <w:szCs w:val="22"/>
              </w:rPr>
            </w:pPr>
          </w:p>
        </w:tc>
        <w:tc>
          <w:tcPr>
            <w:tcW w:w="2127" w:type="dxa"/>
            <w:vMerge/>
            <w:vAlign w:val="center"/>
          </w:tcPr>
          <w:p w:rsidR="00194867" w:rsidRDefault="00194867" w:rsidP="00506423">
            <w:pPr>
              <w:jc w:val="center"/>
              <w:rPr>
                <w:sz w:val="22"/>
              </w:rPr>
            </w:pPr>
          </w:p>
        </w:tc>
        <w:tc>
          <w:tcPr>
            <w:tcW w:w="1411" w:type="dxa"/>
          </w:tcPr>
          <w:p w:rsidR="00194867" w:rsidRPr="00A62CF7" w:rsidRDefault="00194867" w:rsidP="00506423">
            <w:pPr>
              <w:jc w:val="center"/>
              <w:rPr>
                <w:sz w:val="22"/>
                <w:szCs w:val="22"/>
              </w:rPr>
            </w:pPr>
            <w:r>
              <w:rPr>
                <w:sz w:val="22"/>
                <w:szCs w:val="22"/>
              </w:rPr>
              <w:t>10</w:t>
            </w:r>
          </w:p>
        </w:tc>
        <w:tc>
          <w:tcPr>
            <w:tcW w:w="1925" w:type="dxa"/>
          </w:tcPr>
          <w:p w:rsidR="00194867" w:rsidRDefault="00194867" w:rsidP="00506423">
            <w:pPr>
              <w:jc w:val="both"/>
              <w:rPr>
                <w:i/>
                <w:sz w:val="22"/>
                <w:szCs w:val="22"/>
              </w:rPr>
            </w:pPr>
            <w:r>
              <w:rPr>
                <w:i/>
                <w:sz w:val="22"/>
                <w:szCs w:val="22"/>
              </w:rPr>
              <w:t>EUR 25 400,00</w:t>
            </w:r>
          </w:p>
        </w:tc>
      </w:tr>
    </w:tbl>
    <w:p w:rsidR="00EF2A87" w:rsidRDefault="00EF2A87" w:rsidP="00EF2A87">
      <w:pPr>
        <w:ind w:left="360"/>
        <w:jc w:val="both"/>
        <w:rPr>
          <w:sz w:val="24"/>
          <w:szCs w:val="24"/>
        </w:rPr>
      </w:pPr>
    </w:p>
    <w:p w:rsidR="00EF2A87" w:rsidRPr="00C0480C" w:rsidRDefault="00EF2A87" w:rsidP="00EF2A87">
      <w:pPr>
        <w:numPr>
          <w:ilvl w:val="0"/>
          <w:numId w:val="1"/>
        </w:numPr>
        <w:jc w:val="both"/>
        <w:rPr>
          <w:sz w:val="24"/>
          <w:szCs w:val="24"/>
        </w:rPr>
      </w:pPr>
      <w:r w:rsidRPr="00CD3C52">
        <w:rPr>
          <w:sz w:val="24"/>
          <w:szCs w:val="24"/>
        </w:rPr>
        <w:t xml:space="preserve">Piedāvājumu atvēršanas vieta </w:t>
      </w:r>
      <w:r w:rsidR="00194867">
        <w:rPr>
          <w:sz w:val="24"/>
          <w:szCs w:val="24"/>
        </w:rPr>
        <w:t>– 2015.gada 23.novembra</w:t>
      </w:r>
      <w:r w:rsidRPr="008F663A">
        <w:rPr>
          <w:sz w:val="24"/>
          <w:szCs w:val="24"/>
        </w:rPr>
        <w:t xml:space="preserve">, plkst. 11:00, </w:t>
      </w:r>
      <w:r>
        <w:rPr>
          <w:sz w:val="24"/>
          <w:szCs w:val="24"/>
        </w:rPr>
        <w:t xml:space="preserve">Latvijas Universitātē, </w:t>
      </w:r>
      <w:r w:rsidRPr="008F663A">
        <w:rPr>
          <w:sz w:val="24"/>
          <w:szCs w:val="24"/>
        </w:rPr>
        <w:t>240. telpā, 2. stāvā, Raiņa bulvārī 19, Rīgā.</w:t>
      </w:r>
    </w:p>
    <w:p w:rsidR="00EF2A87" w:rsidRDefault="00EF2A87" w:rsidP="00EF2A87">
      <w:pPr>
        <w:numPr>
          <w:ilvl w:val="0"/>
          <w:numId w:val="1"/>
        </w:numPr>
        <w:jc w:val="both"/>
        <w:rPr>
          <w:sz w:val="24"/>
          <w:szCs w:val="24"/>
        </w:rPr>
      </w:pPr>
      <w:r>
        <w:rPr>
          <w:sz w:val="24"/>
          <w:szCs w:val="24"/>
        </w:rPr>
        <w:t>Līgums, p</w:t>
      </w:r>
      <w:r w:rsidRPr="00CD3C52">
        <w:rPr>
          <w:sz w:val="24"/>
          <w:szCs w:val="24"/>
        </w:rPr>
        <w:t>retendenta nosaukums, ar kuru nolemts slēgt iepirkuma līgumu un līgumcena:</w:t>
      </w:r>
    </w:p>
    <w:p w:rsidR="00EF2A87" w:rsidRPr="006A6D5E" w:rsidRDefault="00EF2A87" w:rsidP="00EF2A87">
      <w:pPr>
        <w:jc w:val="both"/>
        <w:rPr>
          <w:sz w:val="24"/>
          <w:szCs w:val="24"/>
        </w:rPr>
      </w:pPr>
      <w:r w:rsidRPr="006A6D5E">
        <w:rPr>
          <w:sz w:val="24"/>
          <w:szCs w:val="24"/>
        </w:rPr>
        <w:t xml:space="preserve">11.1. </w:t>
      </w:r>
      <w:r w:rsidR="00506423" w:rsidRPr="00CB5660">
        <w:rPr>
          <w:sz w:val="24"/>
          <w:szCs w:val="24"/>
        </w:rPr>
        <w:t>Induktīvi saistītās plazmas - optiskās emisijas spektrometra (ICP-OES) piegāde LU Ģeogrāfijas un zemes zinātņu fakultātei</w:t>
      </w:r>
      <w:r w:rsidRPr="006A6D5E">
        <w:rPr>
          <w:sz w:val="24"/>
          <w:szCs w:val="24"/>
        </w:rPr>
        <w:t>.</w:t>
      </w:r>
    </w:p>
    <w:p w:rsidR="00EF2A87" w:rsidRDefault="00EF2A87" w:rsidP="00EF2A87">
      <w:pPr>
        <w:jc w:val="both"/>
        <w:rPr>
          <w:sz w:val="24"/>
          <w:szCs w:val="24"/>
        </w:rPr>
      </w:pPr>
      <w:r>
        <w:rPr>
          <w:sz w:val="24"/>
          <w:szCs w:val="24"/>
        </w:rPr>
        <w:t xml:space="preserve">11.1.1. </w:t>
      </w:r>
      <w:r w:rsidRPr="00B16C3E">
        <w:rPr>
          <w:sz w:val="24"/>
          <w:szCs w:val="24"/>
        </w:rPr>
        <w:t xml:space="preserve">Komisija konstatē, ka </w:t>
      </w:r>
      <w:r w:rsidR="00506423">
        <w:rPr>
          <w:sz w:val="24"/>
          <w:szCs w:val="24"/>
        </w:rPr>
        <w:t>SIA „Labochema Latvija</w:t>
      </w:r>
      <w:r w:rsidRPr="00B16C3E">
        <w:rPr>
          <w:sz w:val="24"/>
          <w:szCs w:val="24"/>
        </w:rPr>
        <w:t>” iesniegtais piedāvājums pilnībā atbilst iepirkuma procedūras d</w:t>
      </w:r>
      <w:r>
        <w:rPr>
          <w:sz w:val="24"/>
          <w:szCs w:val="24"/>
        </w:rPr>
        <w:t xml:space="preserve">okumentos noteiktajām prasībām. Kopējā piedāvātā līgumcena 1. Līgumam bez pievienotās vērtības nodokļa ir EUR </w:t>
      </w:r>
      <w:r w:rsidR="00506423" w:rsidRPr="00CB5660">
        <w:rPr>
          <w:sz w:val="24"/>
          <w:szCs w:val="24"/>
        </w:rPr>
        <w:t>42450,00</w:t>
      </w:r>
      <w:r w:rsidR="00506423">
        <w:rPr>
          <w:sz w:val="24"/>
          <w:szCs w:val="24"/>
        </w:rPr>
        <w:t>, kas atbilstoši nolikuma 5.1.8.</w:t>
      </w:r>
      <w:r w:rsidRPr="00B16C3E">
        <w:rPr>
          <w:sz w:val="24"/>
          <w:szCs w:val="24"/>
        </w:rPr>
        <w:t xml:space="preserve"> punktam ir piedāvājums ar zemāko cenu</w:t>
      </w:r>
      <w:r>
        <w:rPr>
          <w:sz w:val="24"/>
          <w:szCs w:val="24"/>
        </w:rPr>
        <w:t>.</w:t>
      </w:r>
    </w:p>
    <w:p w:rsidR="00EF2A87" w:rsidRDefault="00EF2A87" w:rsidP="00EF2A87">
      <w:pPr>
        <w:jc w:val="both"/>
        <w:rPr>
          <w:sz w:val="24"/>
          <w:szCs w:val="24"/>
        </w:rPr>
      </w:pPr>
      <w:r>
        <w:rPr>
          <w:sz w:val="24"/>
          <w:szCs w:val="24"/>
        </w:rPr>
        <w:t xml:space="preserve">11.2. </w:t>
      </w:r>
      <w:r w:rsidR="00FF59F7">
        <w:rPr>
          <w:sz w:val="24"/>
          <w:szCs w:val="24"/>
        </w:rPr>
        <w:t>Mikroskopa stacijas komplektācijas piegāde LU Atomfizikas un spektrometrijas institūtam.</w:t>
      </w:r>
    </w:p>
    <w:p w:rsidR="00EF2A87" w:rsidRDefault="00EF2A87" w:rsidP="00EF2A87">
      <w:pPr>
        <w:jc w:val="both"/>
        <w:rPr>
          <w:sz w:val="24"/>
          <w:szCs w:val="24"/>
        </w:rPr>
      </w:pPr>
      <w:r>
        <w:rPr>
          <w:sz w:val="24"/>
          <w:szCs w:val="24"/>
        </w:rPr>
        <w:lastRenderedPageBreak/>
        <w:t xml:space="preserve">11.2.1. </w:t>
      </w:r>
      <w:r w:rsidRPr="00B16C3E">
        <w:rPr>
          <w:sz w:val="24"/>
          <w:szCs w:val="24"/>
        </w:rPr>
        <w:t xml:space="preserve">Komisija konstatē, ka </w:t>
      </w:r>
      <w:r w:rsidR="00194867" w:rsidRPr="00541114">
        <w:rPr>
          <w:sz w:val="24"/>
          <w:szCs w:val="24"/>
        </w:rPr>
        <w:t>SIA „</w:t>
      </w:r>
      <w:r w:rsidR="00194867">
        <w:rPr>
          <w:sz w:val="24"/>
          <w:szCs w:val="24"/>
        </w:rPr>
        <w:t xml:space="preserve">Optek” </w:t>
      </w:r>
      <w:r w:rsidRPr="00B16C3E">
        <w:rPr>
          <w:sz w:val="24"/>
          <w:szCs w:val="24"/>
        </w:rPr>
        <w:t>iesniegtais piedāvājums pilnībā atbilst iepirkuma procedūras d</w:t>
      </w:r>
      <w:r>
        <w:rPr>
          <w:sz w:val="24"/>
          <w:szCs w:val="24"/>
        </w:rPr>
        <w:t xml:space="preserve">okumentos noteiktajām prasībām. Kopējā piedāvātā līgumcena 2. </w:t>
      </w:r>
      <w:r w:rsidR="00FF59F7">
        <w:rPr>
          <w:sz w:val="24"/>
          <w:szCs w:val="24"/>
        </w:rPr>
        <w:t>L</w:t>
      </w:r>
      <w:r>
        <w:rPr>
          <w:sz w:val="24"/>
          <w:szCs w:val="24"/>
        </w:rPr>
        <w:t>īgumam</w:t>
      </w:r>
      <w:r w:rsidR="00FF59F7">
        <w:rPr>
          <w:sz w:val="24"/>
          <w:szCs w:val="24"/>
        </w:rPr>
        <w:t xml:space="preserve"> </w:t>
      </w:r>
      <w:r>
        <w:rPr>
          <w:sz w:val="24"/>
          <w:szCs w:val="24"/>
        </w:rPr>
        <w:t xml:space="preserve">bez pievienotās vērtības nodokļa ir EUR </w:t>
      </w:r>
      <w:r w:rsidR="00FF59F7">
        <w:rPr>
          <w:sz w:val="24"/>
          <w:szCs w:val="24"/>
        </w:rPr>
        <w:t>7300,00, kas atbilstoši nolikuma 5.1.8.</w:t>
      </w:r>
      <w:r w:rsidRPr="00B16C3E">
        <w:rPr>
          <w:sz w:val="24"/>
          <w:szCs w:val="24"/>
        </w:rPr>
        <w:t xml:space="preserve"> punktam ir piedāvājums ar zemāko cenu</w:t>
      </w:r>
      <w:r>
        <w:rPr>
          <w:sz w:val="24"/>
          <w:szCs w:val="24"/>
        </w:rPr>
        <w:t>.</w:t>
      </w:r>
    </w:p>
    <w:p w:rsidR="00EF2A87" w:rsidRDefault="00EF2A87" w:rsidP="00EF2A87">
      <w:pPr>
        <w:jc w:val="both"/>
        <w:rPr>
          <w:sz w:val="24"/>
          <w:szCs w:val="24"/>
        </w:rPr>
      </w:pPr>
      <w:r>
        <w:rPr>
          <w:sz w:val="24"/>
          <w:szCs w:val="24"/>
        </w:rPr>
        <w:t xml:space="preserve">11.3. </w:t>
      </w:r>
      <w:r w:rsidR="00633E48" w:rsidRPr="00EC4B65">
        <w:rPr>
          <w:sz w:val="24"/>
          <w:szCs w:val="24"/>
        </w:rPr>
        <w:t>Termokameru piegāde LU Atomfizikas un spektroskopijas institūtam</w:t>
      </w:r>
      <w:r w:rsidR="00325381">
        <w:rPr>
          <w:sz w:val="24"/>
          <w:szCs w:val="24"/>
        </w:rPr>
        <w:t>.</w:t>
      </w:r>
    </w:p>
    <w:p w:rsidR="008112D9" w:rsidRDefault="00EF2A87" w:rsidP="00FF59F7">
      <w:pPr>
        <w:jc w:val="both"/>
        <w:rPr>
          <w:sz w:val="24"/>
          <w:szCs w:val="24"/>
        </w:rPr>
      </w:pPr>
      <w:r>
        <w:rPr>
          <w:sz w:val="24"/>
          <w:szCs w:val="24"/>
        </w:rPr>
        <w:t xml:space="preserve">11.3.1. </w:t>
      </w:r>
      <w:r w:rsidRPr="00B16C3E">
        <w:rPr>
          <w:sz w:val="24"/>
          <w:szCs w:val="24"/>
        </w:rPr>
        <w:t xml:space="preserve">Komisija konstatē, ka </w:t>
      </w:r>
      <w:r w:rsidR="008112D9">
        <w:rPr>
          <w:sz w:val="24"/>
          <w:szCs w:val="24"/>
        </w:rPr>
        <w:t>UAB</w:t>
      </w:r>
      <w:r w:rsidR="008112D9" w:rsidRPr="00541114">
        <w:rPr>
          <w:sz w:val="24"/>
          <w:szCs w:val="24"/>
        </w:rPr>
        <w:t xml:space="preserve"> „</w:t>
      </w:r>
      <w:r w:rsidR="008112D9">
        <w:rPr>
          <w:sz w:val="24"/>
          <w:szCs w:val="24"/>
        </w:rPr>
        <w:t>ELINTOS MATAVIMO SISTEMOS</w:t>
      </w:r>
      <w:r w:rsidR="008112D9" w:rsidRPr="00541114">
        <w:rPr>
          <w:sz w:val="24"/>
          <w:szCs w:val="24"/>
        </w:rPr>
        <w:t>”</w:t>
      </w:r>
      <w:r w:rsidR="008112D9">
        <w:rPr>
          <w:sz w:val="24"/>
          <w:szCs w:val="24"/>
        </w:rPr>
        <w:t xml:space="preserve"> </w:t>
      </w:r>
      <w:r w:rsidRPr="00B16C3E">
        <w:rPr>
          <w:sz w:val="24"/>
          <w:szCs w:val="24"/>
        </w:rPr>
        <w:t>iesniegtais piedāvājums pilnībā atbilst iepirkuma procedūras d</w:t>
      </w:r>
      <w:r>
        <w:rPr>
          <w:sz w:val="24"/>
          <w:szCs w:val="24"/>
        </w:rPr>
        <w:t xml:space="preserve">okumentos noteiktajām prasībām. Kopējā piedāvātā līgumcena 3. </w:t>
      </w:r>
      <w:r w:rsidR="008112D9">
        <w:rPr>
          <w:sz w:val="24"/>
          <w:szCs w:val="24"/>
        </w:rPr>
        <w:t>L</w:t>
      </w:r>
      <w:r>
        <w:rPr>
          <w:sz w:val="24"/>
          <w:szCs w:val="24"/>
        </w:rPr>
        <w:t>īgumam</w:t>
      </w:r>
      <w:r w:rsidR="008112D9">
        <w:rPr>
          <w:sz w:val="24"/>
          <w:szCs w:val="24"/>
        </w:rPr>
        <w:t xml:space="preserve"> </w:t>
      </w:r>
      <w:r>
        <w:rPr>
          <w:sz w:val="24"/>
          <w:szCs w:val="24"/>
        </w:rPr>
        <w:t xml:space="preserve">bez pievienotās vērtības nodokļa ir EUR </w:t>
      </w:r>
      <w:r w:rsidR="008112D9">
        <w:rPr>
          <w:sz w:val="24"/>
          <w:szCs w:val="24"/>
        </w:rPr>
        <w:t>22795,00,</w:t>
      </w:r>
      <w:r w:rsidRPr="008035EF">
        <w:rPr>
          <w:sz w:val="24"/>
          <w:szCs w:val="24"/>
        </w:rPr>
        <w:t xml:space="preserve"> </w:t>
      </w:r>
      <w:r w:rsidR="008112D9">
        <w:rPr>
          <w:sz w:val="24"/>
          <w:szCs w:val="24"/>
        </w:rPr>
        <w:t>kas atbilstoši nolikuma 5.1.8.</w:t>
      </w:r>
      <w:r w:rsidR="008112D9" w:rsidRPr="00B16C3E">
        <w:rPr>
          <w:sz w:val="24"/>
          <w:szCs w:val="24"/>
        </w:rPr>
        <w:t xml:space="preserve"> punktam ir piedāvājums ar zemāko cenu</w:t>
      </w:r>
      <w:r w:rsidR="008112D9">
        <w:rPr>
          <w:sz w:val="24"/>
          <w:szCs w:val="24"/>
        </w:rPr>
        <w:t>.</w:t>
      </w:r>
    </w:p>
    <w:p w:rsidR="00FF59F7" w:rsidRDefault="00EF2A87" w:rsidP="00FF59F7">
      <w:pPr>
        <w:jc w:val="both"/>
        <w:rPr>
          <w:sz w:val="24"/>
          <w:szCs w:val="24"/>
        </w:rPr>
      </w:pPr>
      <w:r>
        <w:rPr>
          <w:sz w:val="24"/>
          <w:szCs w:val="24"/>
        </w:rPr>
        <w:t xml:space="preserve">11.4. </w:t>
      </w:r>
      <w:r w:rsidR="00FF59F7">
        <w:rPr>
          <w:sz w:val="24"/>
          <w:szCs w:val="24"/>
        </w:rPr>
        <w:t>Pārnēsājama spekrometra ar kalibrētu gaismas avotu un gaismas vadu un filtru komplektu piegāde LU Atomfizikas un spektrometrijas institūtam.</w:t>
      </w:r>
    </w:p>
    <w:p w:rsidR="00FF59F7" w:rsidRDefault="00FF59F7" w:rsidP="00FF59F7">
      <w:pPr>
        <w:jc w:val="both"/>
        <w:rPr>
          <w:sz w:val="24"/>
          <w:szCs w:val="24"/>
        </w:rPr>
      </w:pPr>
      <w:r>
        <w:rPr>
          <w:sz w:val="24"/>
          <w:szCs w:val="24"/>
        </w:rPr>
        <w:t xml:space="preserve">11.4.1. </w:t>
      </w:r>
      <w:r w:rsidRPr="00B16C3E">
        <w:rPr>
          <w:sz w:val="24"/>
          <w:szCs w:val="24"/>
        </w:rPr>
        <w:t xml:space="preserve">Komisija konstatē, ka </w:t>
      </w:r>
      <w:r w:rsidRPr="00541114">
        <w:rPr>
          <w:sz w:val="24"/>
          <w:szCs w:val="24"/>
        </w:rPr>
        <w:t>SIA „</w:t>
      </w:r>
      <w:r>
        <w:rPr>
          <w:sz w:val="24"/>
          <w:szCs w:val="24"/>
        </w:rPr>
        <w:t xml:space="preserve">Optek” </w:t>
      </w:r>
      <w:r w:rsidRPr="00B16C3E">
        <w:rPr>
          <w:sz w:val="24"/>
          <w:szCs w:val="24"/>
        </w:rPr>
        <w:t>iesniegtais piedāvājums pilnībā atbilst iepirkuma procedūras d</w:t>
      </w:r>
      <w:r>
        <w:rPr>
          <w:sz w:val="24"/>
          <w:szCs w:val="24"/>
        </w:rPr>
        <w:t xml:space="preserve">okumentos noteiktajām prasībām. Kopējā piedāvātā līgumcena 4. Līgumam bez pievienotās vērtības nodokļa ir EUR 14900,00, </w:t>
      </w:r>
      <w:r w:rsidR="00995734">
        <w:rPr>
          <w:sz w:val="24"/>
          <w:szCs w:val="24"/>
        </w:rPr>
        <w:t>kas 4</w:t>
      </w:r>
      <w:r w:rsidR="008112D9">
        <w:rPr>
          <w:sz w:val="24"/>
          <w:szCs w:val="24"/>
        </w:rPr>
        <w:t xml:space="preserve">. iepirkumā daļā </w:t>
      </w:r>
      <w:r w:rsidR="008112D9" w:rsidRPr="00B16C3E">
        <w:rPr>
          <w:sz w:val="24"/>
          <w:szCs w:val="24"/>
        </w:rPr>
        <w:t xml:space="preserve">ir </w:t>
      </w:r>
      <w:r w:rsidR="008112D9">
        <w:rPr>
          <w:sz w:val="24"/>
          <w:szCs w:val="24"/>
        </w:rPr>
        <w:t>vienīgais piedāvājums.</w:t>
      </w:r>
    </w:p>
    <w:p w:rsidR="00506423" w:rsidRDefault="00506423" w:rsidP="00506423">
      <w:pPr>
        <w:jc w:val="both"/>
        <w:rPr>
          <w:sz w:val="24"/>
          <w:szCs w:val="24"/>
        </w:rPr>
      </w:pPr>
      <w:r>
        <w:rPr>
          <w:sz w:val="24"/>
          <w:szCs w:val="24"/>
        </w:rPr>
        <w:t xml:space="preserve">11.5. </w:t>
      </w:r>
      <w:r w:rsidRPr="00B129ED">
        <w:rPr>
          <w:sz w:val="24"/>
          <w:szCs w:val="24"/>
        </w:rPr>
        <w:t>Vakuumsūkņu un to aprīkojuma piegāde LU Atomfizikas un spektroskopijas institūtam</w:t>
      </w:r>
      <w:r>
        <w:rPr>
          <w:sz w:val="24"/>
          <w:szCs w:val="24"/>
        </w:rPr>
        <w:t>.</w:t>
      </w:r>
    </w:p>
    <w:p w:rsidR="00506423" w:rsidRDefault="00506423" w:rsidP="00506423">
      <w:pPr>
        <w:jc w:val="both"/>
        <w:rPr>
          <w:sz w:val="24"/>
          <w:szCs w:val="24"/>
        </w:rPr>
      </w:pPr>
      <w:r>
        <w:rPr>
          <w:sz w:val="24"/>
          <w:szCs w:val="24"/>
        </w:rPr>
        <w:t xml:space="preserve">11.5.1. </w:t>
      </w:r>
      <w:r w:rsidRPr="00B16C3E">
        <w:rPr>
          <w:sz w:val="24"/>
          <w:szCs w:val="24"/>
        </w:rPr>
        <w:t xml:space="preserve">Komisija konstatē, ka </w:t>
      </w:r>
      <w:r w:rsidRPr="00541114">
        <w:rPr>
          <w:sz w:val="24"/>
          <w:szCs w:val="24"/>
        </w:rPr>
        <w:t>SIA „</w:t>
      </w:r>
      <w:r>
        <w:rPr>
          <w:sz w:val="24"/>
          <w:szCs w:val="24"/>
        </w:rPr>
        <w:t xml:space="preserve">Faneks” </w:t>
      </w:r>
      <w:r w:rsidRPr="00B16C3E">
        <w:rPr>
          <w:sz w:val="24"/>
          <w:szCs w:val="24"/>
        </w:rPr>
        <w:t>iesniegtais piedāvājums pilnībā atbilst iepirkuma procedūras d</w:t>
      </w:r>
      <w:r>
        <w:rPr>
          <w:sz w:val="24"/>
          <w:szCs w:val="24"/>
        </w:rPr>
        <w:t>okumentos noteiktajām prasībām. Kopējā piedāvātā līgumcena 5. Līgumam bez pievienotās vērtības nodokļa ir EUR 15100,00, kas atbilstoši nolikuma 5.1.8.</w:t>
      </w:r>
      <w:r w:rsidRPr="00B16C3E">
        <w:rPr>
          <w:sz w:val="24"/>
          <w:szCs w:val="24"/>
        </w:rPr>
        <w:t xml:space="preserve"> punktam ir piedāvājums ar zemāko cenu</w:t>
      </w:r>
      <w:r>
        <w:rPr>
          <w:sz w:val="24"/>
          <w:szCs w:val="24"/>
        </w:rPr>
        <w:t>.</w:t>
      </w:r>
    </w:p>
    <w:p w:rsidR="00346757" w:rsidRDefault="00346757" w:rsidP="00346757">
      <w:pPr>
        <w:jc w:val="both"/>
        <w:rPr>
          <w:sz w:val="24"/>
          <w:szCs w:val="24"/>
        </w:rPr>
      </w:pPr>
      <w:r>
        <w:rPr>
          <w:sz w:val="24"/>
          <w:szCs w:val="24"/>
        </w:rPr>
        <w:t xml:space="preserve">11.6. </w:t>
      </w:r>
      <w:r w:rsidRPr="00C138EF">
        <w:rPr>
          <w:sz w:val="24"/>
          <w:szCs w:val="24"/>
        </w:rPr>
        <w:t>Mikrometriskā koordinātu nolasītāja - "DRO" (Digital Position Readout) piegāde LU Atomfizikas un spektroskopijas institūtam</w:t>
      </w:r>
      <w:r>
        <w:rPr>
          <w:sz w:val="24"/>
          <w:szCs w:val="24"/>
        </w:rPr>
        <w:t>.</w:t>
      </w:r>
    </w:p>
    <w:p w:rsidR="00346757" w:rsidRDefault="00346757" w:rsidP="00346757">
      <w:pPr>
        <w:jc w:val="both"/>
        <w:rPr>
          <w:sz w:val="24"/>
          <w:szCs w:val="24"/>
        </w:rPr>
      </w:pPr>
      <w:r>
        <w:rPr>
          <w:sz w:val="24"/>
          <w:szCs w:val="24"/>
        </w:rPr>
        <w:t xml:space="preserve">11.6.1. </w:t>
      </w:r>
      <w:r w:rsidRPr="00B16C3E">
        <w:rPr>
          <w:sz w:val="24"/>
          <w:szCs w:val="24"/>
        </w:rPr>
        <w:t xml:space="preserve">Komisija konstatē, ka </w:t>
      </w:r>
      <w:r w:rsidRPr="00541114">
        <w:rPr>
          <w:sz w:val="24"/>
          <w:szCs w:val="24"/>
        </w:rPr>
        <w:t>SIA „</w:t>
      </w:r>
      <w:r>
        <w:rPr>
          <w:sz w:val="24"/>
          <w:szCs w:val="24"/>
        </w:rPr>
        <w:t xml:space="preserve">Arbor Medical Korporācija” </w:t>
      </w:r>
      <w:r w:rsidRPr="00B16C3E">
        <w:rPr>
          <w:sz w:val="24"/>
          <w:szCs w:val="24"/>
        </w:rPr>
        <w:t>iesniegtais piedāvājums pilnībā atbilst iepirkuma procedūras d</w:t>
      </w:r>
      <w:r>
        <w:rPr>
          <w:sz w:val="24"/>
          <w:szCs w:val="24"/>
        </w:rPr>
        <w:t xml:space="preserve">okumentos noteiktajām prasībām. Kopējā piedāvātā līgumcena 6. Līgumam bez pievienotās vērtības nodokļa ir EUR 6361,00, kas </w:t>
      </w:r>
      <w:r w:rsidR="00E83972">
        <w:rPr>
          <w:sz w:val="24"/>
          <w:szCs w:val="24"/>
        </w:rPr>
        <w:t xml:space="preserve">6. iepirkumā daļā </w:t>
      </w:r>
      <w:r w:rsidR="00E83972" w:rsidRPr="00B16C3E">
        <w:rPr>
          <w:sz w:val="24"/>
          <w:szCs w:val="24"/>
        </w:rPr>
        <w:t xml:space="preserve">ir </w:t>
      </w:r>
      <w:r w:rsidR="00E83972">
        <w:rPr>
          <w:sz w:val="24"/>
          <w:szCs w:val="24"/>
        </w:rPr>
        <w:t>vienīgais piedāvājums</w:t>
      </w:r>
      <w:r>
        <w:rPr>
          <w:sz w:val="24"/>
          <w:szCs w:val="24"/>
        </w:rPr>
        <w:t>.</w:t>
      </w:r>
    </w:p>
    <w:p w:rsidR="00633E48" w:rsidRDefault="00633E48" w:rsidP="00633E48">
      <w:pPr>
        <w:jc w:val="both"/>
        <w:rPr>
          <w:sz w:val="24"/>
          <w:szCs w:val="24"/>
        </w:rPr>
      </w:pPr>
      <w:r>
        <w:rPr>
          <w:sz w:val="24"/>
          <w:szCs w:val="24"/>
        </w:rPr>
        <w:t xml:space="preserve">11.7. </w:t>
      </w:r>
      <w:r w:rsidR="008112D9" w:rsidRPr="00EC4B65">
        <w:rPr>
          <w:sz w:val="24"/>
          <w:szCs w:val="24"/>
        </w:rPr>
        <w:t>Digitālo termometru piegāde LU Atomfizikas un spektroskopijas institūtam</w:t>
      </w:r>
      <w:r w:rsidR="008112D9">
        <w:rPr>
          <w:sz w:val="24"/>
          <w:szCs w:val="24"/>
        </w:rPr>
        <w:t>.</w:t>
      </w:r>
    </w:p>
    <w:p w:rsidR="00633E48" w:rsidRDefault="00633E48" w:rsidP="00633E48">
      <w:pPr>
        <w:jc w:val="both"/>
        <w:rPr>
          <w:sz w:val="24"/>
          <w:szCs w:val="24"/>
        </w:rPr>
      </w:pPr>
      <w:r>
        <w:rPr>
          <w:sz w:val="24"/>
          <w:szCs w:val="24"/>
        </w:rPr>
        <w:t xml:space="preserve">11.7.1. </w:t>
      </w:r>
      <w:r w:rsidRPr="00B16C3E">
        <w:rPr>
          <w:sz w:val="24"/>
          <w:szCs w:val="24"/>
        </w:rPr>
        <w:t xml:space="preserve">Komisija konstatē, ka </w:t>
      </w:r>
      <w:r w:rsidR="008112D9" w:rsidRPr="00541114">
        <w:rPr>
          <w:sz w:val="24"/>
          <w:szCs w:val="24"/>
        </w:rPr>
        <w:t>SIA „</w:t>
      </w:r>
      <w:r w:rsidR="008112D9">
        <w:rPr>
          <w:sz w:val="24"/>
          <w:szCs w:val="24"/>
        </w:rPr>
        <w:t>CARO Electronics</w:t>
      </w:r>
      <w:r w:rsidR="008112D9" w:rsidRPr="00541114">
        <w:rPr>
          <w:sz w:val="24"/>
          <w:szCs w:val="24"/>
        </w:rPr>
        <w:t>”</w:t>
      </w:r>
      <w:r>
        <w:rPr>
          <w:sz w:val="24"/>
          <w:szCs w:val="24"/>
        </w:rPr>
        <w:t xml:space="preserve"> </w:t>
      </w:r>
      <w:r w:rsidRPr="00B16C3E">
        <w:rPr>
          <w:sz w:val="24"/>
          <w:szCs w:val="24"/>
        </w:rPr>
        <w:t>iesniegtais piedāvājums pilnībā atbilst iepirkuma procedūras d</w:t>
      </w:r>
      <w:r>
        <w:rPr>
          <w:sz w:val="24"/>
          <w:szCs w:val="24"/>
        </w:rPr>
        <w:t xml:space="preserve">okumentos noteiktajām prasībām. Kopējā piedāvātā līgumcena 7. Līgumam bez pievienotās vērtības nodokļa ir EUR </w:t>
      </w:r>
      <w:r w:rsidR="008112D9">
        <w:rPr>
          <w:sz w:val="24"/>
          <w:szCs w:val="24"/>
        </w:rPr>
        <w:t>1175,00</w:t>
      </w:r>
      <w:r>
        <w:rPr>
          <w:sz w:val="24"/>
          <w:szCs w:val="24"/>
        </w:rPr>
        <w:t>, kas atbilstoši nolikuma 5.1.8.</w:t>
      </w:r>
      <w:r w:rsidRPr="00B16C3E">
        <w:rPr>
          <w:sz w:val="24"/>
          <w:szCs w:val="24"/>
        </w:rPr>
        <w:t xml:space="preserve"> punktam ir piedāvājums ar zemāko cenu</w:t>
      </w:r>
      <w:r>
        <w:rPr>
          <w:sz w:val="24"/>
          <w:szCs w:val="24"/>
        </w:rPr>
        <w:t>.</w:t>
      </w:r>
    </w:p>
    <w:p w:rsidR="00633E48" w:rsidRDefault="00633E48" w:rsidP="00633E48">
      <w:pPr>
        <w:jc w:val="both"/>
        <w:rPr>
          <w:sz w:val="24"/>
          <w:szCs w:val="24"/>
        </w:rPr>
      </w:pPr>
      <w:r>
        <w:rPr>
          <w:sz w:val="24"/>
          <w:szCs w:val="24"/>
        </w:rPr>
        <w:t xml:space="preserve">11.8. </w:t>
      </w:r>
      <w:r w:rsidRPr="00C138EF">
        <w:rPr>
          <w:sz w:val="24"/>
          <w:szCs w:val="24"/>
        </w:rPr>
        <w:t>Materiālo aktīvu piegāde LU Fizikas un matemātikas fakultātes Fizikas nodaļas Kvantu nanoelektronikas teorijas virzienam</w:t>
      </w:r>
      <w:r>
        <w:rPr>
          <w:sz w:val="24"/>
          <w:szCs w:val="24"/>
        </w:rPr>
        <w:t>.</w:t>
      </w:r>
    </w:p>
    <w:p w:rsidR="008112D9" w:rsidRDefault="00633E48" w:rsidP="008112D9">
      <w:pPr>
        <w:jc w:val="both"/>
        <w:rPr>
          <w:sz w:val="24"/>
          <w:szCs w:val="24"/>
        </w:rPr>
      </w:pPr>
      <w:r>
        <w:rPr>
          <w:sz w:val="24"/>
          <w:szCs w:val="24"/>
        </w:rPr>
        <w:t xml:space="preserve">11.8.1. </w:t>
      </w:r>
      <w:r w:rsidRPr="00B16C3E">
        <w:rPr>
          <w:sz w:val="24"/>
          <w:szCs w:val="24"/>
        </w:rPr>
        <w:t xml:space="preserve">Komisija konstatē, ka </w:t>
      </w:r>
      <w:r w:rsidRPr="00541114">
        <w:rPr>
          <w:sz w:val="24"/>
          <w:szCs w:val="24"/>
        </w:rPr>
        <w:t>SIA „</w:t>
      </w:r>
      <w:r>
        <w:rPr>
          <w:sz w:val="24"/>
          <w:szCs w:val="24"/>
        </w:rPr>
        <w:t xml:space="preserve">Arbor Medical Korporācija” </w:t>
      </w:r>
      <w:r w:rsidRPr="00B16C3E">
        <w:rPr>
          <w:sz w:val="24"/>
          <w:szCs w:val="24"/>
        </w:rPr>
        <w:t>iesniegtais piedāvājums pilnībā atbilst iepirkuma procedūras d</w:t>
      </w:r>
      <w:r>
        <w:rPr>
          <w:sz w:val="24"/>
          <w:szCs w:val="24"/>
        </w:rPr>
        <w:t xml:space="preserve">okumentos noteiktajām prasībām. Kopējā piedāvātā līgumcena 9. Līgumam bez pievienotās vērtības nodokļa ir EUR 9397,00, </w:t>
      </w:r>
      <w:r w:rsidR="00A01B22">
        <w:rPr>
          <w:sz w:val="24"/>
          <w:szCs w:val="24"/>
        </w:rPr>
        <w:t>kas 9</w:t>
      </w:r>
      <w:r w:rsidR="008112D9">
        <w:rPr>
          <w:sz w:val="24"/>
          <w:szCs w:val="24"/>
        </w:rPr>
        <w:t xml:space="preserve">. iepirkumā daļā </w:t>
      </w:r>
      <w:r w:rsidR="008112D9" w:rsidRPr="00B16C3E">
        <w:rPr>
          <w:sz w:val="24"/>
          <w:szCs w:val="24"/>
        </w:rPr>
        <w:t xml:space="preserve">ir </w:t>
      </w:r>
      <w:r w:rsidR="008112D9">
        <w:rPr>
          <w:sz w:val="24"/>
          <w:szCs w:val="24"/>
        </w:rPr>
        <w:t>vienīgais piedāvājums.</w:t>
      </w:r>
    </w:p>
    <w:p w:rsidR="00A01B22" w:rsidRDefault="008112D9" w:rsidP="008112D9">
      <w:pPr>
        <w:jc w:val="both"/>
        <w:rPr>
          <w:sz w:val="24"/>
          <w:szCs w:val="24"/>
        </w:rPr>
      </w:pPr>
      <w:r>
        <w:rPr>
          <w:sz w:val="24"/>
          <w:szCs w:val="24"/>
        </w:rPr>
        <w:t xml:space="preserve">11.9. </w:t>
      </w:r>
      <w:r w:rsidR="00A01B22">
        <w:rPr>
          <w:sz w:val="24"/>
          <w:szCs w:val="24"/>
        </w:rPr>
        <w:t>Materiālo aktīvu piegāde LU Fizikas un matemātikas fakultātes Optometrijas un redzes zinātnes nodaļai.</w:t>
      </w:r>
    </w:p>
    <w:p w:rsidR="008112D9" w:rsidRDefault="008112D9" w:rsidP="008112D9">
      <w:pPr>
        <w:jc w:val="both"/>
        <w:rPr>
          <w:sz w:val="24"/>
          <w:szCs w:val="24"/>
        </w:rPr>
      </w:pPr>
      <w:r>
        <w:rPr>
          <w:sz w:val="24"/>
          <w:szCs w:val="24"/>
        </w:rPr>
        <w:t xml:space="preserve">11.9.1. </w:t>
      </w:r>
      <w:r w:rsidRPr="00B16C3E">
        <w:rPr>
          <w:sz w:val="24"/>
          <w:szCs w:val="24"/>
        </w:rPr>
        <w:t xml:space="preserve">Komisija konstatē, ka </w:t>
      </w:r>
      <w:r w:rsidR="00A01B22" w:rsidRPr="00541114">
        <w:rPr>
          <w:sz w:val="24"/>
          <w:szCs w:val="24"/>
        </w:rPr>
        <w:t>SIA „</w:t>
      </w:r>
      <w:r w:rsidR="00A01B22">
        <w:rPr>
          <w:sz w:val="24"/>
          <w:szCs w:val="24"/>
        </w:rPr>
        <w:t>Optek</w:t>
      </w:r>
      <w:r w:rsidR="00A01B22" w:rsidRPr="00541114">
        <w:rPr>
          <w:sz w:val="24"/>
          <w:szCs w:val="24"/>
        </w:rPr>
        <w:t>”</w:t>
      </w:r>
      <w:r>
        <w:rPr>
          <w:sz w:val="24"/>
          <w:szCs w:val="24"/>
        </w:rPr>
        <w:t xml:space="preserve"> </w:t>
      </w:r>
      <w:r w:rsidRPr="00B16C3E">
        <w:rPr>
          <w:sz w:val="24"/>
          <w:szCs w:val="24"/>
        </w:rPr>
        <w:t>iesniegtais piedāvājums pilnībā atbilst iepirkuma procedūras d</w:t>
      </w:r>
      <w:r>
        <w:rPr>
          <w:sz w:val="24"/>
          <w:szCs w:val="24"/>
        </w:rPr>
        <w:t xml:space="preserve">okumentos noteiktajām prasībām. Kopējā piedāvātā līgumcena 10. Līgumam bez pievienotās vērtības nodokļa ir EUR </w:t>
      </w:r>
      <w:r w:rsidR="00A01B22">
        <w:rPr>
          <w:sz w:val="24"/>
          <w:szCs w:val="24"/>
        </w:rPr>
        <w:t>25400,00</w:t>
      </w:r>
      <w:r>
        <w:rPr>
          <w:sz w:val="24"/>
          <w:szCs w:val="24"/>
        </w:rPr>
        <w:t xml:space="preserve">, </w:t>
      </w:r>
      <w:r w:rsidR="00A01B22">
        <w:rPr>
          <w:sz w:val="24"/>
          <w:szCs w:val="24"/>
        </w:rPr>
        <w:t>kas atbilstoši nolikuma 5.1.8.</w:t>
      </w:r>
      <w:r w:rsidR="00A01B22" w:rsidRPr="00B16C3E">
        <w:rPr>
          <w:sz w:val="24"/>
          <w:szCs w:val="24"/>
        </w:rPr>
        <w:t xml:space="preserve"> punktam ir piedāvājums ar zemāko cenu</w:t>
      </w:r>
      <w:r w:rsidR="00A01B22">
        <w:rPr>
          <w:sz w:val="24"/>
          <w:szCs w:val="24"/>
        </w:rPr>
        <w:t>.</w:t>
      </w:r>
    </w:p>
    <w:p w:rsidR="008112D9" w:rsidRDefault="008112D9" w:rsidP="008112D9">
      <w:pPr>
        <w:jc w:val="both"/>
        <w:rPr>
          <w:sz w:val="24"/>
          <w:szCs w:val="24"/>
        </w:rPr>
      </w:pPr>
      <w:r>
        <w:rPr>
          <w:sz w:val="24"/>
          <w:szCs w:val="24"/>
        </w:rPr>
        <w:t>11.</w:t>
      </w:r>
      <w:r w:rsidR="00A01B22">
        <w:rPr>
          <w:sz w:val="24"/>
          <w:szCs w:val="24"/>
        </w:rPr>
        <w:t>10</w:t>
      </w:r>
      <w:r>
        <w:rPr>
          <w:sz w:val="24"/>
          <w:szCs w:val="24"/>
        </w:rPr>
        <w:t xml:space="preserve">. </w:t>
      </w:r>
      <w:r w:rsidRPr="00C138EF">
        <w:rPr>
          <w:sz w:val="24"/>
          <w:szCs w:val="24"/>
        </w:rPr>
        <w:t>Materiālo aktīvu piegāde LU Fizikas un matemātikas fakultātes Fizikas nodaļas Kvantu nanoelektronikas teorijas virzienam</w:t>
      </w:r>
      <w:r>
        <w:rPr>
          <w:sz w:val="24"/>
          <w:szCs w:val="24"/>
        </w:rPr>
        <w:t>.</w:t>
      </w:r>
    </w:p>
    <w:p w:rsidR="00A01B22" w:rsidRDefault="008112D9" w:rsidP="00A01B22">
      <w:pPr>
        <w:jc w:val="both"/>
        <w:rPr>
          <w:sz w:val="24"/>
          <w:szCs w:val="24"/>
        </w:rPr>
      </w:pPr>
      <w:r>
        <w:rPr>
          <w:sz w:val="24"/>
          <w:szCs w:val="24"/>
        </w:rPr>
        <w:t>11.</w:t>
      </w:r>
      <w:r w:rsidR="00A01B22">
        <w:rPr>
          <w:sz w:val="24"/>
          <w:szCs w:val="24"/>
        </w:rPr>
        <w:t>10</w:t>
      </w:r>
      <w:r>
        <w:rPr>
          <w:sz w:val="24"/>
          <w:szCs w:val="24"/>
        </w:rPr>
        <w:t xml:space="preserve">.1. </w:t>
      </w:r>
      <w:r w:rsidRPr="00B16C3E">
        <w:rPr>
          <w:sz w:val="24"/>
          <w:szCs w:val="24"/>
        </w:rPr>
        <w:t xml:space="preserve">Komisija konstatē, ka </w:t>
      </w:r>
      <w:r w:rsidR="00A01B22">
        <w:rPr>
          <w:sz w:val="24"/>
          <w:szCs w:val="24"/>
        </w:rPr>
        <w:t>UAB „ALTECHNA”</w:t>
      </w:r>
      <w:r>
        <w:rPr>
          <w:sz w:val="24"/>
          <w:szCs w:val="24"/>
        </w:rPr>
        <w:t xml:space="preserve"> </w:t>
      </w:r>
      <w:r w:rsidRPr="00B16C3E">
        <w:rPr>
          <w:sz w:val="24"/>
          <w:szCs w:val="24"/>
        </w:rPr>
        <w:t>iesniegtais piedāvājums pilnībā atbilst iepirkuma procedūras d</w:t>
      </w:r>
      <w:r>
        <w:rPr>
          <w:sz w:val="24"/>
          <w:szCs w:val="24"/>
        </w:rPr>
        <w:t xml:space="preserve">okumentos noteiktajām prasībām. Kopējā piedāvātā līgumcena </w:t>
      </w:r>
      <w:r w:rsidR="00A01B22">
        <w:rPr>
          <w:sz w:val="24"/>
          <w:szCs w:val="24"/>
        </w:rPr>
        <w:t>11</w:t>
      </w:r>
      <w:r>
        <w:rPr>
          <w:sz w:val="24"/>
          <w:szCs w:val="24"/>
        </w:rPr>
        <w:t xml:space="preserve">. Līgumam bez pievienotās vērtības nodokļa ir EUR </w:t>
      </w:r>
      <w:r w:rsidR="00A01B22">
        <w:rPr>
          <w:sz w:val="24"/>
          <w:szCs w:val="24"/>
        </w:rPr>
        <w:t>21349,00</w:t>
      </w:r>
      <w:r>
        <w:rPr>
          <w:sz w:val="24"/>
          <w:szCs w:val="24"/>
        </w:rPr>
        <w:t xml:space="preserve">, </w:t>
      </w:r>
      <w:r w:rsidR="00A01B22">
        <w:rPr>
          <w:sz w:val="24"/>
          <w:szCs w:val="24"/>
        </w:rPr>
        <w:t>kas atbilstoši nolikuma 5.1.8.</w:t>
      </w:r>
      <w:r w:rsidR="00A01B22" w:rsidRPr="00B16C3E">
        <w:rPr>
          <w:sz w:val="24"/>
          <w:szCs w:val="24"/>
        </w:rPr>
        <w:t xml:space="preserve"> punktam ir piedāvājums ar zemāko cenu</w:t>
      </w:r>
      <w:r w:rsidR="00A01B22">
        <w:rPr>
          <w:sz w:val="24"/>
          <w:szCs w:val="24"/>
        </w:rPr>
        <w:t>.</w:t>
      </w:r>
    </w:p>
    <w:p w:rsidR="00EF2A87" w:rsidRDefault="00EF2A87" w:rsidP="00EF2A87">
      <w:pPr>
        <w:jc w:val="both"/>
        <w:rPr>
          <w:sz w:val="24"/>
          <w:szCs w:val="24"/>
        </w:rPr>
      </w:pPr>
    </w:p>
    <w:p w:rsidR="00EF2A87" w:rsidRPr="00CD3C52" w:rsidRDefault="00EF2A87" w:rsidP="00EF2A87">
      <w:pPr>
        <w:numPr>
          <w:ilvl w:val="0"/>
          <w:numId w:val="1"/>
        </w:numPr>
        <w:jc w:val="both"/>
        <w:rPr>
          <w:sz w:val="24"/>
          <w:szCs w:val="24"/>
        </w:rPr>
      </w:pPr>
      <w:r w:rsidRPr="00CD3C52">
        <w:rPr>
          <w:sz w:val="24"/>
          <w:szCs w:val="24"/>
        </w:rPr>
        <w:t>Piedāvājumu vērtēšanas kopsavilkums:</w:t>
      </w:r>
    </w:p>
    <w:p w:rsidR="00EF2A87" w:rsidRDefault="00EF2A87" w:rsidP="00EF2A87">
      <w:pPr>
        <w:jc w:val="both"/>
        <w:rPr>
          <w:b/>
          <w:sz w:val="24"/>
          <w:szCs w:val="24"/>
          <w:u w:val="single"/>
        </w:rPr>
      </w:pPr>
    </w:p>
    <w:p w:rsidR="00EF2A87" w:rsidRPr="00906476" w:rsidRDefault="00EF2A87" w:rsidP="00EF2A87">
      <w:pPr>
        <w:jc w:val="both"/>
        <w:rPr>
          <w:b/>
          <w:sz w:val="24"/>
          <w:szCs w:val="24"/>
          <w:u w:val="single"/>
        </w:rPr>
      </w:pPr>
      <w:r w:rsidRPr="00906476">
        <w:rPr>
          <w:b/>
          <w:sz w:val="24"/>
          <w:szCs w:val="24"/>
          <w:u w:val="single"/>
        </w:rPr>
        <w:t>Piedāvājuma noformējuma pārbaude</w:t>
      </w:r>
    </w:p>
    <w:p w:rsidR="000112E5" w:rsidRPr="00541114" w:rsidRDefault="000112E5" w:rsidP="000112E5">
      <w:pPr>
        <w:jc w:val="both"/>
        <w:rPr>
          <w:sz w:val="24"/>
          <w:szCs w:val="24"/>
        </w:rPr>
      </w:pPr>
      <w:r w:rsidRPr="00541114">
        <w:rPr>
          <w:sz w:val="24"/>
          <w:szCs w:val="24"/>
        </w:rPr>
        <w:t xml:space="preserve">Noformējuma pārbaudes laikā iepirkuma komisija pārbauda pretendentu iesniegto piedāvājumu noformējuma atbilstību nolikumā noteiktajām prasībām. </w:t>
      </w:r>
    </w:p>
    <w:p w:rsidR="00EF2A87" w:rsidRPr="00574721" w:rsidRDefault="00325381" w:rsidP="00EF2A87">
      <w:pPr>
        <w:jc w:val="both"/>
        <w:rPr>
          <w:sz w:val="24"/>
          <w:szCs w:val="24"/>
        </w:rPr>
      </w:pPr>
      <w:r>
        <w:rPr>
          <w:sz w:val="24"/>
          <w:szCs w:val="24"/>
        </w:rPr>
        <w:lastRenderedPageBreak/>
        <w:t>Pārbaudot pretendentu UAB „</w:t>
      </w:r>
      <w:r w:rsidR="000112E5" w:rsidRPr="00541114">
        <w:rPr>
          <w:sz w:val="24"/>
          <w:szCs w:val="24"/>
        </w:rPr>
        <w:t>SENT</w:t>
      </w:r>
      <w:r w:rsidR="000112E5">
        <w:rPr>
          <w:sz w:val="24"/>
          <w:szCs w:val="24"/>
        </w:rPr>
        <w:t>I</w:t>
      </w:r>
      <w:r w:rsidR="000112E5" w:rsidRPr="00541114">
        <w:rPr>
          <w:sz w:val="24"/>
          <w:szCs w:val="24"/>
        </w:rPr>
        <w:t>OS”, UAB „ELINTOS MATAVIMO SISTEMOS”, UAB „ALTECHNA”. SIA “Biotecha Latvia”, SIA „Faneks”, SIA „JCI”, SIA „CARO Elecrtonics”, SIA „ARBOR MEDICAL KORPORĀCIJA”, SIA „Armgate”, SIA „Labochema Latvija”, SIA „Saint-Tech”, un SIA „Optek”, piedāvājuma noformējumu, iepirkuma komisija konstatē, ka pretendentu iesniegtie piedāvājumi ir noformēti atbilstoši nolikumā noteiktajām prasībām.</w:t>
      </w:r>
    </w:p>
    <w:p w:rsidR="00EF2A87" w:rsidRPr="00407696" w:rsidRDefault="00EF2A87" w:rsidP="00EF2A87">
      <w:pPr>
        <w:jc w:val="both"/>
        <w:rPr>
          <w:b/>
          <w:sz w:val="24"/>
          <w:szCs w:val="24"/>
          <w:u w:val="single"/>
        </w:rPr>
      </w:pPr>
    </w:p>
    <w:p w:rsidR="00EF2A87" w:rsidRDefault="00EF2A87" w:rsidP="00EF2A87">
      <w:pPr>
        <w:jc w:val="both"/>
        <w:rPr>
          <w:b/>
          <w:sz w:val="24"/>
          <w:szCs w:val="24"/>
          <w:u w:val="single"/>
        </w:rPr>
      </w:pPr>
      <w:r w:rsidRPr="00407696">
        <w:rPr>
          <w:b/>
          <w:sz w:val="24"/>
          <w:szCs w:val="24"/>
          <w:u w:val="single"/>
        </w:rPr>
        <w:t>Pretendentu atlases dokumentu pārbaude</w:t>
      </w:r>
    </w:p>
    <w:p w:rsidR="00EF2A87" w:rsidRPr="00407696" w:rsidRDefault="00EF2A87" w:rsidP="00EF2A87">
      <w:pPr>
        <w:jc w:val="both"/>
        <w:rPr>
          <w:b/>
          <w:sz w:val="24"/>
          <w:szCs w:val="24"/>
          <w:u w:val="single"/>
        </w:rPr>
      </w:pPr>
      <w:r w:rsidRPr="00807269">
        <w:rPr>
          <w:b/>
          <w:sz w:val="24"/>
          <w:szCs w:val="24"/>
          <w:u w:val="single"/>
        </w:rPr>
        <w:t xml:space="preserve">Pretendentu iesniegto piedāvājumu </w:t>
      </w:r>
      <w:r>
        <w:rPr>
          <w:b/>
          <w:sz w:val="24"/>
          <w:szCs w:val="24"/>
          <w:u w:val="single"/>
        </w:rPr>
        <w:t>vērtēšana</w:t>
      </w:r>
    </w:p>
    <w:p w:rsidR="00EF2A87" w:rsidRDefault="00EF2A87" w:rsidP="00EF2A87">
      <w:pPr>
        <w:jc w:val="both"/>
        <w:rPr>
          <w:b/>
          <w:sz w:val="24"/>
          <w:szCs w:val="24"/>
          <w:u w:val="single"/>
        </w:rPr>
      </w:pPr>
    </w:p>
    <w:p w:rsidR="000112E5" w:rsidRPr="00541114" w:rsidRDefault="000112E5" w:rsidP="000112E5">
      <w:pPr>
        <w:jc w:val="both"/>
        <w:rPr>
          <w:sz w:val="24"/>
          <w:szCs w:val="24"/>
        </w:rPr>
      </w:pPr>
      <w:r w:rsidRPr="00541114">
        <w:rPr>
          <w:sz w:val="24"/>
          <w:szCs w:val="24"/>
        </w:rPr>
        <w:t xml:space="preserve">Atlases dokumentu pārbaudes gaitā iepirkuma komisija pārbauda pretendentu iesniegto atlases dokumentu atbilstību nolikumā noteiktajām prasībām. </w:t>
      </w:r>
    </w:p>
    <w:p w:rsidR="000112E5" w:rsidRPr="00541114" w:rsidRDefault="000112E5" w:rsidP="000112E5">
      <w:pPr>
        <w:jc w:val="both"/>
        <w:rPr>
          <w:sz w:val="24"/>
          <w:szCs w:val="24"/>
        </w:rPr>
      </w:pPr>
    </w:p>
    <w:p w:rsidR="00EF2A87" w:rsidRPr="00995734" w:rsidRDefault="00325381" w:rsidP="00EF2A87">
      <w:pPr>
        <w:jc w:val="both"/>
        <w:rPr>
          <w:sz w:val="24"/>
          <w:szCs w:val="24"/>
        </w:rPr>
      </w:pPr>
      <w:r>
        <w:rPr>
          <w:sz w:val="24"/>
          <w:szCs w:val="24"/>
        </w:rPr>
        <w:t>Pārbaudot pretendentu UAB „</w:t>
      </w:r>
      <w:r w:rsidR="000112E5" w:rsidRPr="00541114">
        <w:rPr>
          <w:sz w:val="24"/>
          <w:szCs w:val="24"/>
        </w:rPr>
        <w:t>SENT</w:t>
      </w:r>
      <w:r w:rsidR="000112E5">
        <w:rPr>
          <w:sz w:val="24"/>
          <w:szCs w:val="24"/>
        </w:rPr>
        <w:t>I</w:t>
      </w:r>
      <w:r w:rsidR="000112E5" w:rsidRPr="00541114">
        <w:rPr>
          <w:sz w:val="24"/>
          <w:szCs w:val="24"/>
        </w:rPr>
        <w:t>OS”, UAB „ELINTOS MATAVIMO SISTEMOS”, UAB „ALTECHNA”. SIA “Biotecha Latvia”, SIA „Faneks”, SIA „CARO Elecrtonics”, SIA „ARBOR MEDICAL KORPORĀCIJA”, SIA „Armgate”, SIA „Labochema Latvija”, SIA „Saint-Tech”, un SIA „Optek” piedāvājumā iesniegtos atlases dokumentus, iepirkuma komisija konstatē, ka tie ir atbilstoši nolikumā noteiktajām prasībām.</w:t>
      </w:r>
    </w:p>
    <w:p w:rsidR="00EF2A87" w:rsidRDefault="00EF2A87" w:rsidP="00EF2A87">
      <w:pPr>
        <w:jc w:val="both"/>
        <w:rPr>
          <w:sz w:val="24"/>
          <w:szCs w:val="24"/>
        </w:rPr>
      </w:pPr>
    </w:p>
    <w:p w:rsidR="00EF2A87" w:rsidRDefault="00EF2A87" w:rsidP="00EF2A87">
      <w:pPr>
        <w:jc w:val="both"/>
        <w:rPr>
          <w:b/>
          <w:sz w:val="24"/>
          <w:szCs w:val="24"/>
          <w:u w:val="single"/>
        </w:rPr>
      </w:pPr>
      <w:r w:rsidRPr="00B41999">
        <w:rPr>
          <w:b/>
          <w:sz w:val="24"/>
          <w:szCs w:val="24"/>
          <w:u w:val="single"/>
        </w:rPr>
        <w:t>Tehniskā piedāvājuma vērtēšana</w:t>
      </w:r>
    </w:p>
    <w:p w:rsidR="000112E5" w:rsidRPr="00541114" w:rsidRDefault="000112E5" w:rsidP="000112E5">
      <w:pPr>
        <w:jc w:val="both"/>
        <w:rPr>
          <w:sz w:val="24"/>
          <w:szCs w:val="24"/>
        </w:rPr>
      </w:pPr>
      <w:r w:rsidRPr="00541114">
        <w:rPr>
          <w:sz w:val="24"/>
          <w:szCs w:val="24"/>
        </w:rPr>
        <w:t>Tehniskā piedāvājuma vērtēšanas laikā iepirkuma komisija pārbauda pretendentu iesniegtos tehniskos piedāvājumus un to atbilstību nolikumā noteiktajām prasībām.</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Iepirkuma komisija Tehniskos piedāvājumus vērtē par katru daļu atsevišķi.</w:t>
      </w:r>
    </w:p>
    <w:p w:rsidR="000112E5" w:rsidRPr="00541114" w:rsidRDefault="000112E5" w:rsidP="000112E5">
      <w:pPr>
        <w:jc w:val="both"/>
        <w:rPr>
          <w:sz w:val="24"/>
          <w:szCs w:val="24"/>
        </w:rPr>
      </w:pPr>
    </w:p>
    <w:p w:rsidR="000112E5" w:rsidRPr="00541114" w:rsidRDefault="000112E5" w:rsidP="000112E5">
      <w:pPr>
        <w:jc w:val="both"/>
        <w:rPr>
          <w:b/>
          <w:sz w:val="24"/>
          <w:szCs w:val="24"/>
        </w:rPr>
      </w:pPr>
      <w:r w:rsidRPr="00541114">
        <w:rPr>
          <w:b/>
          <w:sz w:val="24"/>
          <w:szCs w:val="24"/>
        </w:rPr>
        <w:t>Par iepirkuma 1.daļu. „Induktīvi saistītās plazmas - optiskās emisijas spektrometra (ICP-OES) piegāde LU Ģeogrāfijas un zemes zinātņu fakultātei”</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Iepirkuma 1.daļā piedāvājumus iesniedza 4 pretendenti - SIA “Biotecha Latvia”, SIA „Armgate”, SIA „Labochema Latvija” un SIA „Saint-Tech”.</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Pārbaudot pretendentu iesniegtos tehniskos piedāvājumus, iepirkuma komisija konstatē, ka tehniskie piedāvājumi ir sagatavoti atbilstoši tehniskajā specifikācijā noteiktajām prasībām.</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b/>
          <w:sz w:val="24"/>
          <w:szCs w:val="24"/>
        </w:rPr>
        <w:t>Par iepirkuma 2.daļu.</w:t>
      </w:r>
      <w:r w:rsidRPr="00541114">
        <w:rPr>
          <w:sz w:val="24"/>
          <w:szCs w:val="24"/>
        </w:rPr>
        <w:t xml:space="preserve"> </w:t>
      </w:r>
      <w:r w:rsidRPr="00541114">
        <w:rPr>
          <w:b/>
          <w:sz w:val="24"/>
          <w:szCs w:val="24"/>
        </w:rPr>
        <w:t>„Mikroskopa stacijas komplektācijas piegāde LU Atomfizikas un spektroskopijas institūtam</w:t>
      </w:r>
      <w:r w:rsidRPr="00541114">
        <w:rPr>
          <w:sz w:val="24"/>
          <w:szCs w:val="24"/>
        </w:rPr>
        <w:t>”</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Iepirkuma 2.daļā piedāvājumus iesniedza 2 pretendenti - SIA „Labochema Latvija” un SIA „Optek”.</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Pārbaudot pretendentu iesniegtos tehniskos piedāvājumus, iepirkuma komisija konstatē, ka tehniskie piedāvājumi ir sagatavoti atbilstoši tehniskajā specifikācijā noteiktajām prasībām.</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b/>
          <w:sz w:val="24"/>
          <w:szCs w:val="24"/>
        </w:rPr>
        <w:t>Par iepirkuma 3.daļu.</w:t>
      </w:r>
      <w:r w:rsidRPr="00541114">
        <w:rPr>
          <w:sz w:val="24"/>
          <w:szCs w:val="24"/>
        </w:rPr>
        <w:t xml:space="preserve"> </w:t>
      </w:r>
      <w:r w:rsidRPr="00541114">
        <w:rPr>
          <w:b/>
          <w:sz w:val="24"/>
          <w:szCs w:val="24"/>
        </w:rPr>
        <w:t>„Termokameru piegāde LU Atomfizikas un spektroskopijas institūtam</w:t>
      </w:r>
      <w:r w:rsidRPr="00541114">
        <w:rPr>
          <w:sz w:val="24"/>
          <w:szCs w:val="24"/>
        </w:rPr>
        <w:t>”</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Iepirkuma 3.daļā piedāvājumus iesniedza 3 pretendenti - UAB „ELINTOS MATAVIMO SISTEMOS”, SIA „JCI un SIA „ARBOR MEDICAL KORPORĀCIJA”.</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Pārbaudot pretendentu iesniegtos tehniskos piedāvājumus, iepirkuma komisija konstatē, ka tehniskie piedāvājumi ir sagatavoti atbilstoši tehniskajā specifikācijā noteiktajām prasībām.</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b/>
          <w:sz w:val="24"/>
          <w:szCs w:val="24"/>
        </w:rPr>
        <w:lastRenderedPageBreak/>
        <w:t>Par iepirkuma 4.daļu.</w:t>
      </w:r>
      <w:r w:rsidRPr="00541114">
        <w:rPr>
          <w:sz w:val="24"/>
          <w:szCs w:val="24"/>
        </w:rPr>
        <w:t xml:space="preserve"> </w:t>
      </w:r>
      <w:r w:rsidRPr="00541114">
        <w:rPr>
          <w:b/>
          <w:sz w:val="24"/>
          <w:szCs w:val="24"/>
        </w:rPr>
        <w:t>„Pārnēsājama spektrometra ar kalibrētu gaismas avotu un gaismas vadu un filtru komplektu piegāde LU Atomfizikas un spektroskopijas institūtam</w:t>
      </w:r>
      <w:r w:rsidRPr="00541114">
        <w:rPr>
          <w:sz w:val="24"/>
          <w:szCs w:val="24"/>
        </w:rPr>
        <w:t>”</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Iepirkuma 4.daļā piedāvājumu iesniedza 1 pretendents - SIA „Optek”.</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Pārbaudot pretendenta iesniegto tehnisko piedāvājumu, iepirkuma komisija konstatē, ka tehniskais piedāvājums ir sagatavots atbilstoši tehniskajā specifikācijā noteiktajām prasībām.</w:t>
      </w:r>
    </w:p>
    <w:p w:rsidR="000112E5" w:rsidRPr="00541114" w:rsidRDefault="000112E5" w:rsidP="000112E5">
      <w:pPr>
        <w:jc w:val="both"/>
        <w:rPr>
          <w:sz w:val="24"/>
          <w:szCs w:val="24"/>
        </w:rPr>
      </w:pPr>
    </w:p>
    <w:p w:rsidR="000112E5" w:rsidRPr="00541114" w:rsidRDefault="000112E5" w:rsidP="000112E5">
      <w:pPr>
        <w:jc w:val="both"/>
        <w:rPr>
          <w:b/>
          <w:sz w:val="24"/>
          <w:szCs w:val="24"/>
        </w:rPr>
      </w:pPr>
      <w:r w:rsidRPr="00541114">
        <w:rPr>
          <w:b/>
          <w:sz w:val="24"/>
          <w:szCs w:val="24"/>
        </w:rPr>
        <w:t>Par iepirkuma 5.daļu.</w:t>
      </w:r>
      <w:r w:rsidRPr="00541114">
        <w:rPr>
          <w:sz w:val="24"/>
          <w:szCs w:val="24"/>
        </w:rPr>
        <w:t xml:space="preserve"> </w:t>
      </w:r>
      <w:r w:rsidRPr="00541114">
        <w:rPr>
          <w:b/>
          <w:sz w:val="24"/>
          <w:szCs w:val="24"/>
        </w:rPr>
        <w:t>„Vakuumsūkņu un to aprīkojuma piegāde LU Atomfizikas un spektroskopijas institūtam”</w:t>
      </w:r>
    </w:p>
    <w:p w:rsidR="000112E5" w:rsidRPr="00541114" w:rsidRDefault="000112E5" w:rsidP="000112E5">
      <w:pPr>
        <w:jc w:val="both"/>
        <w:rPr>
          <w:b/>
          <w:sz w:val="24"/>
          <w:szCs w:val="24"/>
        </w:rPr>
      </w:pPr>
    </w:p>
    <w:p w:rsidR="000112E5" w:rsidRPr="00541114" w:rsidRDefault="000112E5" w:rsidP="000112E5">
      <w:pPr>
        <w:jc w:val="both"/>
        <w:rPr>
          <w:sz w:val="24"/>
          <w:szCs w:val="24"/>
        </w:rPr>
      </w:pPr>
      <w:r w:rsidRPr="00541114">
        <w:rPr>
          <w:sz w:val="24"/>
          <w:szCs w:val="24"/>
        </w:rPr>
        <w:t>Iepirkuma 5.daļā piedāvājumus iesniedza 2 pretendenti - UAB „ SENT</w:t>
      </w:r>
      <w:r>
        <w:rPr>
          <w:sz w:val="24"/>
          <w:szCs w:val="24"/>
        </w:rPr>
        <w:t>I</w:t>
      </w:r>
      <w:r w:rsidRPr="00541114">
        <w:rPr>
          <w:sz w:val="24"/>
          <w:szCs w:val="24"/>
        </w:rPr>
        <w:t>OS” un SIA „Faneks”.</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Pārbaudot pretendentu iesniegtos tehniskos piedāvājumus, iepirkuma komisija konstatē, ka tehniskie piedāvājumi ir sagatavoti atbilstoši tehniskajā specifikācijā noteiktajām prasībām.</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b/>
          <w:sz w:val="24"/>
          <w:szCs w:val="24"/>
        </w:rPr>
        <w:t>Par iepirkuma 6.daļu.</w:t>
      </w:r>
      <w:r w:rsidRPr="00541114">
        <w:rPr>
          <w:sz w:val="24"/>
          <w:szCs w:val="24"/>
        </w:rPr>
        <w:t xml:space="preserve"> </w:t>
      </w:r>
      <w:r w:rsidRPr="00541114">
        <w:rPr>
          <w:b/>
          <w:sz w:val="24"/>
          <w:szCs w:val="24"/>
        </w:rPr>
        <w:t>„Mikrometriskā koordinātu nolasītāja - "DRO" (Digital Position Readout) piegāde LU Atomfizikas un spektroskopijas institūtam</w:t>
      </w:r>
      <w:r w:rsidRPr="00541114">
        <w:rPr>
          <w:sz w:val="24"/>
          <w:szCs w:val="24"/>
        </w:rPr>
        <w:t>”</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Iepirkuma 6.daļā piedāvājumu iesniedza 1 pretendents - SIA „ARBOR MEDICAL KORPORĀCIJA”.</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Pārbaudot pretendenta iesniegto tehnisko piedāvājumu, iepirkuma komisija konstatē, ka tehniskais piedāvājums ir sagatavots atbilstoši tehniskajā specifikācijā noteiktajām prasībām.</w:t>
      </w:r>
    </w:p>
    <w:p w:rsidR="000112E5" w:rsidRPr="00541114" w:rsidRDefault="000112E5" w:rsidP="000112E5">
      <w:pPr>
        <w:jc w:val="both"/>
        <w:rPr>
          <w:sz w:val="24"/>
          <w:szCs w:val="24"/>
        </w:rPr>
      </w:pPr>
    </w:p>
    <w:p w:rsidR="000112E5" w:rsidRPr="00541114" w:rsidRDefault="000112E5" w:rsidP="000112E5">
      <w:pPr>
        <w:jc w:val="both"/>
        <w:rPr>
          <w:b/>
          <w:sz w:val="24"/>
          <w:szCs w:val="24"/>
        </w:rPr>
      </w:pPr>
      <w:r w:rsidRPr="00541114">
        <w:rPr>
          <w:b/>
          <w:sz w:val="24"/>
          <w:szCs w:val="24"/>
        </w:rPr>
        <w:t>Par iepirkuma 7.daļu.</w:t>
      </w:r>
      <w:r w:rsidRPr="00541114">
        <w:rPr>
          <w:sz w:val="24"/>
          <w:szCs w:val="24"/>
        </w:rPr>
        <w:t xml:space="preserve"> </w:t>
      </w:r>
      <w:r w:rsidRPr="00541114">
        <w:rPr>
          <w:b/>
          <w:sz w:val="24"/>
          <w:szCs w:val="24"/>
        </w:rPr>
        <w:t>„Digitālo termometru piegāde LU Atomfizikas un spektroskopijas institūtam”</w:t>
      </w:r>
    </w:p>
    <w:p w:rsidR="000112E5" w:rsidRPr="00541114" w:rsidRDefault="000112E5" w:rsidP="000112E5">
      <w:pPr>
        <w:jc w:val="both"/>
        <w:rPr>
          <w:b/>
          <w:sz w:val="24"/>
          <w:szCs w:val="24"/>
        </w:rPr>
      </w:pPr>
    </w:p>
    <w:p w:rsidR="000112E5" w:rsidRPr="00541114" w:rsidRDefault="000112E5" w:rsidP="000112E5">
      <w:pPr>
        <w:jc w:val="both"/>
        <w:rPr>
          <w:sz w:val="24"/>
          <w:szCs w:val="24"/>
        </w:rPr>
      </w:pPr>
      <w:r w:rsidRPr="00541114">
        <w:rPr>
          <w:sz w:val="24"/>
          <w:szCs w:val="24"/>
        </w:rPr>
        <w:t>Iepirkuma 7.daļā piedāvājumus iesniedza 2 pretendenti - UAB „ SENT</w:t>
      </w:r>
      <w:r>
        <w:rPr>
          <w:sz w:val="24"/>
          <w:szCs w:val="24"/>
        </w:rPr>
        <w:t>I</w:t>
      </w:r>
      <w:r w:rsidRPr="00541114">
        <w:rPr>
          <w:sz w:val="24"/>
          <w:szCs w:val="24"/>
        </w:rPr>
        <w:t>OS” un SIA „CARO Elektronics”.</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Pārbaudot pretendentu iesniegtos tehniskos piedāvājumus, iepirkuma komisija konstatē, ka tehniskie piedāvājumi ir sagatavoti atbilstoši tehniskajā specifikācijā noteiktajām prasībām.</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b/>
          <w:sz w:val="24"/>
          <w:szCs w:val="24"/>
        </w:rPr>
        <w:t>Par iepirkuma 9.daļu.</w:t>
      </w:r>
      <w:r w:rsidRPr="00541114">
        <w:rPr>
          <w:sz w:val="24"/>
          <w:szCs w:val="24"/>
        </w:rPr>
        <w:t xml:space="preserve"> </w:t>
      </w:r>
      <w:r w:rsidRPr="00541114">
        <w:rPr>
          <w:b/>
          <w:sz w:val="24"/>
          <w:szCs w:val="24"/>
        </w:rPr>
        <w:t>„Materiālo aktīvu piegāde LU Fizikas un matemātikas fakultātes Fizikas nodaļas Kvantu nanoelektronikas teorijas virzienam</w:t>
      </w:r>
      <w:r w:rsidRPr="00541114">
        <w:rPr>
          <w:sz w:val="24"/>
          <w:szCs w:val="24"/>
        </w:rPr>
        <w:t>”</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Iepirkuma 9.daļā piedāvājumu iesniedza 1 pretendents - SIA „ARBOR MEDICAL KORPORĀCIJA”.</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Pārbaudot pretendenta iesniegto tehnisko piedāvājumu, iepirkuma komisija konstatē, ka tehniskais piedāvājums ir sagatavots atbilstoši tehniskajā specifikācijā noteiktajām prasībām.</w:t>
      </w:r>
    </w:p>
    <w:p w:rsidR="000112E5" w:rsidRPr="00541114" w:rsidRDefault="000112E5" w:rsidP="000112E5">
      <w:pPr>
        <w:jc w:val="both"/>
        <w:rPr>
          <w:sz w:val="24"/>
          <w:szCs w:val="24"/>
        </w:rPr>
      </w:pPr>
    </w:p>
    <w:p w:rsidR="000112E5" w:rsidRPr="00541114" w:rsidRDefault="000112E5" w:rsidP="000112E5">
      <w:pPr>
        <w:jc w:val="both"/>
        <w:rPr>
          <w:b/>
          <w:sz w:val="24"/>
          <w:szCs w:val="24"/>
        </w:rPr>
      </w:pPr>
      <w:r w:rsidRPr="00541114">
        <w:rPr>
          <w:b/>
          <w:sz w:val="24"/>
          <w:szCs w:val="24"/>
        </w:rPr>
        <w:t>Par iepirkuma 10.daļu.</w:t>
      </w:r>
      <w:r w:rsidRPr="00541114">
        <w:rPr>
          <w:sz w:val="24"/>
          <w:szCs w:val="24"/>
        </w:rPr>
        <w:t xml:space="preserve"> </w:t>
      </w:r>
      <w:r w:rsidRPr="00541114">
        <w:rPr>
          <w:b/>
          <w:sz w:val="24"/>
          <w:szCs w:val="24"/>
        </w:rPr>
        <w:t>„Materiālo aktīvu piegāde LU Fizikas un matemātikas fakultātes Optometrijas un redzes zinātnes nodaļai”</w:t>
      </w:r>
    </w:p>
    <w:p w:rsidR="000112E5" w:rsidRPr="00541114" w:rsidRDefault="000112E5" w:rsidP="000112E5">
      <w:pPr>
        <w:jc w:val="both"/>
        <w:rPr>
          <w:b/>
          <w:sz w:val="24"/>
          <w:szCs w:val="24"/>
        </w:rPr>
      </w:pPr>
    </w:p>
    <w:p w:rsidR="000112E5" w:rsidRPr="00541114" w:rsidRDefault="000112E5" w:rsidP="000112E5">
      <w:pPr>
        <w:jc w:val="both"/>
        <w:rPr>
          <w:sz w:val="24"/>
          <w:szCs w:val="24"/>
        </w:rPr>
      </w:pPr>
      <w:r w:rsidRPr="00541114">
        <w:rPr>
          <w:sz w:val="24"/>
          <w:szCs w:val="24"/>
        </w:rPr>
        <w:t>Iepirkuma 10.</w:t>
      </w:r>
      <w:r>
        <w:rPr>
          <w:sz w:val="24"/>
          <w:szCs w:val="24"/>
        </w:rPr>
        <w:t xml:space="preserve"> </w:t>
      </w:r>
      <w:r w:rsidRPr="00541114">
        <w:rPr>
          <w:sz w:val="24"/>
          <w:szCs w:val="24"/>
        </w:rPr>
        <w:t>daļā piedāvājumus iesniedza 2 pretendenti - UAB „ SENT</w:t>
      </w:r>
      <w:r>
        <w:rPr>
          <w:sz w:val="24"/>
          <w:szCs w:val="24"/>
        </w:rPr>
        <w:t>I</w:t>
      </w:r>
      <w:r w:rsidRPr="00541114">
        <w:rPr>
          <w:sz w:val="24"/>
          <w:szCs w:val="24"/>
        </w:rPr>
        <w:t>OS” un SIA „</w:t>
      </w:r>
      <w:r>
        <w:rPr>
          <w:sz w:val="24"/>
          <w:szCs w:val="24"/>
        </w:rPr>
        <w:t>Optek</w:t>
      </w:r>
      <w:r w:rsidRPr="00541114">
        <w:rPr>
          <w:sz w:val="24"/>
          <w:szCs w:val="24"/>
        </w:rPr>
        <w:t>”.</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Pārbaudot pretendentu iesniegtos tehniskos piedāvājumus, iepirkuma komisija konstatē, ka tehniskie piedāvājumi ir sagatavoti atbilstoši tehniskajā specifikācijā noteiktajām prasībām.</w:t>
      </w:r>
    </w:p>
    <w:p w:rsidR="000112E5" w:rsidRPr="00541114" w:rsidRDefault="000112E5" w:rsidP="000112E5">
      <w:pPr>
        <w:jc w:val="both"/>
        <w:rPr>
          <w:sz w:val="24"/>
          <w:szCs w:val="24"/>
        </w:rPr>
      </w:pPr>
    </w:p>
    <w:p w:rsidR="000112E5" w:rsidRPr="00541114" w:rsidRDefault="000112E5" w:rsidP="000112E5">
      <w:pPr>
        <w:jc w:val="both"/>
        <w:rPr>
          <w:b/>
          <w:sz w:val="24"/>
          <w:szCs w:val="24"/>
        </w:rPr>
      </w:pPr>
      <w:r w:rsidRPr="00541114">
        <w:rPr>
          <w:b/>
          <w:sz w:val="24"/>
          <w:szCs w:val="24"/>
        </w:rPr>
        <w:lastRenderedPageBreak/>
        <w:t>Par iepirkuma 11.daļu.</w:t>
      </w:r>
      <w:r w:rsidRPr="00541114">
        <w:rPr>
          <w:sz w:val="24"/>
          <w:szCs w:val="24"/>
        </w:rPr>
        <w:t xml:space="preserve"> </w:t>
      </w:r>
      <w:r w:rsidRPr="00541114">
        <w:rPr>
          <w:b/>
          <w:sz w:val="24"/>
          <w:szCs w:val="24"/>
        </w:rPr>
        <w:t>„Materiālo aktīvu iegādes LU Fizikas un matemātikas fakultātes Fizikas nodaļas Mīkstu magnētisku materiālu laboratorijai un Lāzeru centram”</w:t>
      </w:r>
    </w:p>
    <w:p w:rsidR="000112E5" w:rsidRPr="00541114" w:rsidRDefault="000112E5" w:rsidP="000112E5">
      <w:pPr>
        <w:jc w:val="both"/>
        <w:rPr>
          <w:b/>
          <w:sz w:val="24"/>
          <w:szCs w:val="24"/>
        </w:rPr>
      </w:pPr>
    </w:p>
    <w:p w:rsidR="000112E5" w:rsidRPr="00541114" w:rsidRDefault="000112E5" w:rsidP="000112E5">
      <w:pPr>
        <w:jc w:val="both"/>
        <w:rPr>
          <w:sz w:val="24"/>
          <w:szCs w:val="24"/>
        </w:rPr>
      </w:pPr>
      <w:r w:rsidRPr="00541114">
        <w:rPr>
          <w:sz w:val="24"/>
          <w:szCs w:val="24"/>
        </w:rPr>
        <w:t>Iepirkuma 11.daļā piedāvājumus iesniedza 2 pretendenti - UAB „ALTECHNA”.un SIA „ARBOR MEDICAL KORPORĀCIJA”.</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 xml:space="preserve">Pārbaudot pretendentu iesniegtos tehniskos piedāvājumus, iepirkuma komisija konstatē, ka divi piegādātāji piedāvā atšķirīgus produktus: </w:t>
      </w:r>
    </w:p>
    <w:p w:rsidR="000112E5" w:rsidRPr="00541114" w:rsidRDefault="000112E5" w:rsidP="000112E5">
      <w:pPr>
        <w:jc w:val="both"/>
        <w:rPr>
          <w:sz w:val="24"/>
          <w:szCs w:val="24"/>
        </w:rPr>
      </w:pPr>
      <w:r w:rsidRPr="00541114">
        <w:rPr>
          <w:sz w:val="24"/>
          <w:szCs w:val="24"/>
        </w:rPr>
        <w:t>SIA “Arbor Medical Korporācija” piedāvātajai sCMOS kamerai “PCO AG pco.edge 5.5” konstatēta nozīmīga neatbilstība specifikācijā norādītajām prasībām, proti, sadaļā “kameras tumsas strāva” minimālās prasības ir &lt;0.05 e-/px/sek., taču piegādātājs piedāvā kameru, kuras tumsas strāva ir &lt;0.5 e-/px/sek., kas par veselu kārtu pārsniedz pieļaujamo robežu. Šī iemesla dēļ piedāvātā prece uzskatāma par nederīgu plānotajiem eksperimentiem.</w:t>
      </w:r>
      <w:r w:rsidRPr="00541114">
        <w:rPr>
          <w:sz w:val="24"/>
          <w:szCs w:val="24"/>
        </w:rPr>
        <w:cr/>
        <w:t xml:space="preserve">UAB “Altechna” piedāvātajai sCMOS kamerai “Andor Technology NEO-5.5-CL3” konstatēta maznozīmīga neatbilstība specifikācijai, proti, sadaļā “Darba stacija - dators” prasība “nodrošināt pastāvīgu 100 kadru sekundē pārnesi no kameras uz cieto disku” netiek izpildīta pilnībā, jo kamera spēj darboties ar nepieciešamo ātrumu (100 kadri sekundē), tomēr tā datus uzkrāj iekšējā atmiņā un tai ik pa laikam jāpārtrauc darbība, lai datus pārnestu uz datoru. Šī nepilnība nav uzskatāma par kritisku, un kamera spēs pildīt tai paredzētās funkcijas. </w:t>
      </w:r>
    </w:p>
    <w:p w:rsidR="000112E5" w:rsidRPr="00541114" w:rsidRDefault="000112E5" w:rsidP="000112E5">
      <w:pPr>
        <w:jc w:val="both"/>
        <w:rPr>
          <w:sz w:val="24"/>
          <w:szCs w:val="24"/>
        </w:rPr>
      </w:pPr>
    </w:p>
    <w:p w:rsidR="000112E5" w:rsidRPr="00541114" w:rsidRDefault="000112E5" w:rsidP="000112E5">
      <w:pPr>
        <w:jc w:val="both"/>
        <w:rPr>
          <w:sz w:val="24"/>
          <w:szCs w:val="24"/>
        </w:rPr>
      </w:pPr>
      <w:r w:rsidRPr="00541114">
        <w:rPr>
          <w:sz w:val="24"/>
          <w:szCs w:val="24"/>
        </w:rPr>
        <w:t>Pamatojoties uz nolikuma 5.1.2. punktu Iepirkuma komisija izslēdz pretendentu SIA „ARBOR MEDICAL KORPORĀCIJA”.no turpmākās dalības konkursa 11.daļā, jo tā tehniskais piedavājums nav atbilstošs nolikumā noteiktajām tehniskās specifikācijas prasībām.</w:t>
      </w:r>
    </w:p>
    <w:p w:rsidR="00EF2A87" w:rsidRDefault="00EF2A87" w:rsidP="00EF2A87">
      <w:pPr>
        <w:jc w:val="both"/>
        <w:rPr>
          <w:sz w:val="24"/>
          <w:szCs w:val="24"/>
        </w:rPr>
      </w:pPr>
    </w:p>
    <w:p w:rsidR="00EF2A87" w:rsidRPr="001B3244" w:rsidRDefault="00EF2A87" w:rsidP="00EF2A87">
      <w:pPr>
        <w:jc w:val="both"/>
        <w:rPr>
          <w:b/>
          <w:sz w:val="24"/>
          <w:szCs w:val="24"/>
          <w:u w:val="single"/>
        </w:rPr>
      </w:pPr>
      <w:r w:rsidRPr="00B41999">
        <w:rPr>
          <w:b/>
          <w:sz w:val="24"/>
          <w:szCs w:val="24"/>
          <w:u w:val="single"/>
        </w:rPr>
        <w:t>Finanšu piedāvājuma vērtēšana</w:t>
      </w:r>
    </w:p>
    <w:p w:rsidR="00EF2A87" w:rsidRDefault="00EF2A87" w:rsidP="00EF2A87">
      <w:pPr>
        <w:jc w:val="both"/>
        <w:rPr>
          <w:sz w:val="24"/>
          <w:szCs w:val="24"/>
        </w:rPr>
      </w:pPr>
    </w:p>
    <w:p w:rsidR="00995734" w:rsidRPr="00541114" w:rsidRDefault="00995734" w:rsidP="00995734">
      <w:pPr>
        <w:jc w:val="both"/>
        <w:rPr>
          <w:sz w:val="24"/>
          <w:szCs w:val="24"/>
        </w:rPr>
      </w:pPr>
      <w:r w:rsidRPr="00541114">
        <w:rPr>
          <w:sz w:val="24"/>
          <w:szCs w:val="24"/>
        </w:rPr>
        <w:t xml:space="preserve">Finanšu piedāvājuma vērtēšanas laikā tiek pārbaudīts, vai pretendenta iesniegtajā finanšu piedāvājumā nav aritmētisku kļūdu un tas noformēts atbilstoši nolikuma prasībām. </w:t>
      </w:r>
    </w:p>
    <w:p w:rsidR="00995734" w:rsidRDefault="00995734" w:rsidP="00995734">
      <w:pPr>
        <w:jc w:val="both"/>
        <w:rPr>
          <w:sz w:val="24"/>
          <w:szCs w:val="24"/>
        </w:rPr>
      </w:pPr>
    </w:p>
    <w:p w:rsidR="00995734" w:rsidRPr="00541114" w:rsidRDefault="00995734" w:rsidP="00995734">
      <w:pPr>
        <w:jc w:val="both"/>
        <w:rPr>
          <w:sz w:val="24"/>
          <w:szCs w:val="24"/>
        </w:rPr>
      </w:pPr>
      <w:r w:rsidRPr="00541114">
        <w:rPr>
          <w:sz w:val="24"/>
          <w:szCs w:val="24"/>
        </w:rPr>
        <w:t xml:space="preserve">Iepirkuma komisija </w:t>
      </w:r>
      <w:r>
        <w:rPr>
          <w:sz w:val="24"/>
          <w:szCs w:val="24"/>
        </w:rPr>
        <w:t>Finanšu</w:t>
      </w:r>
      <w:r w:rsidRPr="00541114">
        <w:rPr>
          <w:sz w:val="24"/>
          <w:szCs w:val="24"/>
        </w:rPr>
        <w:t xml:space="preserve"> piedāvājumus vērtē par katru daļu atsevišķi.</w:t>
      </w:r>
    </w:p>
    <w:p w:rsidR="00995734" w:rsidRDefault="00995734" w:rsidP="00995734">
      <w:pPr>
        <w:jc w:val="both"/>
        <w:rPr>
          <w:b/>
          <w:sz w:val="24"/>
          <w:szCs w:val="24"/>
        </w:rPr>
      </w:pPr>
    </w:p>
    <w:p w:rsidR="00995734" w:rsidRPr="00541114" w:rsidRDefault="00995734" w:rsidP="00995734">
      <w:pPr>
        <w:jc w:val="both"/>
        <w:rPr>
          <w:b/>
          <w:sz w:val="24"/>
          <w:szCs w:val="24"/>
        </w:rPr>
      </w:pPr>
      <w:r w:rsidRPr="00541114">
        <w:rPr>
          <w:b/>
          <w:sz w:val="24"/>
          <w:szCs w:val="24"/>
        </w:rPr>
        <w:t>Par iepirkuma 1.daļu. „Induktīvi saistītās plazmas - optiskās emisijas spektrometra (ICP-OES) piegāde LU Ģeogrāfijas un zemes zinātņu fakultātei”</w:t>
      </w:r>
    </w:p>
    <w:p w:rsidR="00995734" w:rsidRPr="00541114" w:rsidRDefault="00995734" w:rsidP="00995734">
      <w:pPr>
        <w:jc w:val="both"/>
        <w:rPr>
          <w:sz w:val="24"/>
          <w:szCs w:val="24"/>
        </w:rPr>
      </w:pPr>
    </w:p>
    <w:p w:rsidR="00995734" w:rsidRPr="00541114" w:rsidRDefault="00995734" w:rsidP="00995734">
      <w:pPr>
        <w:jc w:val="both"/>
        <w:rPr>
          <w:sz w:val="24"/>
          <w:szCs w:val="24"/>
        </w:rPr>
      </w:pPr>
      <w:r w:rsidRPr="00541114">
        <w:rPr>
          <w:sz w:val="24"/>
          <w:szCs w:val="24"/>
        </w:rPr>
        <w:t>Iepirkuma 1.daļā piedāvājumus iesniedza 4 pretendenti - SIA “Biotecha Latvia”, SIA „Armgate”, SIA „Labochema Latvija” un SIA „Saint-Tech”.</w:t>
      </w:r>
    </w:p>
    <w:p w:rsidR="00995734" w:rsidRPr="00541114" w:rsidRDefault="00995734" w:rsidP="00995734">
      <w:pPr>
        <w:jc w:val="both"/>
        <w:rPr>
          <w:sz w:val="24"/>
          <w:szCs w:val="24"/>
        </w:rPr>
      </w:pPr>
    </w:p>
    <w:p w:rsidR="00995734" w:rsidRDefault="00995734" w:rsidP="00995734">
      <w:pPr>
        <w:jc w:val="both"/>
        <w:rPr>
          <w:sz w:val="24"/>
          <w:szCs w:val="24"/>
        </w:rPr>
      </w:pPr>
      <w:r w:rsidRPr="00541114">
        <w:rPr>
          <w:sz w:val="24"/>
          <w:szCs w:val="24"/>
        </w:rPr>
        <w:t xml:space="preserve">Pārbaudot pretendentu iesniegtos </w:t>
      </w:r>
      <w:r>
        <w:rPr>
          <w:sz w:val="24"/>
          <w:szCs w:val="24"/>
        </w:rPr>
        <w:t xml:space="preserve">finanšu </w:t>
      </w:r>
      <w:r w:rsidRPr="00541114">
        <w:rPr>
          <w:sz w:val="24"/>
          <w:szCs w:val="24"/>
        </w:rPr>
        <w:t>piedāvājumus, iepirkuma komisija konstatē, ka pretendentu iesniegtaj</w:t>
      </w:r>
      <w:r>
        <w:rPr>
          <w:sz w:val="24"/>
          <w:szCs w:val="24"/>
        </w:rPr>
        <w:t>os</w:t>
      </w:r>
      <w:r w:rsidRPr="00541114">
        <w:rPr>
          <w:sz w:val="24"/>
          <w:szCs w:val="24"/>
        </w:rPr>
        <w:t xml:space="preserve"> finanšu piedāvājum</w:t>
      </w:r>
      <w:r>
        <w:rPr>
          <w:sz w:val="24"/>
          <w:szCs w:val="24"/>
        </w:rPr>
        <w:t>os</w:t>
      </w:r>
      <w:r w:rsidRPr="00541114">
        <w:rPr>
          <w:sz w:val="24"/>
          <w:szCs w:val="24"/>
        </w:rPr>
        <w:t xml:space="preserve"> nav aritmētisku kļūdu un t</w:t>
      </w:r>
      <w:r>
        <w:rPr>
          <w:sz w:val="24"/>
          <w:szCs w:val="24"/>
        </w:rPr>
        <w:t>ie</w:t>
      </w:r>
      <w:r w:rsidRPr="00541114">
        <w:rPr>
          <w:sz w:val="24"/>
          <w:szCs w:val="24"/>
        </w:rPr>
        <w:t xml:space="preserve"> ir sagatavot</w:t>
      </w:r>
      <w:r>
        <w:rPr>
          <w:sz w:val="24"/>
          <w:szCs w:val="24"/>
        </w:rPr>
        <w:t>i</w:t>
      </w:r>
      <w:r w:rsidRPr="00541114">
        <w:rPr>
          <w:sz w:val="24"/>
          <w:szCs w:val="24"/>
        </w:rPr>
        <w:t xml:space="preserve"> atbilstoši Finanšu piedāvājuma formai. </w:t>
      </w:r>
    </w:p>
    <w:p w:rsidR="00995734" w:rsidRDefault="00995734" w:rsidP="00995734">
      <w:pPr>
        <w:jc w:val="both"/>
        <w:rPr>
          <w:sz w:val="24"/>
          <w:szCs w:val="24"/>
        </w:rPr>
      </w:pPr>
    </w:p>
    <w:p w:rsidR="00995734" w:rsidRDefault="00995734" w:rsidP="00995734">
      <w:pPr>
        <w:jc w:val="both"/>
        <w:rPr>
          <w:sz w:val="24"/>
          <w:szCs w:val="24"/>
        </w:rPr>
      </w:pPr>
      <w:r>
        <w:rPr>
          <w:sz w:val="24"/>
          <w:szCs w:val="24"/>
        </w:rPr>
        <w:t xml:space="preserve">Piedāvājumu ar zemāko cenu iesniedzis pretendents </w:t>
      </w:r>
      <w:r w:rsidRPr="00541114">
        <w:rPr>
          <w:sz w:val="24"/>
          <w:szCs w:val="24"/>
        </w:rPr>
        <w:t>SIA „Labochema Latvija”</w:t>
      </w:r>
      <w:r>
        <w:rPr>
          <w:sz w:val="24"/>
          <w:szCs w:val="24"/>
        </w:rPr>
        <w:t>.</w:t>
      </w:r>
    </w:p>
    <w:p w:rsidR="00995734" w:rsidRPr="00541114" w:rsidRDefault="00995734" w:rsidP="00995734">
      <w:pPr>
        <w:jc w:val="both"/>
        <w:rPr>
          <w:sz w:val="24"/>
          <w:szCs w:val="24"/>
        </w:rPr>
      </w:pPr>
    </w:p>
    <w:p w:rsidR="00995734" w:rsidRPr="00541114" w:rsidRDefault="00995734" w:rsidP="00995734">
      <w:pPr>
        <w:jc w:val="both"/>
        <w:rPr>
          <w:sz w:val="24"/>
          <w:szCs w:val="24"/>
        </w:rPr>
      </w:pPr>
      <w:r w:rsidRPr="00541114">
        <w:rPr>
          <w:b/>
          <w:sz w:val="24"/>
          <w:szCs w:val="24"/>
        </w:rPr>
        <w:t>Par iepirkuma 2.daļu.</w:t>
      </w:r>
      <w:r w:rsidRPr="00541114">
        <w:rPr>
          <w:sz w:val="24"/>
          <w:szCs w:val="24"/>
        </w:rPr>
        <w:t xml:space="preserve"> </w:t>
      </w:r>
      <w:r w:rsidRPr="00541114">
        <w:rPr>
          <w:b/>
          <w:sz w:val="24"/>
          <w:szCs w:val="24"/>
        </w:rPr>
        <w:t>„Mikroskopa stacijas komplektācijas piegāde LU Atomfizikas un spektroskopijas institūtam</w:t>
      </w:r>
      <w:r w:rsidRPr="00541114">
        <w:rPr>
          <w:sz w:val="24"/>
          <w:szCs w:val="24"/>
        </w:rPr>
        <w:t>”</w:t>
      </w:r>
    </w:p>
    <w:p w:rsidR="00995734" w:rsidRPr="00541114" w:rsidRDefault="00995734" w:rsidP="00995734">
      <w:pPr>
        <w:jc w:val="both"/>
        <w:rPr>
          <w:sz w:val="24"/>
          <w:szCs w:val="24"/>
        </w:rPr>
      </w:pPr>
    </w:p>
    <w:p w:rsidR="00995734" w:rsidRPr="00541114" w:rsidRDefault="00995734" w:rsidP="00995734">
      <w:pPr>
        <w:jc w:val="both"/>
        <w:rPr>
          <w:sz w:val="24"/>
          <w:szCs w:val="24"/>
        </w:rPr>
      </w:pPr>
      <w:r w:rsidRPr="00541114">
        <w:rPr>
          <w:sz w:val="24"/>
          <w:szCs w:val="24"/>
        </w:rPr>
        <w:t>Iepirkuma 2.daļā piedāvājumus iesniedza 2 pretendenti - SIA „Labochema Latvija” un SIA „Optek”.</w:t>
      </w:r>
    </w:p>
    <w:p w:rsidR="00995734" w:rsidRDefault="00995734" w:rsidP="00995734">
      <w:pPr>
        <w:jc w:val="both"/>
        <w:rPr>
          <w:sz w:val="24"/>
          <w:szCs w:val="24"/>
        </w:rPr>
      </w:pPr>
    </w:p>
    <w:p w:rsidR="00995734" w:rsidRDefault="00995734" w:rsidP="00995734">
      <w:pPr>
        <w:jc w:val="both"/>
        <w:rPr>
          <w:sz w:val="24"/>
          <w:szCs w:val="24"/>
        </w:rPr>
      </w:pPr>
      <w:r w:rsidRPr="00541114">
        <w:rPr>
          <w:sz w:val="24"/>
          <w:szCs w:val="24"/>
        </w:rPr>
        <w:lastRenderedPageBreak/>
        <w:t xml:space="preserve">Pārbaudot pretendentu iesniegtos </w:t>
      </w:r>
      <w:r>
        <w:rPr>
          <w:sz w:val="24"/>
          <w:szCs w:val="24"/>
        </w:rPr>
        <w:t xml:space="preserve">finanšu </w:t>
      </w:r>
      <w:r w:rsidRPr="00541114">
        <w:rPr>
          <w:sz w:val="24"/>
          <w:szCs w:val="24"/>
        </w:rPr>
        <w:t>piedāvājumus, iepirkuma komisija konstatē, ka pretendentu iesniegtaj</w:t>
      </w:r>
      <w:r>
        <w:rPr>
          <w:sz w:val="24"/>
          <w:szCs w:val="24"/>
        </w:rPr>
        <w:t>os</w:t>
      </w:r>
      <w:r w:rsidRPr="00541114">
        <w:rPr>
          <w:sz w:val="24"/>
          <w:szCs w:val="24"/>
        </w:rPr>
        <w:t xml:space="preserve"> finanšu piedāvājum</w:t>
      </w:r>
      <w:r>
        <w:rPr>
          <w:sz w:val="24"/>
          <w:szCs w:val="24"/>
        </w:rPr>
        <w:t>os</w:t>
      </w:r>
      <w:r w:rsidRPr="00541114">
        <w:rPr>
          <w:sz w:val="24"/>
          <w:szCs w:val="24"/>
        </w:rPr>
        <w:t xml:space="preserve"> nav aritmētisku kļūdu un t</w:t>
      </w:r>
      <w:r>
        <w:rPr>
          <w:sz w:val="24"/>
          <w:szCs w:val="24"/>
        </w:rPr>
        <w:t>ie</w:t>
      </w:r>
      <w:r w:rsidRPr="00541114">
        <w:rPr>
          <w:sz w:val="24"/>
          <w:szCs w:val="24"/>
        </w:rPr>
        <w:t xml:space="preserve"> ir sagatavot</w:t>
      </w:r>
      <w:r>
        <w:rPr>
          <w:sz w:val="24"/>
          <w:szCs w:val="24"/>
        </w:rPr>
        <w:t>i</w:t>
      </w:r>
      <w:r w:rsidRPr="00541114">
        <w:rPr>
          <w:sz w:val="24"/>
          <w:szCs w:val="24"/>
        </w:rPr>
        <w:t xml:space="preserve"> atbilstoši Finanšu piedāvājuma formai. </w:t>
      </w:r>
    </w:p>
    <w:p w:rsidR="00995734" w:rsidRDefault="00995734" w:rsidP="00995734">
      <w:pPr>
        <w:jc w:val="both"/>
        <w:rPr>
          <w:sz w:val="24"/>
          <w:szCs w:val="24"/>
        </w:rPr>
      </w:pPr>
    </w:p>
    <w:p w:rsidR="00995734" w:rsidRPr="00541114" w:rsidRDefault="00995734" w:rsidP="00995734">
      <w:pPr>
        <w:jc w:val="both"/>
        <w:rPr>
          <w:sz w:val="24"/>
          <w:szCs w:val="24"/>
        </w:rPr>
      </w:pPr>
      <w:r>
        <w:rPr>
          <w:sz w:val="24"/>
          <w:szCs w:val="24"/>
        </w:rPr>
        <w:t xml:space="preserve">Piedāvājumu ar zemāko cenu iesniedzis pretendents </w:t>
      </w:r>
      <w:r w:rsidRPr="00541114">
        <w:rPr>
          <w:sz w:val="24"/>
          <w:szCs w:val="24"/>
        </w:rPr>
        <w:t>SIA „</w:t>
      </w:r>
      <w:r>
        <w:rPr>
          <w:sz w:val="24"/>
          <w:szCs w:val="24"/>
        </w:rPr>
        <w:t>Optek</w:t>
      </w:r>
      <w:r w:rsidRPr="00541114">
        <w:rPr>
          <w:sz w:val="24"/>
          <w:szCs w:val="24"/>
        </w:rPr>
        <w:t>”</w:t>
      </w:r>
      <w:r>
        <w:rPr>
          <w:sz w:val="24"/>
          <w:szCs w:val="24"/>
        </w:rPr>
        <w:t>.</w:t>
      </w:r>
    </w:p>
    <w:p w:rsidR="00995734" w:rsidRPr="00541114" w:rsidRDefault="00995734" w:rsidP="00995734">
      <w:pPr>
        <w:jc w:val="both"/>
        <w:rPr>
          <w:sz w:val="24"/>
          <w:szCs w:val="24"/>
        </w:rPr>
      </w:pPr>
    </w:p>
    <w:p w:rsidR="00995734" w:rsidRPr="00541114" w:rsidRDefault="00995734" w:rsidP="00995734">
      <w:pPr>
        <w:jc w:val="both"/>
        <w:rPr>
          <w:sz w:val="24"/>
          <w:szCs w:val="24"/>
        </w:rPr>
      </w:pPr>
      <w:r w:rsidRPr="00541114">
        <w:rPr>
          <w:b/>
          <w:sz w:val="24"/>
          <w:szCs w:val="24"/>
        </w:rPr>
        <w:t>Par iepirkuma 3.daļu.</w:t>
      </w:r>
      <w:r w:rsidRPr="00541114">
        <w:rPr>
          <w:sz w:val="24"/>
          <w:szCs w:val="24"/>
        </w:rPr>
        <w:t xml:space="preserve"> </w:t>
      </w:r>
      <w:r w:rsidRPr="00541114">
        <w:rPr>
          <w:b/>
          <w:sz w:val="24"/>
          <w:szCs w:val="24"/>
        </w:rPr>
        <w:t>„Termokameru piegāde LU Atomfizikas un spektroskopijas institūtam</w:t>
      </w:r>
      <w:r w:rsidRPr="00541114">
        <w:rPr>
          <w:sz w:val="24"/>
          <w:szCs w:val="24"/>
        </w:rPr>
        <w:t>”</w:t>
      </w:r>
    </w:p>
    <w:p w:rsidR="00995734" w:rsidRPr="00541114" w:rsidRDefault="00995734" w:rsidP="00995734">
      <w:pPr>
        <w:jc w:val="both"/>
        <w:rPr>
          <w:sz w:val="24"/>
          <w:szCs w:val="24"/>
        </w:rPr>
      </w:pPr>
    </w:p>
    <w:p w:rsidR="00995734" w:rsidRPr="00541114" w:rsidRDefault="00995734" w:rsidP="00995734">
      <w:pPr>
        <w:jc w:val="both"/>
        <w:rPr>
          <w:sz w:val="24"/>
          <w:szCs w:val="24"/>
        </w:rPr>
      </w:pPr>
      <w:r w:rsidRPr="00541114">
        <w:rPr>
          <w:sz w:val="24"/>
          <w:szCs w:val="24"/>
        </w:rPr>
        <w:t>Iepirkuma 3.daļā piedāvājumus iesniedza 3 pretendenti - UAB „ELINTOS MATAVIMO SISTEMOS”, SIA „JCI un SIA „ARBOR MEDICAL KORPORĀCIJA”.</w:t>
      </w:r>
    </w:p>
    <w:p w:rsidR="00995734" w:rsidRDefault="00995734" w:rsidP="00995734">
      <w:pPr>
        <w:jc w:val="both"/>
        <w:rPr>
          <w:sz w:val="24"/>
          <w:szCs w:val="24"/>
        </w:rPr>
      </w:pPr>
    </w:p>
    <w:p w:rsidR="00995734" w:rsidRDefault="00995734" w:rsidP="00995734">
      <w:pPr>
        <w:jc w:val="both"/>
        <w:rPr>
          <w:sz w:val="24"/>
          <w:szCs w:val="24"/>
        </w:rPr>
      </w:pPr>
      <w:r w:rsidRPr="00541114">
        <w:rPr>
          <w:sz w:val="24"/>
          <w:szCs w:val="24"/>
        </w:rPr>
        <w:t xml:space="preserve">Pārbaudot pretendentu iesniegtos </w:t>
      </w:r>
      <w:r>
        <w:rPr>
          <w:sz w:val="24"/>
          <w:szCs w:val="24"/>
        </w:rPr>
        <w:t xml:space="preserve">finanšu </w:t>
      </w:r>
      <w:r w:rsidRPr="00541114">
        <w:rPr>
          <w:sz w:val="24"/>
          <w:szCs w:val="24"/>
        </w:rPr>
        <w:t>piedāvājumus, iepirkuma komisija konstatē, ka pretendentu iesniegtaj</w:t>
      </w:r>
      <w:r>
        <w:rPr>
          <w:sz w:val="24"/>
          <w:szCs w:val="24"/>
        </w:rPr>
        <w:t>os</w:t>
      </w:r>
      <w:r w:rsidRPr="00541114">
        <w:rPr>
          <w:sz w:val="24"/>
          <w:szCs w:val="24"/>
        </w:rPr>
        <w:t xml:space="preserve"> finanšu piedāvājum</w:t>
      </w:r>
      <w:r>
        <w:rPr>
          <w:sz w:val="24"/>
          <w:szCs w:val="24"/>
        </w:rPr>
        <w:t>os</w:t>
      </w:r>
      <w:r w:rsidRPr="00541114">
        <w:rPr>
          <w:sz w:val="24"/>
          <w:szCs w:val="24"/>
        </w:rPr>
        <w:t xml:space="preserve"> nav aritmētisku kļūdu un t</w:t>
      </w:r>
      <w:r>
        <w:rPr>
          <w:sz w:val="24"/>
          <w:szCs w:val="24"/>
        </w:rPr>
        <w:t>ie</w:t>
      </w:r>
      <w:r w:rsidRPr="00541114">
        <w:rPr>
          <w:sz w:val="24"/>
          <w:szCs w:val="24"/>
        </w:rPr>
        <w:t xml:space="preserve"> ir sagatavot</w:t>
      </w:r>
      <w:r>
        <w:rPr>
          <w:sz w:val="24"/>
          <w:szCs w:val="24"/>
        </w:rPr>
        <w:t>i</w:t>
      </w:r>
      <w:r w:rsidRPr="00541114">
        <w:rPr>
          <w:sz w:val="24"/>
          <w:szCs w:val="24"/>
        </w:rPr>
        <w:t xml:space="preserve"> atbilstoši Finanšu piedāvājuma formai. </w:t>
      </w:r>
    </w:p>
    <w:p w:rsidR="00995734" w:rsidRDefault="00995734" w:rsidP="00995734">
      <w:pPr>
        <w:jc w:val="both"/>
        <w:rPr>
          <w:sz w:val="24"/>
          <w:szCs w:val="24"/>
        </w:rPr>
      </w:pPr>
    </w:p>
    <w:p w:rsidR="00995734" w:rsidRDefault="00995734" w:rsidP="00995734">
      <w:pPr>
        <w:jc w:val="both"/>
        <w:rPr>
          <w:sz w:val="24"/>
          <w:szCs w:val="24"/>
        </w:rPr>
      </w:pPr>
      <w:r>
        <w:rPr>
          <w:sz w:val="24"/>
          <w:szCs w:val="24"/>
        </w:rPr>
        <w:t xml:space="preserve">Piedāvājumu ar zemāko cenu iesniedzis pretendents </w:t>
      </w:r>
      <w:r w:rsidRPr="00541114">
        <w:rPr>
          <w:sz w:val="24"/>
          <w:szCs w:val="24"/>
        </w:rPr>
        <w:t>UAB „ELINTOS MATAVIMO SISTEMOS”</w:t>
      </w:r>
    </w:p>
    <w:p w:rsidR="00995734" w:rsidRDefault="00995734" w:rsidP="00995734">
      <w:pPr>
        <w:jc w:val="both"/>
        <w:rPr>
          <w:sz w:val="24"/>
          <w:szCs w:val="24"/>
        </w:rPr>
      </w:pPr>
    </w:p>
    <w:p w:rsidR="00995734" w:rsidRPr="00541114" w:rsidRDefault="00995734" w:rsidP="00995734">
      <w:pPr>
        <w:jc w:val="both"/>
        <w:rPr>
          <w:sz w:val="24"/>
          <w:szCs w:val="24"/>
        </w:rPr>
      </w:pPr>
      <w:r w:rsidRPr="00541114">
        <w:rPr>
          <w:b/>
          <w:sz w:val="24"/>
          <w:szCs w:val="24"/>
        </w:rPr>
        <w:t>Par iepirkuma 4.daļu.</w:t>
      </w:r>
      <w:r w:rsidRPr="00541114">
        <w:rPr>
          <w:sz w:val="24"/>
          <w:szCs w:val="24"/>
        </w:rPr>
        <w:t xml:space="preserve"> </w:t>
      </w:r>
      <w:r w:rsidRPr="00541114">
        <w:rPr>
          <w:b/>
          <w:sz w:val="24"/>
          <w:szCs w:val="24"/>
        </w:rPr>
        <w:t>„Pārnēsājama spektrometra ar kalibrētu gaismas avotu un gaismas vadu un filtru komplektu piegāde LU Atomfizikas un spektroskopijas institūtam</w:t>
      </w:r>
      <w:r w:rsidRPr="00541114">
        <w:rPr>
          <w:sz w:val="24"/>
          <w:szCs w:val="24"/>
        </w:rPr>
        <w:t>”</w:t>
      </w:r>
    </w:p>
    <w:p w:rsidR="00995734" w:rsidRPr="00541114" w:rsidRDefault="00995734" w:rsidP="00995734">
      <w:pPr>
        <w:jc w:val="both"/>
        <w:rPr>
          <w:sz w:val="24"/>
          <w:szCs w:val="24"/>
        </w:rPr>
      </w:pPr>
    </w:p>
    <w:p w:rsidR="00995734" w:rsidRPr="00541114" w:rsidRDefault="00995734" w:rsidP="00995734">
      <w:pPr>
        <w:jc w:val="both"/>
        <w:rPr>
          <w:sz w:val="24"/>
          <w:szCs w:val="24"/>
        </w:rPr>
      </w:pPr>
      <w:r w:rsidRPr="00541114">
        <w:rPr>
          <w:sz w:val="24"/>
          <w:szCs w:val="24"/>
        </w:rPr>
        <w:t>Iepirkuma 4.daļā piedāvājumu iesniedza 1 pretendents - SIA „Optek”.</w:t>
      </w:r>
    </w:p>
    <w:p w:rsidR="00995734" w:rsidRDefault="00995734" w:rsidP="00995734">
      <w:pPr>
        <w:jc w:val="both"/>
        <w:rPr>
          <w:sz w:val="24"/>
          <w:szCs w:val="24"/>
        </w:rPr>
      </w:pPr>
    </w:p>
    <w:p w:rsidR="00995734" w:rsidRDefault="00995734" w:rsidP="00995734">
      <w:pPr>
        <w:jc w:val="both"/>
        <w:rPr>
          <w:sz w:val="24"/>
          <w:szCs w:val="24"/>
        </w:rPr>
      </w:pPr>
      <w:r w:rsidRPr="00541114">
        <w:rPr>
          <w:sz w:val="24"/>
          <w:szCs w:val="24"/>
        </w:rPr>
        <w:t>Pārbaudot pretendent</w:t>
      </w:r>
      <w:r>
        <w:rPr>
          <w:sz w:val="24"/>
          <w:szCs w:val="24"/>
        </w:rPr>
        <w:t>a</w:t>
      </w:r>
      <w:r w:rsidRPr="00541114">
        <w:rPr>
          <w:sz w:val="24"/>
          <w:szCs w:val="24"/>
        </w:rPr>
        <w:t xml:space="preserve"> iesniegto </w:t>
      </w:r>
      <w:r>
        <w:rPr>
          <w:sz w:val="24"/>
          <w:szCs w:val="24"/>
        </w:rPr>
        <w:t xml:space="preserve">finanšu </w:t>
      </w:r>
      <w:r w:rsidRPr="00541114">
        <w:rPr>
          <w:sz w:val="24"/>
          <w:szCs w:val="24"/>
        </w:rPr>
        <w:t>piedāvājumu, iepirkuma komisija konstatē, ka pretendent</w:t>
      </w:r>
      <w:r>
        <w:rPr>
          <w:sz w:val="24"/>
          <w:szCs w:val="24"/>
        </w:rPr>
        <w:t>a</w:t>
      </w:r>
      <w:r w:rsidRPr="00541114">
        <w:rPr>
          <w:sz w:val="24"/>
          <w:szCs w:val="24"/>
        </w:rPr>
        <w:t xml:space="preserve"> iesniegtaj</w:t>
      </w:r>
      <w:r>
        <w:rPr>
          <w:sz w:val="24"/>
          <w:szCs w:val="24"/>
        </w:rPr>
        <w:t>ā</w:t>
      </w:r>
      <w:r w:rsidRPr="00541114">
        <w:rPr>
          <w:sz w:val="24"/>
          <w:szCs w:val="24"/>
        </w:rPr>
        <w:t xml:space="preserve"> finanšu piedāvājum</w:t>
      </w:r>
      <w:r>
        <w:rPr>
          <w:sz w:val="24"/>
          <w:szCs w:val="24"/>
        </w:rPr>
        <w:t>ā</w:t>
      </w:r>
      <w:r w:rsidRPr="00541114">
        <w:rPr>
          <w:sz w:val="24"/>
          <w:szCs w:val="24"/>
        </w:rPr>
        <w:t xml:space="preserve"> nav aritmētisku kļūdu un t</w:t>
      </w:r>
      <w:r>
        <w:rPr>
          <w:sz w:val="24"/>
          <w:szCs w:val="24"/>
        </w:rPr>
        <w:t>as</w:t>
      </w:r>
      <w:r w:rsidRPr="00541114">
        <w:rPr>
          <w:sz w:val="24"/>
          <w:szCs w:val="24"/>
        </w:rPr>
        <w:t xml:space="preserve"> ir sagatavot</w:t>
      </w:r>
      <w:r>
        <w:rPr>
          <w:sz w:val="24"/>
          <w:szCs w:val="24"/>
        </w:rPr>
        <w:t>s</w:t>
      </w:r>
      <w:r w:rsidRPr="00541114">
        <w:rPr>
          <w:sz w:val="24"/>
          <w:szCs w:val="24"/>
        </w:rPr>
        <w:t xml:space="preserve"> atbilstoši Finanšu piedāvājuma formai. </w:t>
      </w:r>
    </w:p>
    <w:p w:rsidR="00995734" w:rsidRDefault="00995734" w:rsidP="00995734">
      <w:pPr>
        <w:jc w:val="both"/>
        <w:rPr>
          <w:sz w:val="24"/>
          <w:szCs w:val="24"/>
        </w:rPr>
      </w:pPr>
    </w:p>
    <w:p w:rsidR="00995734" w:rsidRDefault="00995734" w:rsidP="00995734">
      <w:pPr>
        <w:jc w:val="both"/>
        <w:rPr>
          <w:sz w:val="24"/>
          <w:szCs w:val="24"/>
        </w:rPr>
      </w:pPr>
      <w:r>
        <w:rPr>
          <w:sz w:val="24"/>
          <w:szCs w:val="24"/>
        </w:rPr>
        <w:t>Piedāvājumu ir iesniedzis vienīgais pretendents SIA „Optek”.</w:t>
      </w:r>
    </w:p>
    <w:p w:rsidR="00995734" w:rsidRDefault="00995734" w:rsidP="00995734">
      <w:pPr>
        <w:jc w:val="both"/>
        <w:rPr>
          <w:sz w:val="24"/>
          <w:szCs w:val="24"/>
        </w:rPr>
      </w:pPr>
    </w:p>
    <w:p w:rsidR="00995734" w:rsidRPr="00541114" w:rsidRDefault="00995734" w:rsidP="00995734">
      <w:pPr>
        <w:jc w:val="both"/>
        <w:rPr>
          <w:b/>
          <w:sz w:val="24"/>
          <w:szCs w:val="24"/>
        </w:rPr>
      </w:pPr>
      <w:r w:rsidRPr="00541114">
        <w:rPr>
          <w:b/>
          <w:sz w:val="24"/>
          <w:szCs w:val="24"/>
        </w:rPr>
        <w:t>Par iepirkuma 5.daļu.</w:t>
      </w:r>
      <w:r w:rsidRPr="00541114">
        <w:rPr>
          <w:sz w:val="24"/>
          <w:szCs w:val="24"/>
        </w:rPr>
        <w:t xml:space="preserve"> </w:t>
      </w:r>
      <w:r w:rsidRPr="00541114">
        <w:rPr>
          <w:b/>
          <w:sz w:val="24"/>
          <w:szCs w:val="24"/>
        </w:rPr>
        <w:t>„Vakuumsūkņu un to aprīkojuma piegāde LU Atomfizikas un spektroskopijas institūtam”</w:t>
      </w:r>
    </w:p>
    <w:p w:rsidR="00995734" w:rsidRPr="00541114" w:rsidRDefault="00995734" w:rsidP="00995734">
      <w:pPr>
        <w:jc w:val="both"/>
        <w:rPr>
          <w:b/>
          <w:sz w:val="24"/>
          <w:szCs w:val="24"/>
        </w:rPr>
      </w:pPr>
    </w:p>
    <w:p w:rsidR="00995734" w:rsidRPr="00541114" w:rsidRDefault="00995734" w:rsidP="00995734">
      <w:pPr>
        <w:jc w:val="both"/>
        <w:rPr>
          <w:sz w:val="24"/>
          <w:szCs w:val="24"/>
        </w:rPr>
      </w:pPr>
      <w:r w:rsidRPr="00541114">
        <w:rPr>
          <w:sz w:val="24"/>
          <w:szCs w:val="24"/>
        </w:rPr>
        <w:t xml:space="preserve">Iepirkuma 5.daļā piedāvājumus </w:t>
      </w:r>
      <w:r>
        <w:rPr>
          <w:sz w:val="24"/>
          <w:szCs w:val="24"/>
        </w:rPr>
        <w:t>iesniedza 2 pretendenti - UAB „</w:t>
      </w:r>
      <w:r w:rsidRPr="00541114">
        <w:rPr>
          <w:sz w:val="24"/>
          <w:szCs w:val="24"/>
        </w:rPr>
        <w:t>SENT</w:t>
      </w:r>
      <w:r>
        <w:rPr>
          <w:sz w:val="24"/>
          <w:szCs w:val="24"/>
        </w:rPr>
        <w:t>I</w:t>
      </w:r>
      <w:r w:rsidRPr="00541114">
        <w:rPr>
          <w:sz w:val="24"/>
          <w:szCs w:val="24"/>
        </w:rPr>
        <w:t>OS” un SIA „Faneks”.</w:t>
      </w:r>
    </w:p>
    <w:p w:rsidR="00995734" w:rsidRPr="00541114" w:rsidRDefault="00995734" w:rsidP="00995734">
      <w:pPr>
        <w:jc w:val="both"/>
        <w:rPr>
          <w:sz w:val="24"/>
          <w:szCs w:val="24"/>
        </w:rPr>
      </w:pPr>
    </w:p>
    <w:p w:rsidR="00995734" w:rsidRDefault="00995734" w:rsidP="00995734">
      <w:pPr>
        <w:jc w:val="both"/>
        <w:rPr>
          <w:sz w:val="24"/>
          <w:szCs w:val="24"/>
        </w:rPr>
      </w:pPr>
      <w:r w:rsidRPr="00541114">
        <w:rPr>
          <w:sz w:val="24"/>
          <w:szCs w:val="24"/>
        </w:rPr>
        <w:t xml:space="preserve">Pārbaudot pretendentu iesniegtos </w:t>
      </w:r>
      <w:r>
        <w:rPr>
          <w:sz w:val="24"/>
          <w:szCs w:val="24"/>
        </w:rPr>
        <w:t xml:space="preserve">finanšu </w:t>
      </w:r>
      <w:r w:rsidRPr="00541114">
        <w:rPr>
          <w:sz w:val="24"/>
          <w:szCs w:val="24"/>
        </w:rPr>
        <w:t>piedāvājumus, iepirkuma komisija konstatē, ka pretendentu iesniegtaj</w:t>
      </w:r>
      <w:r>
        <w:rPr>
          <w:sz w:val="24"/>
          <w:szCs w:val="24"/>
        </w:rPr>
        <w:t>os</w:t>
      </w:r>
      <w:r w:rsidRPr="00541114">
        <w:rPr>
          <w:sz w:val="24"/>
          <w:szCs w:val="24"/>
        </w:rPr>
        <w:t xml:space="preserve"> finanšu piedāvājum</w:t>
      </w:r>
      <w:r>
        <w:rPr>
          <w:sz w:val="24"/>
          <w:szCs w:val="24"/>
        </w:rPr>
        <w:t>os</w:t>
      </w:r>
      <w:r w:rsidRPr="00541114">
        <w:rPr>
          <w:sz w:val="24"/>
          <w:szCs w:val="24"/>
        </w:rPr>
        <w:t xml:space="preserve"> nav aritmētisku kļūdu un t</w:t>
      </w:r>
      <w:r>
        <w:rPr>
          <w:sz w:val="24"/>
          <w:szCs w:val="24"/>
        </w:rPr>
        <w:t>ie</w:t>
      </w:r>
      <w:r w:rsidRPr="00541114">
        <w:rPr>
          <w:sz w:val="24"/>
          <w:szCs w:val="24"/>
        </w:rPr>
        <w:t xml:space="preserve"> ir sagatavot</w:t>
      </w:r>
      <w:r>
        <w:rPr>
          <w:sz w:val="24"/>
          <w:szCs w:val="24"/>
        </w:rPr>
        <w:t>i</w:t>
      </w:r>
      <w:r w:rsidRPr="00541114">
        <w:rPr>
          <w:sz w:val="24"/>
          <w:szCs w:val="24"/>
        </w:rPr>
        <w:t xml:space="preserve"> atbilstoši Finanšu piedāvājuma formai. </w:t>
      </w:r>
    </w:p>
    <w:p w:rsidR="00995734" w:rsidRDefault="00995734" w:rsidP="00995734">
      <w:pPr>
        <w:jc w:val="both"/>
        <w:rPr>
          <w:sz w:val="24"/>
          <w:szCs w:val="24"/>
        </w:rPr>
      </w:pPr>
    </w:p>
    <w:p w:rsidR="00995734" w:rsidRDefault="00995734" w:rsidP="00995734">
      <w:pPr>
        <w:jc w:val="both"/>
        <w:rPr>
          <w:sz w:val="24"/>
          <w:szCs w:val="24"/>
        </w:rPr>
      </w:pPr>
      <w:r>
        <w:rPr>
          <w:sz w:val="24"/>
          <w:szCs w:val="24"/>
        </w:rPr>
        <w:t xml:space="preserve">Piedāvājumu ar zemāko cenu iesniedzis pretendents </w:t>
      </w:r>
      <w:r w:rsidRPr="00541114">
        <w:rPr>
          <w:sz w:val="24"/>
          <w:szCs w:val="24"/>
        </w:rPr>
        <w:t>SIA „Faneks”.</w:t>
      </w:r>
    </w:p>
    <w:p w:rsidR="00995734" w:rsidRDefault="00995734" w:rsidP="00995734">
      <w:pPr>
        <w:jc w:val="both"/>
        <w:rPr>
          <w:sz w:val="24"/>
          <w:szCs w:val="24"/>
        </w:rPr>
      </w:pPr>
    </w:p>
    <w:p w:rsidR="00995734" w:rsidRPr="00541114" w:rsidRDefault="00995734" w:rsidP="00995734">
      <w:pPr>
        <w:jc w:val="both"/>
        <w:rPr>
          <w:sz w:val="24"/>
          <w:szCs w:val="24"/>
        </w:rPr>
      </w:pPr>
      <w:r w:rsidRPr="00541114">
        <w:rPr>
          <w:b/>
          <w:sz w:val="24"/>
          <w:szCs w:val="24"/>
        </w:rPr>
        <w:t>Par iepirkuma 6.daļu.</w:t>
      </w:r>
      <w:r w:rsidRPr="00541114">
        <w:rPr>
          <w:sz w:val="24"/>
          <w:szCs w:val="24"/>
        </w:rPr>
        <w:t xml:space="preserve"> </w:t>
      </w:r>
      <w:r w:rsidRPr="00541114">
        <w:rPr>
          <w:b/>
          <w:sz w:val="24"/>
          <w:szCs w:val="24"/>
        </w:rPr>
        <w:t>„Mikrometriskā koordinātu nolasītāja - "DRO" (Digital Position Readout) piegāde LU Atomfizikas un spektroskopijas institūtam</w:t>
      </w:r>
      <w:r w:rsidRPr="00541114">
        <w:rPr>
          <w:sz w:val="24"/>
          <w:szCs w:val="24"/>
        </w:rPr>
        <w:t>”</w:t>
      </w:r>
    </w:p>
    <w:p w:rsidR="00995734" w:rsidRPr="00541114" w:rsidRDefault="00995734" w:rsidP="00995734">
      <w:pPr>
        <w:jc w:val="both"/>
        <w:rPr>
          <w:sz w:val="24"/>
          <w:szCs w:val="24"/>
        </w:rPr>
      </w:pPr>
    </w:p>
    <w:p w:rsidR="00995734" w:rsidRPr="00541114" w:rsidRDefault="00995734" w:rsidP="00995734">
      <w:pPr>
        <w:jc w:val="both"/>
        <w:rPr>
          <w:sz w:val="24"/>
          <w:szCs w:val="24"/>
        </w:rPr>
      </w:pPr>
      <w:r w:rsidRPr="00541114">
        <w:rPr>
          <w:sz w:val="24"/>
          <w:szCs w:val="24"/>
        </w:rPr>
        <w:t>Iepirkuma 6.daļā piedāvājumu iesniedza 1 pretendents - SIA „ARBOR MEDICAL KORPORĀCIJA”.</w:t>
      </w:r>
    </w:p>
    <w:p w:rsidR="00995734" w:rsidRPr="00541114" w:rsidRDefault="00995734" w:rsidP="00995734">
      <w:pPr>
        <w:jc w:val="both"/>
        <w:rPr>
          <w:sz w:val="24"/>
          <w:szCs w:val="24"/>
        </w:rPr>
      </w:pPr>
    </w:p>
    <w:p w:rsidR="00995734" w:rsidRDefault="00995734" w:rsidP="00995734">
      <w:pPr>
        <w:jc w:val="both"/>
        <w:rPr>
          <w:sz w:val="24"/>
          <w:szCs w:val="24"/>
        </w:rPr>
      </w:pPr>
      <w:r w:rsidRPr="00541114">
        <w:rPr>
          <w:sz w:val="24"/>
          <w:szCs w:val="24"/>
        </w:rPr>
        <w:t>Pārbaudot pretendent</w:t>
      </w:r>
      <w:r>
        <w:rPr>
          <w:sz w:val="24"/>
          <w:szCs w:val="24"/>
        </w:rPr>
        <w:t>a</w:t>
      </w:r>
      <w:r w:rsidRPr="00541114">
        <w:rPr>
          <w:sz w:val="24"/>
          <w:szCs w:val="24"/>
        </w:rPr>
        <w:t xml:space="preserve"> iesniegto </w:t>
      </w:r>
      <w:r>
        <w:rPr>
          <w:sz w:val="24"/>
          <w:szCs w:val="24"/>
        </w:rPr>
        <w:t xml:space="preserve">finanšu </w:t>
      </w:r>
      <w:r w:rsidRPr="00541114">
        <w:rPr>
          <w:sz w:val="24"/>
          <w:szCs w:val="24"/>
        </w:rPr>
        <w:t>piedāvājumu, iepirkuma komisija konstatē, ka pretendent</w:t>
      </w:r>
      <w:r>
        <w:rPr>
          <w:sz w:val="24"/>
          <w:szCs w:val="24"/>
        </w:rPr>
        <w:t>a</w:t>
      </w:r>
      <w:r w:rsidRPr="00541114">
        <w:rPr>
          <w:sz w:val="24"/>
          <w:szCs w:val="24"/>
        </w:rPr>
        <w:t xml:space="preserve"> iesniegtaj</w:t>
      </w:r>
      <w:r>
        <w:rPr>
          <w:sz w:val="24"/>
          <w:szCs w:val="24"/>
        </w:rPr>
        <w:t>ā</w:t>
      </w:r>
      <w:r w:rsidRPr="00541114">
        <w:rPr>
          <w:sz w:val="24"/>
          <w:szCs w:val="24"/>
        </w:rPr>
        <w:t xml:space="preserve"> finanšu piedāvājum</w:t>
      </w:r>
      <w:r>
        <w:rPr>
          <w:sz w:val="24"/>
          <w:szCs w:val="24"/>
        </w:rPr>
        <w:t>ā</w:t>
      </w:r>
      <w:r w:rsidRPr="00541114">
        <w:rPr>
          <w:sz w:val="24"/>
          <w:szCs w:val="24"/>
        </w:rPr>
        <w:t xml:space="preserve"> nav aritmētisku kļūdu un t</w:t>
      </w:r>
      <w:r>
        <w:rPr>
          <w:sz w:val="24"/>
          <w:szCs w:val="24"/>
        </w:rPr>
        <w:t>as</w:t>
      </w:r>
      <w:r w:rsidRPr="00541114">
        <w:rPr>
          <w:sz w:val="24"/>
          <w:szCs w:val="24"/>
        </w:rPr>
        <w:t xml:space="preserve"> ir sagatavot</w:t>
      </w:r>
      <w:r>
        <w:rPr>
          <w:sz w:val="24"/>
          <w:szCs w:val="24"/>
        </w:rPr>
        <w:t>s</w:t>
      </w:r>
      <w:r w:rsidRPr="00541114">
        <w:rPr>
          <w:sz w:val="24"/>
          <w:szCs w:val="24"/>
        </w:rPr>
        <w:t xml:space="preserve"> atbilstoši Finanšu piedāvājuma formai. </w:t>
      </w:r>
    </w:p>
    <w:p w:rsidR="00995734" w:rsidRDefault="00995734" w:rsidP="00995734">
      <w:pPr>
        <w:jc w:val="both"/>
        <w:rPr>
          <w:sz w:val="24"/>
          <w:szCs w:val="24"/>
        </w:rPr>
      </w:pPr>
    </w:p>
    <w:p w:rsidR="00995734" w:rsidRPr="00541114" w:rsidRDefault="00995734" w:rsidP="00995734">
      <w:pPr>
        <w:jc w:val="both"/>
        <w:rPr>
          <w:sz w:val="24"/>
          <w:szCs w:val="24"/>
        </w:rPr>
      </w:pPr>
      <w:r>
        <w:rPr>
          <w:sz w:val="24"/>
          <w:szCs w:val="24"/>
        </w:rPr>
        <w:t xml:space="preserve">Piedāvājumu ir iesniedzis vienīgais pretendents </w:t>
      </w:r>
      <w:r w:rsidRPr="00541114">
        <w:rPr>
          <w:sz w:val="24"/>
          <w:szCs w:val="24"/>
        </w:rPr>
        <w:t>SIA „ARBOR MEDICAL KORPORĀCIJA”.</w:t>
      </w:r>
    </w:p>
    <w:p w:rsidR="00995734" w:rsidRPr="00541114" w:rsidRDefault="00995734" w:rsidP="00995734">
      <w:pPr>
        <w:jc w:val="both"/>
        <w:rPr>
          <w:b/>
          <w:sz w:val="24"/>
          <w:szCs w:val="24"/>
        </w:rPr>
      </w:pPr>
      <w:r w:rsidRPr="00541114">
        <w:rPr>
          <w:b/>
          <w:sz w:val="24"/>
          <w:szCs w:val="24"/>
        </w:rPr>
        <w:lastRenderedPageBreak/>
        <w:t>Par iepirkuma 7.daļu.</w:t>
      </w:r>
      <w:r w:rsidRPr="00541114">
        <w:rPr>
          <w:sz w:val="24"/>
          <w:szCs w:val="24"/>
        </w:rPr>
        <w:t xml:space="preserve"> </w:t>
      </w:r>
      <w:r w:rsidRPr="00541114">
        <w:rPr>
          <w:b/>
          <w:sz w:val="24"/>
          <w:szCs w:val="24"/>
        </w:rPr>
        <w:t>„Digitālo termometru piegāde LU Atomfizikas un spektroskopijas institūtam”</w:t>
      </w:r>
    </w:p>
    <w:p w:rsidR="00995734" w:rsidRPr="00541114" w:rsidRDefault="00995734" w:rsidP="00995734">
      <w:pPr>
        <w:jc w:val="both"/>
        <w:rPr>
          <w:b/>
          <w:sz w:val="24"/>
          <w:szCs w:val="24"/>
        </w:rPr>
      </w:pPr>
    </w:p>
    <w:p w:rsidR="00995734" w:rsidRPr="00541114" w:rsidRDefault="00995734" w:rsidP="00995734">
      <w:pPr>
        <w:jc w:val="both"/>
        <w:rPr>
          <w:sz w:val="24"/>
          <w:szCs w:val="24"/>
        </w:rPr>
      </w:pPr>
      <w:r w:rsidRPr="00541114">
        <w:rPr>
          <w:sz w:val="24"/>
          <w:szCs w:val="24"/>
        </w:rPr>
        <w:t>Iepirkuma 7.daļā piedāvājumus iesniedza 2 pretendenti - UAB „ SENTOS” un SIA „CARO Elektronics”.</w:t>
      </w:r>
    </w:p>
    <w:p w:rsidR="00995734" w:rsidRPr="00541114" w:rsidRDefault="00995734" w:rsidP="00995734">
      <w:pPr>
        <w:jc w:val="both"/>
        <w:rPr>
          <w:sz w:val="24"/>
          <w:szCs w:val="24"/>
        </w:rPr>
      </w:pPr>
    </w:p>
    <w:p w:rsidR="00995734" w:rsidRDefault="00995734" w:rsidP="00995734">
      <w:pPr>
        <w:jc w:val="both"/>
        <w:rPr>
          <w:sz w:val="24"/>
          <w:szCs w:val="24"/>
        </w:rPr>
      </w:pPr>
      <w:r w:rsidRPr="00541114">
        <w:rPr>
          <w:sz w:val="24"/>
          <w:szCs w:val="24"/>
        </w:rPr>
        <w:t xml:space="preserve">Pārbaudot pretendentu iesniegtos </w:t>
      </w:r>
      <w:r>
        <w:rPr>
          <w:sz w:val="24"/>
          <w:szCs w:val="24"/>
        </w:rPr>
        <w:t xml:space="preserve">finanšu </w:t>
      </w:r>
      <w:r w:rsidRPr="00541114">
        <w:rPr>
          <w:sz w:val="24"/>
          <w:szCs w:val="24"/>
        </w:rPr>
        <w:t>piedāvājumus, iepirkuma komisija konstatē, ka pretendentu iesniegtaj</w:t>
      </w:r>
      <w:r>
        <w:rPr>
          <w:sz w:val="24"/>
          <w:szCs w:val="24"/>
        </w:rPr>
        <w:t>os</w:t>
      </w:r>
      <w:r w:rsidRPr="00541114">
        <w:rPr>
          <w:sz w:val="24"/>
          <w:szCs w:val="24"/>
        </w:rPr>
        <w:t xml:space="preserve"> finanšu piedāvājum</w:t>
      </w:r>
      <w:r>
        <w:rPr>
          <w:sz w:val="24"/>
          <w:szCs w:val="24"/>
        </w:rPr>
        <w:t>os</w:t>
      </w:r>
      <w:r w:rsidRPr="00541114">
        <w:rPr>
          <w:sz w:val="24"/>
          <w:szCs w:val="24"/>
        </w:rPr>
        <w:t xml:space="preserve"> nav aritmētisku kļūdu un t</w:t>
      </w:r>
      <w:r>
        <w:rPr>
          <w:sz w:val="24"/>
          <w:szCs w:val="24"/>
        </w:rPr>
        <w:t>ie</w:t>
      </w:r>
      <w:r w:rsidRPr="00541114">
        <w:rPr>
          <w:sz w:val="24"/>
          <w:szCs w:val="24"/>
        </w:rPr>
        <w:t xml:space="preserve"> ir sagatavot</w:t>
      </w:r>
      <w:r>
        <w:rPr>
          <w:sz w:val="24"/>
          <w:szCs w:val="24"/>
        </w:rPr>
        <w:t>i</w:t>
      </w:r>
      <w:r w:rsidRPr="00541114">
        <w:rPr>
          <w:sz w:val="24"/>
          <w:szCs w:val="24"/>
        </w:rPr>
        <w:t xml:space="preserve"> atbilstoši Finanšu piedāvājuma formai. </w:t>
      </w:r>
    </w:p>
    <w:p w:rsidR="00995734" w:rsidRDefault="00995734" w:rsidP="00995734">
      <w:pPr>
        <w:jc w:val="both"/>
        <w:rPr>
          <w:sz w:val="24"/>
          <w:szCs w:val="24"/>
        </w:rPr>
      </w:pPr>
    </w:p>
    <w:p w:rsidR="00995734" w:rsidRDefault="00995734" w:rsidP="00995734">
      <w:pPr>
        <w:jc w:val="both"/>
        <w:rPr>
          <w:sz w:val="24"/>
          <w:szCs w:val="24"/>
        </w:rPr>
      </w:pPr>
      <w:r>
        <w:rPr>
          <w:sz w:val="24"/>
          <w:szCs w:val="24"/>
        </w:rPr>
        <w:t xml:space="preserve">Piedāvājumu ar zemāko cenu iesniedzis pretendents </w:t>
      </w:r>
      <w:r w:rsidRPr="00541114">
        <w:rPr>
          <w:sz w:val="24"/>
          <w:szCs w:val="24"/>
        </w:rPr>
        <w:t>SIA „CARO Elektronics”.</w:t>
      </w:r>
    </w:p>
    <w:p w:rsidR="00995734" w:rsidRDefault="00995734" w:rsidP="00995734">
      <w:pPr>
        <w:jc w:val="both"/>
        <w:rPr>
          <w:sz w:val="24"/>
          <w:szCs w:val="24"/>
        </w:rPr>
      </w:pPr>
    </w:p>
    <w:p w:rsidR="00995734" w:rsidRPr="00541114" w:rsidRDefault="00995734" w:rsidP="00995734">
      <w:pPr>
        <w:jc w:val="both"/>
        <w:rPr>
          <w:sz w:val="24"/>
          <w:szCs w:val="24"/>
        </w:rPr>
      </w:pPr>
      <w:r w:rsidRPr="00541114">
        <w:rPr>
          <w:b/>
          <w:sz w:val="24"/>
          <w:szCs w:val="24"/>
        </w:rPr>
        <w:t>Par iepirkuma 9.daļu.</w:t>
      </w:r>
      <w:r w:rsidRPr="00541114">
        <w:rPr>
          <w:sz w:val="24"/>
          <w:szCs w:val="24"/>
        </w:rPr>
        <w:t xml:space="preserve"> </w:t>
      </w:r>
      <w:r w:rsidRPr="00541114">
        <w:rPr>
          <w:b/>
          <w:sz w:val="24"/>
          <w:szCs w:val="24"/>
        </w:rPr>
        <w:t>„Materiālo aktīvu piegāde LU Fizikas un matemātikas fakultātes Fizikas nodaļas Kvantu nanoelektronikas teorijas virzienam</w:t>
      </w:r>
      <w:r w:rsidRPr="00541114">
        <w:rPr>
          <w:sz w:val="24"/>
          <w:szCs w:val="24"/>
        </w:rPr>
        <w:t>”</w:t>
      </w:r>
    </w:p>
    <w:p w:rsidR="00995734" w:rsidRPr="00541114" w:rsidRDefault="00995734" w:rsidP="00995734">
      <w:pPr>
        <w:jc w:val="both"/>
        <w:rPr>
          <w:sz w:val="24"/>
          <w:szCs w:val="24"/>
        </w:rPr>
      </w:pPr>
    </w:p>
    <w:p w:rsidR="00995734" w:rsidRPr="00541114" w:rsidRDefault="00995734" w:rsidP="00995734">
      <w:pPr>
        <w:jc w:val="both"/>
        <w:rPr>
          <w:sz w:val="24"/>
          <w:szCs w:val="24"/>
        </w:rPr>
      </w:pPr>
      <w:r w:rsidRPr="00541114">
        <w:rPr>
          <w:sz w:val="24"/>
          <w:szCs w:val="24"/>
        </w:rPr>
        <w:t>Iepirkuma 9.daļā piedāvājumu iesniedza 1 pretendents - SIA „ARBOR MEDICAL KORPORĀCIJA”.</w:t>
      </w:r>
    </w:p>
    <w:p w:rsidR="00995734" w:rsidRPr="00541114" w:rsidRDefault="00995734" w:rsidP="00995734">
      <w:pPr>
        <w:jc w:val="both"/>
        <w:rPr>
          <w:sz w:val="24"/>
          <w:szCs w:val="24"/>
        </w:rPr>
      </w:pPr>
    </w:p>
    <w:p w:rsidR="00995734" w:rsidRDefault="00995734" w:rsidP="00995734">
      <w:pPr>
        <w:jc w:val="both"/>
        <w:rPr>
          <w:sz w:val="24"/>
          <w:szCs w:val="24"/>
        </w:rPr>
      </w:pPr>
      <w:r w:rsidRPr="00541114">
        <w:rPr>
          <w:sz w:val="24"/>
          <w:szCs w:val="24"/>
        </w:rPr>
        <w:t>Pārbaudot pretendent</w:t>
      </w:r>
      <w:r>
        <w:rPr>
          <w:sz w:val="24"/>
          <w:szCs w:val="24"/>
        </w:rPr>
        <w:t>a</w:t>
      </w:r>
      <w:r w:rsidRPr="00541114">
        <w:rPr>
          <w:sz w:val="24"/>
          <w:szCs w:val="24"/>
        </w:rPr>
        <w:t xml:space="preserve"> iesniegto </w:t>
      </w:r>
      <w:r>
        <w:rPr>
          <w:sz w:val="24"/>
          <w:szCs w:val="24"/>
        </w:rPr>
        <w:t xml:space="preserve">finanšu </w:t>
      </w:r>
      <w:r w:rsidRPr="00541114">
        <w:rPr>
          <w:sz w:val="24"/>
          <w:szCs w:val="24"/>
        </w:rPr>
        <w:t>piedāvājumu, iepirkuma komisija konstatē, ka pretendent</w:t>
      </w:r>
      <w:r>
        <w:rPr>
          <w:sz w:val="24"/>
          <w:szCs w:val="24"/>
        </w:rPr>
        <w:t>a</w:t>
      </w:r>
      <w:r w:rsidRPr="00541114">
        <w:rPr>
          <w:sz w:val="24"/>
          <w:szCs w:val="24"/>
        </w:rPr>
        <w:t xml:space="preserve"> iesniegtaj</w:t>
      </w:r>
      <w:r>
        <w:rPr>
          <w:sz w:val="24"/>
          <w:szCs w:val="24"/>
        </w:rPr>
        <w:t>ā</w:t>
      </w:r>
      <w:r w:rsidRPr="00541114">
        <w:rPr>
          <w:sz w:val="24"/>
          <w:szCs w:val="24"/>
        </w:rPr>
        <w:t xml:space="preserve"> finanšu piedāvājum</w:t>
      </w:r>
      <w:r>
        <w:rPr>
          <w:sz w:val="24"/>
          <w:szCs w:val="24"/>
        </w:rPr>
        <w:t>ā</w:t>
      </w:r>
      <w:r w:rsidRPr="00541114">
        <w:rPr>
          <w:sz w:val="24"/>
          <w:szCs w:val="24"/>
        </w:rPr>
        <w:t xml:space="preserve"> nav aritmētisku kļūdu un t</w:t>
      </w:r>
      <w:r>
        <w:rPr>
          <w:sz w:val="24"/>
          <w:szCs w:val="24"/>
        </w:rPr>
        <w:t>as</w:t>
      </w:r>
      <w:r w:rsidRPr="00541114">
        <w:rPr>
          <w:sz w:val="24"/>
          <w:szCs w:val="24"/>
        </w:rPr>
        <w:t xml:space="preserve"> ir sagatavot</w:t>
      </w:r>
      <w:r>
        <w:rPr>
          <w:sz w:val="24"/>
          <w:szCs w:val="24"/>
        </w:rPr>
        <w:t>s</w:t>
      </w:r>
      <w:r w:rsidRPr="00541114">
        <w:rPr>
          <w:sz w:val="24"/>
          <w:szCs w:val="24"/>
        </w:rPr>
        <w:t xml:space="preserve"> atbilstoši Finanšu piedāvājuma formai. </w:t>
      </w:r>
    </w:p>
    <w:p w:rsidR="00995734" w:rsidRDefault="00995734" w:rsidP="00995734">
      <w:pPr>
        <w:jc w:val="both"/>
        <w:rPr>
          <w:sz w:val="24"/>
          <w:szCs w:val="24"/>
        </w:rPr>
      </w:pPr>
    </w:p>
    <w:p w:rsidR="00995734" w:rsidRDefault="00995734" w:rsidP="00995734">
      <w:pPr>
        <w:jc w:val="both"/>
        <w:rPr>
          <w:sz w:val="24"/>
          <w:szCs w:val="24"/>
        </w:rPr>
      </w:pPr>
      <w:r>
        <w:rPr>
          <w:sz w:val="24"/>
          <w:szCs w:val="24"/>
        </w:rPr>
        <w:t xml:space="preserve">Piedāvājumu ir iesniedzis vienīgais pretendents </w:t>
      </w:r>
      <w:r w:rsidRPr="00541114">
        <w:rPr>
          <w:sz w:val="24"/>
          <w:szCs w:val="24"/>
        </w:rPr>
        <w:t>SIA „ARBOR MEDICAL KORPORĀCIJA”.</w:t>
      </w:r>
    </w:p>
    <w:p w:rsidR="00995734" w:rsidRDefault="00995734" w:rsidP="00995734">
      <w:pPr>
        <w:jc w:val="both"/>
        <w:rPr>
          <w:sz w:val="24"/>
          <w:szCs w:val="24"/>
        </w:rPr>
      </w:pPr>
    </w:p>
    <w:p w:rsidR="00995734" w:rsidRPr="00541114" w:rsidRDefault="00995734" w:rsidP="00995734">
      <w:pPr>
        <w:jc w:val="both"/>
        <w:rPr>
          <w:sz w:val="24"/>
          <w:szCs w:val="24"/>
        </w:rPr>
      </w:pPr>
    </w:p>
    <w:p w:rsidR="00995734" w:rsidRPr="00541114" w:rsidRDefault="00995734" w:rsidP="00995734">
      <w:pPr>
        <w:jc w:val="both"/>
        <w:rPr>
          <w:b/>
          <w:sz w:val="24"/>
          <w:szCs w:val="24"/>
        </w:rPr>
      </w:pPr>
      <w:r w:rsidRPr="00541114">
        <w:rPr>
          <w:b/>
          <w:sz w:val="24"/>
          <w:szCs w:val="24"/>
        </w:rPr>
        <w:t>Par iepirkuma 10.daļu.</w:t>
      </w:r>
      <w:r w:rsidRPr="00541114">
        <w:rPr>
          <w:sz w:val="24"/>
          <w:szCs w:val="24"/>
        </w:rPr>
        <w:t xml:space="preserve"> </w:t>
      </w:r>
      <w:r w:rsidRPr="00541114">
        <w:rPr>
          <w:b/>
          <w:sz w:val="24"/>
          <w:szCs w:val="24"/>
        </w:rPr>
        <w:t>„Materiālo aktīvu piegāde LU Fizikas un matemātikas fakultātes Optometrijas un redzes zinātnes nodaļai”</w:t>
      </w:r>
    </w:p>
    <w:p w:rsidR="00995734" w:rsidRPr="00541114" w:rsidRDefault="00995734" w:rsidP="00995734">
      <w:pPr>
        <w:jc w:val="both"/>
        <w:rPr>
          <w:b/>
          <w:sz w:val="24"/>
          <w:szCs w:val="24"/>
        </w:rPr>
      </w:pPr>
    </w:p>
    <w:p w:rsidR="00995734" w:rsidRPr="00541114" w:rsidRDefault="00995734" w:rsidP="00995734">
      <w:pPr>
        <w:jc w:val="both"/>
        <w:rPr>
          <w:sz w:val="24"/>
          <w:szCs w:val="24"/>
        </w:rPr>
      </w:pPr>
      <w:r w:rsidRPr="00541114">
        <w:rPr>
          <w:sz w:val="24"/>
          <w:szCs w:val="24"/>
        </w:rPr>
        <w:t>Iepirkuma 10.daļā piedāvājumus iesniedza 2 pretendenti - UAB „ SENTOS” un SIA „</w:t>
      </w:r>
      <w:r>
        <w:rPr>
          <w:sz w:val="24"/>
          <w:szCs w:val="24"/>
        </w:rPr>
        <w:t>Optek</w:t>
      </w:r>
      <w:r w:rsidRPr="00541114">
        <w:rPr>
          <w:sz w:val="24"/>
          <w:szCs w:val="24"/>
        </w:rPr>
        <w:t>”.</w:t>
      </w:r>
    </w:p>
    <w:p w:rsidR="00995734" w:rsidRPr="00541114" w:rsidRDefault="00995734" w:rsidP="00995734">
      <w:pPr>
        <w:jc w:val="both"/>
        <w:rPr>
          <w:sz w:val="24"/>
          <w:szCs w:val="24"/>
        </w:rPr>
      </w:pPr>
    </w:p>
    <w:p w:rsidR="00995734" w:rsidRDefault="00995734" w:rsidP="00995734">
      <w:pPr>
        <w:jc w:val="both"/>
        <w:rPr>
          <w:sz w:val="24"/>
          <w:szCs w:val="24"/>
        </w:rPr>
      </w:pPr>
      <w:r w:rsidRPr="00541114">
        <w:rPr>
          <w:sz w:val="24"/>
          <w:szCs w:val="24"/>
        </w:rPr>
        <w:t xml:space="preserve">Pārbaudot pretendentu iesniegtos </w:t>
      </w:r>
      <w:r>
        <w:rPr>
          <w:sz w:val="24"/>
          <w:szCs w:val="24"/>
        </w:rPr>
        <w:t xml:space="preserve">finanšu </w:t>
      </w:r>
      <w:r w:rsidRPr="00541114">
        <w:rPr>
          <w:sz w:val="24"/>
          <w:szCs w:val="24"/>
        </w:rPr>
        <w:t>piedāvājumus, iepirkuma komisija konstatē, ka pretendentu iesniegtaj</w:t>
      </w:r>
      <w:r>
        <w:rPr>
          <w:sz w:val="24"/>
          <w:szCs w:val="24"/>
        </w:rPr>
        <w:t>os</w:t>
      </w:r>
      <w:r w:rsidRPr="00541114">
        <w:rPr>
          <w:sz w:val="24"/>
          <w:szCs w:val="24"/>
        </w:rPr>
        <w:t xml:space="preserve"> finanšu piedāvājum</w:t>
      </w:r>
      <w:r>
        <w:rPr>
          <w:sz w:val="24"/>
          <w:szCs w:val="24"/>
        </w:rPr>
        <w:t>os</w:t>
      </w:r>
      <w:r w:rsidRPr="00541114">
        <w:rPr>
          <w:sz w:val="24"/>
          <w:szCs w:val="24"/>
        </w:rPr>
        <w:t xml:space="preserve"> nav aritmētisku kļūdu un t</w:t>
      </w:r>
      <w:r>
        <w:rPr>
          <w:sz w:val="24"/>
          <w:szCs w:val="24"/>
        </w:rPr>
        <w:t>ie</w:t>
      </w:r>
      <w:r w:rsidRPr="00541114">
        <w:rPr>
          <w:sz w:val="24"/>
          <w:szCs w:val="24"/>
        </w:rPr>
        <w:t xml:space="preserve"> ir sagatavot</w:t>
      </w:r>
      <w:r>
        <w:rPr>
          <w:sz w:val="24"/>
          <w:szCs w:val="24"/>
        </w:rPr>
        <w:t>i</w:t>
      </w:r>
      <w:r w:rsidRPr="00541114">
        <w:rPr>
          <w:sz w:val="24"/>
          <w:szCs w:val="24"/>
        </w:rPr>
        <w:t xml:space="preserve"> atbilstoši Finanšu piedāvājuma formai. </w:t>
      </w:r>
    </w:p>
    <w:p w:rsidR="00995734" w:rsidRDefault="00995734" w:rsidP="00995734">
      <w:pPr>
        <w:jc w:val="both"/>
        <w:rPr>
          <w:sz w:val="24"/>
          <w:szCs w:val="24"/>
        </w:rPr>
      </w:pPr>
    </w:p>
    <w:p w:rsidR="00995734" w:rsidRDefault="00995734" w:rsidP="00995734">
      <w:pPr>
        <w:jc w:val="both"/>
        <w:rPr>
          <w:sz w:val="24"/>
          <w:szCs w:val="24"/>
        </w:rPr>
      </w:pPr>
      <w:r>
        <w:rPr>
          <w:sz w:val="24"/>
          <w:szCs w:val="24"/>
        </w:rPr>
        <w:t xml:space="preserve">Piedāvājumu ar zemāko cenu iesniedzis pretendents </w:t>
      </w:r>
      <w:r w:rsidRPr="00541114">
        <w:rPr>
          <w:sz w:val="24"/>
          <w:szCs w:val="24"/>
        </w:rPr>
        <w:t>SIA „</w:t>
      </w:r>
      <w:r>
        <w:rPr>
          <w:sz w:val="24"/>
          <w:szCs w:val="24"/>
        </w:rPr>
        <w:t>Optek</w:t>
      </w:r>
      <w:r w:rsidRPr="00541114">
        <w:rPr>
          <w:sz w:val="24"/>
          <w:szCs w:val="24"/>
        </w:rPr>
        <w:t>”.</w:t>
      </w:r>
    </w:p>
    <w:p w:rsidR="00995734" w:rsidRPr="00541114" w:rsidRDefault="00995734" w:rsidP="00995734">
      <w:pPr>
        <w:jc w:val="both"/>
        <w:rPr>
          <w:sz w:val="24"/>
          <w:szCs w:val="24"/>
        </w:rPr>
      </w:pPr>
    </w:p>
    <w:p w:rsidR="00995734" w:rsidRPr="00541114" w:rsidRDefault="00995734" w:rsidP="00995734">
      <w:pPr>
        <w:jc w:val="both"/>
        <w:rPr>
          <w:b/>
          <w:sz w:val="24"/>
          <w:szCs w:val="24"/>
        </w:rPr>
      </w:pPr>
      <w:r w:rsidRPr="00541114">
        <w:rPr>
          <w:b/>
          <w:sz w:val="24"/>
          <w:szCs w:val="24"/>
        </w:rPr>
        <w:t>Par iepirkuma 11.daļu.</w:t>
      </w:r>
      <w:r w:rsidRPr="00541114">
        <w:rPr>
          <w:sz w:val="24"/>
          <w:szCs w:val="24"/>
        </w:rPr>
        <w:t xml:space="preserve"> </w:t>
      </w:r>
      <w:r w:rsidRPr="00541114">
        <w:rPr>
          <w:b/>
          <w:sz w:val="24"/>
          <w:szCs w:val="24"/>
        </w:rPr>
        <w:t>„Materiālo aktīvu iegādes LU Fizikas un matemātikas fakultātes Fizikas nodaļas Mīkstu magnētisku materiālu laboratorijai un Lāzeru centram”</w:t>
      </w:r>
    </w:p>
    <w:p w:rsidR="00995734" w:rsidRPr="00541114" w:rsidRDefault="00995734" w:rsidP="00995734">
      <w:pPr>
        <w:jc w:val="both"/>
        <w:rPr>
          <w:b/>
          <w:sz w:val="24"/>
          <w:szCs w:val="24"/>
        </w:rPr>
      </w:pPr>
    </w:p>
    <w:p w:rsidR="00995734" w:rsidRPr="00541114" w:rsidRDefault="00995734" w:rsidP="00995734">
      <w:pPr>
        <w:jc w:val="both"/>
        <w:rPr>
          <w:sz w:val="24"/>
          <w:szCs w:val="24"/>
        </w:rPr>
      </w:pPr>
      <w:r w:rsidRPr="00541114">
        <w:rPr>
          <w:sz w:val="24"/>
          <w:szCs w:val="24"/>
        </w:rPr>
        <w:t xml:space="preserve">Iepirkuma 11.daļā </w:t>
      </w:r>
      <w:r>
        <w:rPr>
          <w:sz w:val="24"/>
          <w:szCs w:val="24"/>
        </w:rPr>
        <w:t>tiek vērtēts tikai</w:t>
      </w:r>
      <w:r w:rsidRPr="00541114">
        <w:rPr>
          <w:sz w:val="24"/>
          <w:szCs w:val="24"/>
        </w:rPr>
        <w:t xml:space="preserve"> pretendent</w:t>
      </w:r>
      <w:r>
        <w:rPr>
          <w:sz w:val="24"/>
          <w:szCs w:val="24"/>
        </w:rPr>
        <w:t>a</w:t>
      </w:r>
      <w:r w:rsidRPr="00541114">
        <w:rPr>
          <w:sz w:val="24"/>
          <w:szCs w:val="24"/>
        </w:rPr>
        <w:t xml:space="preserve"> - </w:t>
      </w:r>
      <w:r>
        <w:rPr>
          <w:sz w:val="24"/>
          <w:szCs w:val="24"/>
        </w:rPr>
        <w:t>UAB „ALTECHNA” piedāvājums</w:t>
      </w:r>
    </w:p>
    <w:p w:rsidR="00995734" w:rsidRDefault="00995734" w:rsidP="00995734">
      <w:pPr>
        <w:jc w:val="both"/>
        <w:rPr>
          <w:b/>
          <w:sz w:val="24"/>
          <w:szCs w:val="24"/>
        </w:rPr>
      </w:pPr>
    </w:p>
    <w:p w:rsidR="00995734" w:rsidRDefault="00995734" w:rsidP="00995734">
      <w:pPr>
        <w:jc w:val="both"/>
        <w:rPr>
          <w:sz w:val="24"/>
          <w:szCs w:val="24"/>
        </w:rPr>
      </w:pPr>
      <w:r w:rsidRPr="00541114">
        <w:rPr>
          <w:sz w:val="24"/>
          <w:szCs w:val="24"/>
        </w:rPr>
        <w:t>Pārbaudot pretendent</w:t>
      </w:r>
      <w:r>
        <w:rPr>
          <w:sz w:val="24"/>
          <w:szCs w:val="24"/>
        </w:rPr>
        <w:t>a</w:t>
      </w:r>
      <w:r w:rsidRPr="00541114">
        <w:rPr>
          <w:sz w:val="24"/>
          <w:szCs w:val="24"/>
        </w:rPr>
        <w:t xml:space="preserve"> iesniegto </w:t>
      </w:r>
      <w:r>
        <w:rPr>
          <w:sz w:val="24"/>
          <w:szCs w:val="24"/>
        </w:rPr>
        <w:t xml:space="preserve">finanšu </w:t>
      </w:r>
      <w:r w:rsidRPr="00541114">
        <w:rPr>
          <w:sz w:val="24"/>
          <w:szCs w:val="24"/>
        </w:rPr>
        <w:t>piedāvājumu, iepirkuma komisija konstatē, ka pretendent</w:t>
      </w:r>
      <w:r>
        <w:rPr>
          <w:sz w:val="24"/>
          <w:szCs w:val="24"/>
        </w:rPr>
        <w:t>a</w:t>
      </w:r>
      <w:r w:rsidRPr="00541114">
        <w:rPr>
          <w:sz w:val="24"/>
          <w:szCs w:val="24"/>
        </w:rPr>
        <w:t xml:space="preserve"> iesniegtaj</w:t>
      </w:r>
      <w:r>
        <w:rPr>
          <w:sz w:val="24"/>
          <w:szCs w:val="24"/>
        </w:rPr>
        <w:t>ā</w:t>
      </w:r>
      <w:r w:rsidRPr="00541114">
        <w:rPr>
          <w:sz w:val="24"/>
          <w:szCs w:val="24"/>
        </w:rPr>
        <w:t xml:space="preserve"> finanšu piedāvājum</w:t>
      </w:r>
      <w:r>
        <w:rPr>
          <w:sz w:val="24"/>
          <w:szCs w:val="24"/>
        </w:rPr>
        <w:t>ā</w:t>
      </w:r>
      <w:r w:rsidRPr="00541114">
        <w:rPr>
          <w:sz w:val="24"/>
          <w:szCs w:val="24"/>
        </w:rPr>
        <w:t xml:space="preserve"> nav aritmētisku kļūdu un t</w:t>
      </w:r>
      <w:r>
        <w:rPr>
          <w:sz w:val="24"/>
          <w:szCs w:val="24"/>
        </w:rPr>
        <w:t>as</w:t>
      </w:r>
      <w:r w:rsidRPr="00541114">
        <w:rPr>
          <w:sz w:val="24"/>
          <w:szCs w:val="24"/>
        </w:rPr>
        <w:t xml:space="preserve"> ir sagatavot</w:t>
      </w:r>
      <w:r>
        <w:rPr>
          <w:sz w:val="24"/>
          <w:szCs w:val="24"/>
        </w:rPr>
        <w:t>s</w:t>
      </w:r>
      <w:r w:rsidRPr="00541114">
        <w:rPr>
          <w:sz w:val="24"/>
          <w:szCs w:val="24"/>
        </w:rPr>
        <w:t xml:space="preserve"> atbilstoši Finanšu piedāvājuma formai. </w:t>
      </w:r>
    </w:p>
    <w:p w:rsidR="00EF2A87" w:rsidRDefault="00EF2A87" w:rsidP="00EF2A87">
      <w:pPr>
        <w:jc w:val="both"/>
        <w:rPr>
          <w:b/>
          <w:sz w:val="24"/>
          <w:szCs w:val="24"/>
          <w:u w:val="single"/>
        </w:rPr>
      </w:pPr>
    </w:p>
    <w:p w:rsidR="00EF2A87" w:rsidRDefault="00EF2A87" w:rsidP="00EF2A87">
      <w:pPr>
        <w:jc w:val="both"/>
        <w:rPr>
          <w:b/>
          <w:sz w:val="24"/>
          <w:szCs w:val="24"/>
          <w:u w:val="single"/>
        </w:rPr>
      </w:pPr>
      <w:r w:rsidRPr="002D310C">
        <w:rPr>
          <w:b/>
          <w:sz w:val="24"/>
          <w:szCs w:val="24"/>
          <w:u w:val="single"/>
        </w:rPr>
        <w:t>Lēmuma par iepirkuma procedūras rezultātiem pieņemšana</w:t>
      </w:r>
    </w:p>
    <w:p w:rsidR="00995734" w:rsidRPr="002D310C" w:rsidRDefault="00995734" w:rsidP="00EF2A87">
      <w:pPr>
        <w:jc w:val="both"/>
        <w:rPr>
          <w:b/>
          <w:sz w:val="24"/>
          <w:szCs w:val="24"/>
        </w:rPr>
      </w:pPr>
    </w:p>
    <w:p w:rsidR="00EF2A87" w:rsidRDefault="00995734" w:rsidP="00EF2A87">
      <w:pPr>
        <w:jc w:val="both"/>
        <w:rPr>
          <w:sz w:val="24"/>
          <w:szCs w:val="24"/>
        </w:rPr>
      </w:pPr>
      <w:r w:rsidRPr="00B16C3E">
        <w:rPr>
          <w:sz w:val="24"/>
          <w:szCs w:val="24"/>
        </w:rPr>
        <w:t xml:space="preserve">Komisija konstatē, ka </w:t>
      </w:r>
      <w:r>
        <w:rPr>
          <w:sz w:val="24"/>
          <w:szCs w:val="24"/>
        </w:rPr>
        <w:t>SIA „Labochema Latvija</w:t>
      </w:r>
      <w:r w:rsidRPr="00B16C3E">
        <w:rPr>
          <w:sz w:val="24"/>
          <w:szCs w:val="24"/>
        </w:rPr>
        <w:t>” iesniegtais piedāvājums pilnībā atbilst iepirkuma procedūras d</w:t>
      </w:r>
      <w:r>
        <w:rPr>
          <w:sz w:val="24"/>
          <w:szCs w:val="24"/>
        </w:rPr>
        <w:t xml:space="preserve">okumentos noteiktajām prasībām. Kopējā piedāvātā līgumcena 1. Līgumam bez pievienotās </w:t>
      </w:r>
      <w:r>
        <w:rPr>
          <w:sz w:val="24"/>
          <w:szCs w:val="24"/>
        </w:rPr>
        <w:lastRenderedPageBreak/>
        <w:t xml:space="preserve">vērtības nodokļa ir EUR </w:t>
      </w:r>
      <w:r w:rsidRPr="00CB5660">
        <w:rPr>
          <w:sz w:val="24"/>
          <w:szCs w:val="24"/>
        </w:rPr>
        <w:t>42450,00</w:t>
      </w:r>
      <w:r>
        <w:rPr>
          <w:sz w:val="24"/>
          <w:szCs w:val="24"/>
        </w:rPr>
        <w:t>, kas atbilstoši nolikuma 5.1.8.</w:t>
      </w:r>
      <w:r w:rsidRPr="00B16C3E">
        <w:rPr>
          <w:sz w:val="24"/>
          <w:szCs w:val="24"/>
        </w:rPr>
        <w:t xml:space="preserve"> punktam ir piedāvājums ar zemāko cenu</w:t>
      </w:r>
      <w:r>
        <w:rPr>
          <w:sz w:val="24"/>
          <w:szCs w:val="24"/>
        </w:rPr>
        <w:t>.</w:t>
      </w:r>
    </w:p>
    <w:p w:rsidR="00995734" w:rsidRDefault="00995734" w:rsidP="00EF2A87">
      <w:pPr>
        <w:jc w:val="both"/>
        <w:rPr>
          <w:sz w:val="24"/>
          <w:szCs w:val="24"/>
        </w:rPr>
      </w:pPr>
    </w:p>
    <w:p w:rsidR="00EF2A87" w:rsidRDefault="00995734" w:rsidP="00EF2A87">
      <w:pPr>
        <w:jc w:val="both"/>
        <w:rPr>
          <w:sz w:val="24"/>
          <w:szCs w:val="24"/>
        </w:rPr>
      </w:pPr>
      <w:r w:rsidRPr="00B16C3E">
        <w:rPr>
          <w:sz w:val="24"/>
          <w:szCs w:val="24"/>
        </w:rPr>
        <w:t xml:space="preserve">Komisija konstatē, ka </w:t>
      </w:r>
      <w:r w:rsidRPr="00541114">
        <w:rPr>
          <w:sz w:val="24"/>
          <w:szCs w:val="24"/>
        </w:rPr>
        <w:t>SIA „</w:t>
      </w:r>
      <w:r>
        <w:rPr>
          <w:sz w:val="24"/>
          <w:szCs w:val="24"/>
        </w:rPr>
        <w:t xml:space="preserve">Optek” </w:t>
      </w:r>
      <w:r w:rsidRPr="00B16C3E">
        <w:rPr>
          <w:sz w:val="24"/>
          <w:szCs w:val="24"/>
        </w:rPr>
        <w:t>iesniegtais piedāvājums pilnībā atbilst iepirkuma procedūras d</w:t>
      </w:r>
      <w:r>
        <w:rPr>
          <w:sz w:val="24"/>
          <w:szCs w:val="24"/>
        </w:rPr>
        <w:t>okumentos noteiktajām prasībām. Kopējā piedāvātā līgumcena 2. Līgumam bez pievienotās vērtības nodokļa ir EUR 7300,00, kas atbilstoši nolikuma 5.1.8.</w:t>
      </w:r>
      <w:r w:rsidRPr="00B16C3E">
        <w:rPr>
          <w:sz w:val="24"/>
          <w:szCs w:val="24"/>
        </w:rPr>
        <w:t xml:space="preserve"> punktam ir piedāvājums ar zemāko cenu</w:t>
      </w:r>
      <w:r>
        <w:rPr>
          <w:sz w:val="24"/>
          <w:szCs w:val="24"/>
        </w:rPr>
        <w:t>.</w:t>
      </w:r>
    </w:p>
    <w:p w:rsidR="00995734" w:rsidRDefault="00995734" w:rsidP="00EF2A87">
      <w:pPr>
        <w:jc w:val="both"/>
        <w:rPr>
          <w:sz w:val="24"/>
          <w:szCs w:val="24"/>
        </w:rPr>
      </w:pPr>
    </w:p>
    <w:p w:rsidR="00EF2A87" w:rsidRDefault="00995734" w:rsidP="00EF2A87">
      <w:pPr>
        <w:jc w:val="both"/>
        <w:rPr>
          <w:sz w:val="24"/>
          <w:szCs w:val="24"/>
        </w:rPr>
      </w:pPr>
      <w:r w:rsidRPr="00B16C3E">
        <w:rPr>
          <w:sz w:val="24"/>
          <w:szCs w:val="24"/>
        </w:rPr>
        <w:t xml:space="preserve">Komisija konstatē, ka </w:t>
      </w:r>
      <w:r>
        <w:rPr>
          <w:sz w:val="24"/>
          <w:szCs w:val="24"/>
        </w:rPr>
        <w:t>UAB</w:t>
      </w:r>
      <w:r w:rsidRPr="00541114">
        <w:rPr>
          <w:sz w:val="24"/>
          <w:szCs w:val="24"/>
        </w:rPr>
        <w:t xml:space="preserve"> „</w:t>
      </w:r>
      <w:r>
        <w:rPr>
          <w:sz w:val="24"/>
          <w:szCs w:val="24"/>
        </w:rPr>
        <w:t>ELINTOS MATAVIMO SISTEMOS</w:t>
      </w:r>
      <w:r w:rsidRPr="00541114">
        <w:rPr>
          <w:sz w:val="24"/>
          <w:szCs w:val="24"/>
        </w:rPr>
        <w:t>”</w:t>
      </w:r>
      <w:r>
        <w:rPr>
          <w:sz w:val="24"/>
          <w:szCs w:val="24"/>
        </w:rPr>
        <w:t xml:space="preserve"> </w:t>
      </w:r>
      <w:r w:rsidRPr="00B16C3E">
        <w:rPr>
          <w:sz w:val="24"/>
          <w:szCs w:val="24"/>
        </w:rPr>
        <w:t>iesniegtais piedāvājums pilnībā atbilst iepirkuma procedūras d</w:t>
      </w:r>
      <w:r>
        <w:rPr>
          <w:sz w:val="24"/>
          <w:szCs w:val="24"/>
        </w:rPr>
        <w:t>okumentos noteiktajām prasībām. Kopējā piedāvātā līgumcena 3. Līgumam bez pievienotās vērtības nodokļa ir EUR 22795,00,</w:t>
      </w:r>
      <w:r w:rsidRPr="008035EF">
        <w:rPr>
          <w:sz w:val="24"/>
          <w:szCs w:val="24"/>
        </w:rPr>
        <w:t xml:space="preserve"> </w:t>
      </w:r>
      <w:r>
        <w:rPr>
          <w:sz w:val="24"/>
          <w:szCs w:val="24"/>
        </w:rPr>
        <w:t>kas atbilstoši nolikuma 5.1.8.</w:t>
      </w:r>
      <w:r w:rsidRPr="00B16C3E">
        <w:rPr>
          <w:sz w:val="24"/>
          <w:szCs w:val="24"/>
        </w:rPr>
        <w:t xml:space="preserve"> punktam ir piedāvājums ar zemāko cenu</w:t>
      </w:r>
      <w:r>
        <w:rPr>
          <w:sz w:val="24"/>
          <w:szCs w:val="24"/>
        </w:rPr>
        <w:t>.</w:t>
      </w:r>
    </w:p>
    <w:p w:rsidR="00995734" w:rsidRDefault="00995734" w:rsidP="00EF2A87">
      <w:pPr>
        <w:jc w:val="both"/>
        <w:rPr>
          <w:sz w:val="24"/>
          <w:szCs w:val="24"/>
        </w:rPr>
      </w:pPr>
    </w:p>
    <w:p w:rsidR="00995734" w:rsidRDefault="00995734" w:rsidP="00EF2A87">
      <w:pPr>
        <w:jc w:val="both"/>
        <w:rPr>
          <w:sz w:val="24"/>
          <w:szCs w:val="24"/>
        </w:rPr>
      </w:pPr>
      <w:r w:rsidRPr="00B16C3E">
        <w:rPr>
          <w:sz w:val="24"/>
          <w:szCs w:val="24"/>
        </w:rPr>
        <w:t xml:space="preserve">Komisija konstatē, ka </w:t>
      </w:r>
      <w:r w:rsidRPr="00541114">
        <w:rPr>
          <w:sz w:val="24"/>
          <w:szCs w:val="24"/>
        </w:rPr>
        <w:t>SIA „</w:t>
      </w:r>
      <w:r>
        <w:rPr>
          <w:sz w:val="24"/>
          <w:szCs w:val="24"/>
        </w:rPr>
        <w:t xml:space="preserve">Optek” </w:t>
      </w:r>
      <w:r w:rsidRPr="00B16C3E">
        <w:rPr>
          <w:sz w:val="24"/>
          <w:szCs w:val="24"/>
        </w:rPr>
        <w:t>iesniegtais piedāvājums pilnībā atbilst iepirkuma procedūras d</w:t>
      </w:r>
      <w:r>
        <w:rPr>
          <w:sz w:val="24"/>
          <w:szCs w:val="24"/>
        </w:rPr>
        <w:t xml:space="preserve">okumentos noteiktajām prasībām. Kopējā piedāvātā līgumcena 4. Līgumam bez pievienotās vērtības nodokļa ir EUR 14900,00, kas 4. iepirkumā daļā </w:t>
      </w:r>
      <w:r w:rsidRPr="00B16C3E">
        <w:rPr>
          <w:sz w:val="24"/>
          <w:szCs w:val="24"/>
        </w:rPr>
        <w:t xml:space="preserve">ir </w:t>
      </w:r>
      <w:r>
        <w:rPr>
          <w:sz w:val="24"/>
          <w:szCs w:val="24"/>
        </w:rPr>
        <w:t>vienīgais piedāvājums.</w:t>
      </w:r>
    </w:p>
    <w:p w:rsidR="00995734" w:rsidRDefault="00995734" w:rsidP="00EF2A87">
      <w:pPr>
        <w:jc w:val="both"/>
        <w:rPr>
          <w:sz w:val="24"/>
          <w:szCs w:val="24"/>
        </w:rPr>
      </w:pPr>
    </w:p>
    <w:p w:rsidR="00995734" w:rsidRDefault="00995734" w:rsidP="00EF2A87">
      <w:pPr>
        <w:jc w:val="both"/>
        <w:rPr>
          <w:sz w:val="24"/>
          <w:szCs w:val="24"/>
        </w:rPr>
      </w:pPr>
      <w:r w:rsidRPr="00B16C3E">
        <w:rPr>
          <w:sz w:val="24"/>
          <w:szCs w:val="24"/>
        </w:rPr>
        <w:t xml:space="preserve">Komisija konstatē, ka </w:t>
      </w:r>
      <w:r w:rsidRPr="00541114">
        <w:rPr>
          <w:sz w:val="24"/>
          <w:szCs w:val="24"/>
        </w:rPr>
        <w:t>SIA „</w:t>
      </w:r>
      <w:r>
        <w:rPr>
          <w:sz w:val="24"/>
          <w:szCs w:val="24"/>
        </w:rPr>
        <w:t xml:space="preserve">Faneks” </w:t>
      </w:r>
      <w:r w:rsidRPr="00B16C3E">
        <w:rPr>
          <w:sz w:val="24"/>
          <w:szCs w:val="24"/>
        </w:rPr>
        <w:t>iesniegtais piedāvājums pilnībā atbilst iepirkuma procedūras d</w:t>
      </w:r>
      <w:r>
        <w:rPr>
          <w:sz w:val="24"/>
          <w:szCs w:val="24"/>
        </w:rPr>
        <w:t>okumentos noteiktajām prasībām. Kopējā piedāvātā līgumcena 5. Līgumam bez pievienotās vērtības nodokļa ir EUR 15100,00, kas atbilstoši nolikuma 5.1.8.</w:t>
      </w:r>
      <w:r w:rsidRPr="00B16C3E">
        <w:rPr>
          <w:sz w:val="24"/>
          <w:szCs w:val="24"/>
        </w:rPr>
        <w:t xml:space="preserve"> punktam ir piedāvājums ar zemāko cenu</w:t>
      </w:r>
      <w:r>
        <w:rPr>
          <w:sz w:val="24"/>
          <w:szCs w:val="24"/>
        </w:rPr>
        <w:t>.</w:t>
      </w:r>
    </w:p>
    <w:p w:rsidR="00995734" w:rsidRDefault="00995734" w:rsidP="00EF2A87">
      <w:pPr>
        <w:jc w:val="both"/>
        <w:rPr>
          <w:sz w:val="24"/>
          <w:szCs w:val="24"/>
        </w:rPr>
      </w:pPr>
    </w:p>
    <w:p w:rsidR="00995734" w:rsidRDefault="00995734" w:rsidP="00EF2A87">
      <w:pPr>
        <w:jc w:val="both"/>
        <w:rPr>
          <w:sz w:val="24"/>
          <w:szCs w:val="24"/>
        </w:rPr>
      </w:pPr>
      <w:r w:rsidRPr="00B16C3E">
        <w:rPr>
          <w:sz w:val="24"/>
          <w:szCs w:val="24"/>
        </w:rPr>
        <w:t xml:space="preserve">Komisija konstatē, ka </w:t>
      </w:r>
      <w:r w:rsidRPr="00541114">
        <w:rPr>
          <w:sz w:val="24"/>
          <w:szCs w:val="24"/>
        </w:rPr>
        <w:t>SIA „</w:t>
      </w:r>
      <w:r>
        <w:rPr>
          <w:sz w:val="24"/>
          <w:szCs w:val="24"/>
        </w:rPr>
        <w:t xml:space="preserve">Arbor Medical Korporācija” </w:t>
      </w:r>
      <w:r w:rsidRPr="00B16C3E">
        <w:rPr>
          <w:sz w:val="24"/>
          <w:szCs w:val="24"/>
        </w:rPr>
        <w:t>iesniegtais piedāvājums pilnībā atbilst iepirkuma procedūras d</w:t>
      </w:r>
      <w:r>
        <w:rPr>
          <w:sz w:val="24"/>
          <w:szCs w:val="24"/>
        </w:rPr>
        <w:t>okumentos noteiktajām prasībām. Kopējā piedāvātā līgumcena 6. Līgumam bez pievienotās vērtības nodokļa ir EUR 6361,00, kas atbilstoši nolikuma 5.1.8.</w:t>
      </w:r>
      <w:r w:rsidRPr="00B16C3E">
        <w:rPr>
          <w:sz w:val="24"/>
          <w:szCs w:val="24"/>
        </w:rPr>
        <w:t xml:space="preserve"> punktam ir piedāvājums ar zemāko cenu</w:t>
      </w:r>
      <w:r>
        <w:rPr>
          <w:sz w:val="24"/>
          <w:szCs w:val="24"/>
        </w:rPr>
        <w:t>.</w:t>
      </w:r>
    </w:p>
    <w:p w:rsidR="00995734" w:rsidRDefault="00995734" w:rsidP="00EF2A87">
      <w:pPr>
        <w:jc w:val="both"/>
        <w:rPr>
          <w:sz w:val="24"/>
          <w:szCs w:val="24"/>
        </w:rPr>
      </w:pPr>
    </w:p>
    <w:p w:rsidR="00995734" w:rsidRDefault="004A0A2F" w:rsidP="00EF2A87">
      <w:pPr>
        <w:jc w:val="both"/>
        <w:rPr>
          <w:sz w:val="24"/>
          <w:szCs w:val="24"/>
        </w:rPr>
      </w:pPr>
      <w:r w:rsidRPr="00B16C3E">
        <w:rPr>
          <w:sz w:val="24"/>
          <w:szCs w:val="24"/>
        </w:rPr>
        <w:t xml:space="preserve">Komisija konstatē, ka </w:t>
      </w:r>
      <w:r w:rsidRPr="00541114">
        <w:rPr>
          <w:sz w:val="24"/>
          <w:szCs w:val="24"/>
        </w:rPr>
        <w:t>SIA „</w:t>
      </w:r>
      <w:r>
        <w:rPr>
          <w:sz w:val="24"/>
          <w:szCs w:val="24"/>
        </w:rPr>
        <w:t>CARO Electronics</w:t>
      </w:r>
      <w:r w:rsidRPr="00541114">
        <w:rPr>
          <w:sz w:val="24"/>
          <w:szCs w:val="24"/>
        </w:rPr>
        <w:t>”</w:t>
      </w:r>
      <w:r>
        <w:rPr>
          <w:sz w:val="24"/>
          <w:szCs w:val="24"/>
        </w:rPr>
        <w:t xml:space="preserve"> </w:t>
      </w:r>
      <w:r w:rsidRPr="00B16C3E">
        <w:rPr>
          <w:sz w:val="24"/>
          <w:szCs w:val="24"/>
        </w:rPr>
        <w:t>iesniegtais piedāvājums pilnībā atbilst iepirkuma procedūras d</w:t>
      </w:r>
      <w:r>
        <w:rPr>
          <w:sz w:val="24"/>
          <w:szCs w:val="24"/>
        </w:rPr>
        <w:t>okumentos noteiktajām prasībām. Kopējā piedāvātā līgumcena 7. Līgumam bez pievienotās vērtības nodokļa ir EUR 1175,00, kas atbilstoši nolikuma 5.1.8.</w:t>
      </w:r>
      <w:r w:rsidRPr="00B16C3E">
        <w:rPr>
          <w:sz w:val="24"/>
          <w:szCs w:val="24"/>
        </w:rPr>
        <w:t xml:space="preserve"> punktam ir piedāvājums ar zemāko cenu</w:t>
      </w:r>
      <w:r>
        <w:rPr>
          <w:sz w:val="24"/>
          <w:szCs w:val="24"/>
        </w:rPr>
        <w:t>.</w:t>
      </w:r>
    </w:p>
    <w:p w:rsidR="004A0A2F" w:rsidRDefault="004A0A2F" w:rsidP="00EF2A87">
      <w:pPr>
        <w:jc w:val="both"/>
        <w:rPr>
          <w:sz w:val="24"/>
          <w:szCs w:val="24"/>
        </w:rPr>
      </w:pPr>
    </w:p>
    <w:p w:rsidR="004A0A2F" w:rsidRDefault="004A0A2F" w:rsidP="00EF2A87">
      <w:pPr>
        <w:jc w:val="both"/>
        <w:rPr>
          <w:sz w:val="24"/>
          <w:szCs w:val="24"/>
        </w:rPr>
      </w:pPr>
      <w:r w:rsidRPr="00B16C3E">
        <w:rPr>
          <w:sz w:val="24"/>
          <w:szCs w:val="24"/>
        </w:rPr>
        <w:t xml:space="preserve">Komisija konstatē, ka </w:t>
      </w:r>
      <w:r w:rsidRPr="00541114">
        <w:rPr>
          <w:sz w:val="24"/>
          <w:szCs w:val="24"/>
        </w:rPr>
        <w:t>SIA „</w:t>
      </w:r>
      <w:r>
        <w:rPr>
          <w:sz w:val="24"/>
          <w:szCs w:val="24"/>
        </w:rPr>
        <w:t xml:space="preserve">Arbor Medical Korporācija” </w:t>
      </w:r>
      <w:r w:rsidRPr="00B16C3E">
        <w:rPr>
          <w:sz w:val="24"/>
          <w:szCs w:val="24"/>
        </w:rPr>
        <w:t>iesniegtais piedāvājums pilnībā atbilst iepirkuma procedūras d</w:t>
      </w:r>
      <w:r>
        <w:rPr>
          <w:sz w:val="24"/>
          <w:szCs w:val="24"/>
        </w:rPr>
        <w:t xml:space="preserve">okumentos noteiktajām prasībām. Kopējā piedāvātā līgumcena 9. Līgumam bez pievienotās vērtības nodokļa ir EUR 9397,00, kas 9. iepirkumā daļā </w:t>
      </w:r>
      <w:r w:rsidRPr="00B16C3E">
        <w:rPr>
          <w:sz w:val="24"/>
          <w:szCs w:val="24"/>
        </w:rPr>
        <w:t xml:space="preserve">ir </w:t>
      </w:r>
      <w:r>
        <w:rPr>
          <w:sz w:val="24"/>
          <w:szCs w:val="24"/>
        </w:rPr>
        <w:t>vienīgais piedāvājums.</w:t>
      </w:r>
    </w:p>
    <w:p w:rsidR="004A0A2F" w:rsidRDefault="004A0A2F" w:rsidP="00EF2A87">
      <w:pPr>
        <w:jc w:val="both"/>
        <w:rPr>
          <w:sz w:val="24"/>
          <w:szCs w:val="24"/>
        </w:rPr>
      </w:pPr>
    </w:p>
    <w:p w:rsidR="004A0A2F" w:rsidRDefault="004A0A2F" w:rsidP="004A0A2F">
      <w:pPr>
        <w:jc w:val="both"/>
        <w:rPr>
          <w:sz w:val="24"/>
          <w:szCs w:val="24"/>
        </w:rPr>
      </w:pPr>
      <w:r w:rsidRPr="00B16C3E">
        <w:rPr>
          <w:sz w:val="24"/>
          <w:szCs w:val="24"/>
        </w:rPr>
        <w:t xml:space="preserve">Komisija konstatē, ka </w:t>
      </w:r>
      <w:r w:rsidRPr="00541114">
        <w:rPr>
          <w:sz w:val="24"/>
          <w:szCs w:val="24"/>
        </w:rPr>
        <w:t>SIA „</w:t>
      </w:r>
      <w:r>
        <w:rPr>
          <w:sz w:val="24"/>
          <w:szCs w:val="24"/>
        </w:rPr>
        <w:t>Optek</w:t>
      </w:r>
      <w:r w:rsidRPr="00541114">
        <w:rPr>
          <w:sz w:val="24"/>
          <w:szCs w:val="24"/>
        </w:rPr>
        <w:t>”</w:t>
      </w:r>
      <w:r>
        <w:rPr>
          <w:sz w:val="24"/>
          <w:szCs w:val="24"/>
        </w:rPr>
        <w:t xml:space="preserve"> </w:t>
      </w:r>
      <w:r w:rsidRPr="00B16C3E">
        <w:rPr>
          <w:sz w:val="24"/>
          <w:szCs w:val="24"/>
        </w:rPr>
        <w:t>iesniegtais piedāvājums pilnībā atbilst iepirkuma procedūras d</w:t>
      </w:r>
      <w:r>
        <w:rPr>
          <w:sz w:val="24"/>
          <w:szCs w:val="24"/>
        </w:rPr>
        <w:t>okumentos noteiktajām prasībām. Kopējā piedāvātā līgumcena 10. Līgumam bez pievienotās vērtības nodokļa ir EUR 25400,00, kas atbilstoši nolikuma 5.1.8.</w:t>
      </w:r>
      <w:r w:rsidRPr="00B16C3E">
        <w:rPr>
          <w:sz w:val="24"/>
          <w:szCs w:val="24"/>
        </w:rPr>
        <w:t xml:space="preserve"> punktam ir piedāvājums ar zemāko cenu</w:t>
      </w:r>
      <w:r>
        <w:rPr>
          <w:sz w:val="24"/>
          <w:szCs w:val="24"/>
        </w:rPr>
        <w:t>.</w:t>
      </w:r>
    </w:p>
    <w:p w:rsidR="004A0A2F" w:rsidRDefault="004A0A2F" w:rsidP="00EF2A87">
      <w:pPr>
        <w:jc w:val="both"/>
        <w:rPr>
          <w:sz w:val="24"/>
          <w:szCs w:val="24"/>
        </w:rPr>
      </w:pPr>
    </w:p>
    <w:p w:rsidR="004A0A2F" w:rsidRDefault="004A0A2F" w:rsidP="00EF2A87">
      <w:pPr>
        <w:jc w:val="both"/>
        <w:rPr>
          <w:sz w:val="24"/>
          <w:szCs w:val="24"/>
        </w:rPr>
      </w:pPr>
      <w:r w:rsidRPr="00B16C3E">
        <w:rPr>
          <w:sz w:val="24"/>
          <w:szCs w:val="24"/>
        </w:rPr>
        <w:t xml:space="preserve">Komisija konstatē, ka </w:t>
      </w:r>
      <w:r>
        <w:rPr>
          <w:sz w:val="24"/>
          <w:szCs w:val="24"/>
        </w:rPr>
        <w:t xml:space="preserve">UAB „ALTECHNA” </w:t>
      </w:r>
      <w:r w:rsidRPr="00B16C3E">
        <w:rPr>
          <w:sz w:val="24"/>
          <w:szCs w:val="24"/>
        </w:rPr>
        <w:t>iesniegtais piedāvājums pilnībā atbilst iepirkuma procedūras d</w:t>
      </w:r>
      <w:r>
        <w:rPr>
          <w:sz w:val="24"/>
          <w:szCs w:val="24"/>
        </w:rPr>
        <w:t>okumentos noteiktajām prasībām. Kopējā piedāvātā līgumcena 11. Līgumam bez pievienotās vērtības nodokļa ir EUR 21349,00, kas atbilstoši nolikuma 5.1.8.</w:t>
      </w:r>
      <w:r w:rsidRPr="00B16C3E">
        <w:rPr>
          <w:sz w:val="24"/>
          <w:szCs w:val="24"/>
        </w:rPr>
        <w:t xml:space="preserve"> punktam ir piedāvājums ar zemāko cenu</w:t>
      </w:r>
      <w:r>
        <w:rPr>
          <w:sz w:val="24"/>
          <w:szCs w:val="24"/>
        </w:rPr>
        <w:t>.</w:t>
      </w:r>
    </w:p>
    <w:p w:rsidR="00783424" w:rsidRDefault="00783424" w:rsidP="00783424">
      <w:pPr>
        <w:jc w:val="both"/>
        <w:rPr>
          <w:sz w:val="24"/>
          <w:szCs w:val="24"/>
        </w:rPr>
      </w:pPr>
    </w:p>
    <w:p w:rsidR="00EF2A87" w:rsidRDefault="00783424" w:rsidP="00E80376">
      <w:pPr>
        <w:jc w:val="both"/>
        <w:rPr>
          <w:sz w:val="24"/>
          <w:szCs w:val="24"/>
        </w:rPr>
      </w:pPr>
      <w:r>
        <w:rPr>
          <w:sz w:val="24"/>
          <w:szCs w:val="24"/>
        </w:rPr>
        <w:t>P</w:t>
      </w:r>
      <w:r w:rsidRPr="00AE384F">
        <w:rPr>
          <w:sz w:val="24"/>
          <w:szCs w:val="24"/>
        </w:rPr>
        <w:t xml:space="preserve">amatojoties uz </w:t>
      </w:r>
      <w:r>
        <w:rPr>
          <w:sz w:val="24"/>
          <w:szCs w:val="24"/>
        </w:rPr>
        <w:t>Publisko iepirkumu likuma</w:t>
      </w:r>
      <w:r w:rsidRPr="00AE384F">
        <w:rPr>
          <w:sz w:val="24"/>
          <w:szCs w:val="24"/>
        </w:rPr>
        <w:t xml:space="preserve"> 56. panta septīto daļu</w:t>
      </w:r>
      <w:r>
        <w:rPr>
          <w:sz w:val="24"/>
          <w:szCs w:val="24"/>
        </w:rPr>
        <w:t>, iepirkuma procedūra</w:t>
      </w:r>
      <w:r w:rsidRPr="00AE384F">
        <w:rPr>
          <w:sz w:val="24"/>
          <w:szCs w:val="24"/>
        </w:rPr>
        <w:t xml:space="preserve"> </w:t>
      </w:r>
      <w:r>
        <w:rPr>
          <w:sz w:val="24"/>
          <w:szCs w:val="24"/>
        </w:rPr>
        <w:t>i</w:t>
      </w:r>
      <w:r w:rsidRPr="00AE384F">
        <w:rPr>
          <w:sz w:val="24"/>
          <w:szCs w:val="24"/>
        </w:rPr>
        <w:t xml:space="preserve">epirkuma </w:t>
      </w:r>
      <w:r>
        <w:rPr>
          <w:sz w:val="24"/>
          <w:szCs w:val="24"/>
        </w:rPr>
        <w:t>4., 6</w:t>
      </w:r>
      <w:r w:rsidRPr="00AE384F">
        <w:rPr>
          <w:sz w:val="24"/>
          <w:szCs w:val="24"/>
        </w:rPr>
        <w:t>.</w:t>
      </w:r>
      <w:r>
        <w:rPr>
          <w:sz w:val="24"/>
          <w:szCs w:val="24"/>
        </w:rPr>
        <w:t xml:space="preserve"> un 9. </w:t>
      </w:r>
      <w:r w:rsidRPr="00AE384F">
        <w:rPr>
          <w:sz w:val="24"/>
          <w:szCs w:val="24"/>
        </w:rPr>
        <w:t>daļā nav p</w:t>
      </w:r>
      <w:r>
        <w:rPr>
          <w:sz w:val="24"/>
          <w:szCs w:val="24"/>
        </w:rPr>
        <w:t>ār</w:t>
      </w:r>
      <w:r w:rsidRPr="00AE384F">
        <w:rPr>
          <w:sz w:val="24"/>
          <w:szCs w:val="24"/>
        </w:rPr>
        <w:t>traukta,</w:t>
      </w:r>
      <w:r>
        <w:rPr>
          <w:sz w:val="24"/>
          <w:szCs w:val="24"/>
        </w:rPr>
        <w:t xml:space="preserve"> </w:t>
      </w:r>
      <w:r w:rsidRPr="00AE384F">
        <w:rPr>
          <w:sz w:val="24"/>
          <w:szCs w:val="24"/>
        </w:rPr>
        <w:t xml:space="preserve">jo </w:t>
      </w:r>
      <w:r>
        <w:rPr>
          <w:sz w:val="24"/>
          <w:szCs w:val="24"/>
        </w:rPr>
        <w:t>tajā</w:t>
      </w:r>
      <w:r w:rsidRPr="00AE384F">
        <w:rPr>
          <w:sz w:val="24"/>
          <w:szCs w:val="24"/>
        </w:rPr>
        <w:t xml:space="preserve"> gan kvalifikācijas prasības, gan tehniskās prasības ir norādītas</w:t>
      </w:r>
      <w:r>
        <w:rPr>
          <w:sz w:val="24"/>
          <w:szCs w:val="24"/>
        </w:rPr>
        <w:t>,</w:t>
      </w:r>
      <w:r w:rsidRPr="00AE384F">
        <w:rPr>
          <w:sz w:val="24"/>
          <w:szCs w:val="24"/>
        </w:rPr>
        <w:t xml:space="preserve"> lai varētu pieteikties plašs pretendentu loks</w:t>
      </w:r>
      <w:r>
        <w:rPr>
          <w:sz w:val="24"/>
          <w:szCs w:val="24"/>
        </w:rPr>
        <w:t xml:space="preserve">. Nolikuma 4.punktā „ Kvalifikācijas prasības pretendentiem” ir izvirzīta </w:t>
      </w:r>
      <w:r w:rsidR="00E80376">
        <w:rPr>
          <w:sz w:val="24"/>
          <w:szCs w:val="24"/>
        </w:rPr>
        <w:t xml:space="preserve">tikai </w:t>
      </w:r>
      <w:r>
        <w:rPr>
          <w:sz w:val="24"/>
          <w:szCs w:val="24"/>
        </w:rPr>
        <w:t xml:space="preserve">pamata prasība, ka </w:t>
      </w:r>
      <w:r w:rsidRPr="00783424">
        <w:rPr>
          <w:sz w:val="24"/>
          <w:szCs w:val="24"/>
        </w:rPr>
        <w:t xml:space="preserve">Pretendents, personālsabiedrība un visi personālsabiedrības biedri (ja piedāvājumu iesniedz personālsabiedrība) vai visi personu apvienības dalībnieki (ja piedāvājumu iesniedz personu apvienība), kā arī apakšuzņēmēji (ja pretendents plāno piesaistīt apakšuzņēmējus) ir </w:t>
      </w:r>
      <w:r w:rsidRPr="00783424">
        <w:rPr>
          <w:sz w:val="24"/>
          <w:szCs w:val="24"/>
        </w:rPr>
        <w:lastRenderedPageBreak/>
        <w:t>reģistrēti, licencēti vai sertificēti attiecīgās valsts normatīvajos aktos noteiktajā kārtībā</w:t>
      </w:r>
      <w:r w:rsidR="003E4ECC">
        <w:rPr>
          <w:sz w:val="24"/>
          <w:szCs w:val="24"/>
        </w:rPr>
        <w:t>, kas nerada pasūtītāja vajadzībām nepamatotus ierobe</w:t>
      </w:r>
      <w:r w:rsidR="00FD0D78">
        <w:rPr>
          <w:sz w:val="24"/>
          <w:szCs w:val="24"/>
        </w:rPr>
        <w:t>ž</w:t>
      </w:r>
      <w:r w:rsidR="003E4ECC">
        <w:rPr>
          <w:sz w:val="24"/>
          <w:szCs w:val="24"/>
        </w:rPr>
        <w:t>ojumus dal</w:t>
      </w:r>
      <w:r w:rsidR="00FD0D78">
        <w:rPr>
          <w:sz w:val="24"/>
          <w:szCs w:val="24"/>
        </w:rPr>
        <w:t>ī</w:t>
      </w:r>
      <w:r w:rsidR="003E4ECC">
        <w:rPr>
          <w:sz w:val="24"/>
          <w:szCs w:val="24"/>
        </w:rPr>
        <w:t>bai iepirkuma procedūrā</w:t>
      </w:r>
      <w:r w:rsidR="00E80376">
        <w:rPr>
          <w:sz w:val="24"/>
          <w:szCs w:val="24"/>
        </w:rPr>
        <w:t>.</w:t>
      </w:r>
    </w:p>
    <w:p w:rsidR="00E80376" w:rsidRDefault="00E80376" w:rsidP="00EF2A87">
      <w:pPr>
        <w:jc w:val="both"/>
        <w:rPr>
          <w:sz w:val="24"/>
          <w:szCs w:val="24"/>
        </w:rPr>
      </w:pPr>
    </w:p>
    <w:p w:rsidR="00E80376" w:rsidRDefault="00E80376" w:rsidP="00EF2A87">
      <w:pPr>
        <w:jc w:val="both"/>
        <w:rPr>
          <w:sz w:val="24"/>
          <w:szCs w:val="24"/>
        </w:rPr>
      </w:pPr>
    </w:p>
    <w:p w:rsidR="00EF2A87" w:rsidRPr="00CD3C52" w:rsidRDefault="00EF2A87" w:rsidP="00EF2A87">
      <w:pPr>
        <w:jc w:val="both"/>
        <w:rPr>
          <w:sz w:val="24"/>
          <w:szCs w:val="24"/>
        </w:rPr>
      </w:pPr>
      <w:r w:rsidRPr="00CD3C52">
        <w:rPr>
          <w:sz w:val="24"/>
          <w:szCs w:val="24"/>
        </w:rPr>
        <w:t>Iepirkuma komisijas priekšsēdētāj</w:t>
      </w:r>
      <w:r>
        <w:rPr>
          <w:sz w:val="24"/>
          <w:szCs w:val="24"/>
        </w:rPr>
        <w:t>s</w:t>
      </w:r>
      <w:r w:rsidRPr="00CD3C52">
        <w:rPr>
          <w:sz w:val="24"/>
          <w:szCs w:val="24"/>
        </w:rPr>
        <w:t xml:space="preserve"> </w:t>
      </w:r>
      <w:r w:rsidRPr="00CD3C52">
        <w:rPr>
          <w:sz w:val="24"/>
          <w:szCs w:val="24"/>
        </w:rPr>
        <w:tab/>
      </w:r>
      <w:r w:rsidRPr="00CD3C52">
        <w:rPr>
          <w:sz w:val="24"/>
          <w:szCs w:val="24"/>
        </w:rPr>
        <w:tab/>
      </w:r>
      <w:r w:rsidRPr="00CD3C52">
        <w:rPr>
          <w:sz w:val="24"/>
          <w:szCs w:val="24"/>
        </w:rPr>
        <w:tab/>
      </w:r>
      <w:r w:rsidRPr="00CD3C52">
        <w:rPr>
          <w:sz w:val="24"/>
          <w:szCs w:val="24"/>
        </w:rPr>
        <w:tab/>
      </w:r>
      <w:r w:rsidRPr="00CD3C52">
        <w:rPr>
          <w:sz w:val="24"/>
          <w:szCs w:val="24"/>
        </w:rPr>
        <w:tab/>
      </w:r>
      <w:r w:rsidRPr="00CD3C52">
        <w:rPr>
          <w:sz w:val="24"/>
          <w:szCs w:val="24"/>
        </w:rPr>
        <w:tab/>
      </w:r>
      <w:r w:rsidRPr="00CD3C52">
        <w:rPr>
          <w:sz w:val="24"/>
          <w:szCs w:val="24"/>
        </w:rPr>
        <w:tab/>
      </w:r>
      <w:r w:rsidR="00995734">
        <w:rPr>
          <w:sz w:val="24"/>
          <w:szCs w:val="24"/>
        </w:rPr>
        <w:t xml:space="preserve">              V.Segliņš</w:t>
      </w:r>
    </w:p>
    <w:p w:rsidR="00EF2A87" w:rsidRDefault="00EF2A87" w:rsidP="00EF2A87"/>
    <w:p w:rsidR="00EF2A87" w:rsidRDefault="00EF2A87"/>
    <w:sectPr w:rsidR="00EF2A87" w:rsidSect="00506423">
      <w:headerReference w:type="default" r:id="rId8"/>
      <w:footerReference w:type="even" r:id="rId9"/>
      <w:pgSz w:w="12240" w:h="15840"/>
      <w:pgMar w:top="0" w:right="810" w:bottom="990" w:left="135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0C" w:rsidRDefault="00956306">
      <w:r>
        <w:separator/>
      </w:r>
    </w:p>
  </w:endnote>
  <w:endnote w:type="continuationSeparator" w:id="0">
    <w:p w:rsidR="003D270C" w:rsidRDefault="0095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23" w:rsidRDefault="00506423" w:rsidP="00506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6423" w:rsidRDefault="005064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0C" w:rsidRDefault="00956306">
      <w:r>
        <w:separator/>
      </w:r>
    </w:p>
  </w:footnote>
  <w:footnote w:type="continuationSeparator" w:id="0">
    <w:p w:rsidR="003D270C" w:rsidRDefault="009563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23" w:rsidRPr="00D84021" w:rsidRDefault="00506423">
    <w:pPr>
      <w:pStyle w:val="Header"/>
      <w:jc w:val="center"/>
      <w:rPr>
        <w:rFonts w:ascii="Calibri" w:hAnsi="Calibri"/>
      </w:rPr>
    </w:pPr>
    <w:r w:rsidRPr="00D84021">
      <w:rPr>
        <w:rFonts w:ascii="Calibri" w:hAnsi="Calibri"/>
      </w:rPr>
      <w:fldChar w:fldCharType="begin"/>
    </w:r>
    <w:r w:rsidRPr="00D84021">
      <w:rPr>
        <w:rFonts w:ascii="Calibri" w:hAnsi="Calibri"/>
      </w:rPr>
      <w:instrText xml:space="preserve"> PAGE   \* MERGEFORMAT </w:instrText>
    </w:r>
    <w:r w:rsidRPr="00D84021">
      <w:rPr>
        <w:rFonts w:ascii="Calibri" w:hAnsi="Calibri"/>
      </w:rPr>
      <w:fldChar w:fldCharType="separate"/>
    </w:r>
    <w:r w:rsidR="002C61F5">
      <w:rPr>
        <w:rFonts w:ascii="Calibri" w:hAnsi="Calibri"/>
        <w:noProof/>
      </w:rPr>
      <w:t>10</w:t>
    </w:r>
    <w:r w:rsidRPr="00D84021">
      <w:rPr>
        <w:rFonts w:ascii="Calibri" w:hAnsi="Calibri"/>
      </w:rPr>
      <w:fldChar w:fldCharType="end"/>
    </w:r>
  </w:p>
  <w:p w:rsidR="00506423" w:rsidRDefault="005064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55E7"/>
    <w:multiLevelType w:val="hybridMultilevel"/>
    <w:tmpl w:val="ABEAC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B7BC4"/>
    <w:multiLevelType w:val="hybridMultilevel"/>
    <w:tmpl w:val="37E4AF14"/>
    <w:lvl w:ilvl="0" w:tplc="1A50CB9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A1CA1"/>
    <w:multiLevelType w:val="hybridMultilevel"/>
    <w:tmpl w:val="4816C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203859"/>
    <w:multiLevelType w:val="hybridMultilevel"/>
    <w:tmpl w:val="C0B0C0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7307900">
      <w:start w:val="1"/>
      <w:numFmt w:val="decimal"/>
      <w:lvlText w:val="%3)"/>
      <w:lvlJc w:val="left"/>
      <w:pPr>
        <w:tabs>
          <w:tab w:val="num" w:pos="2715"/>
        </w:tabs>
        <w:ind w:left="2715" w:hanging="735"/>
      </w:pPr>
      <w:rPr>
        <w:rFonts w:hint="default"/>
      </w:rPr>
    </w:lvl>
    <w:lvl w:ilvl="3" w:tplc="92569852">
      <w:start w:val="10"/>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4D43B6"/>
    <w:multiLevelType w:val="hybridMultilevel"/>
    <w:tmpl w:val="37E4AF14"/>
    <w:lvl w:ilvl="0" w:tplc="1A50CB9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87"/>
    <w:rsid w:val="000112E5"/>
    <w:rsid w:val="00194867"/>
    <w:rsid w:val="002C61F5"/>
    <w:rsid w:val="00325381"/>
    <w:rsid w:val="00346757"/>
    <w:rsid w:val="003D270C"/>
    <w:rsid w:val="003E4ECC"/>
    <w:rsid w:val="004A0A2F"/>
    <w:rsid w:val="00506423"/>
    <w:rsid w:val="00633E48"/>
    <w:rsid w:val="00783424"/>
    <w:rsid w:val="008112D9"/>
    <w:rsid w:val="00956306"/>
    <w:rsid w:val="00992F97"/>
    <w:rsid w:val="00995734"/>
    <w:rsid w:val="00A01B22"/>
    <w:rsid w:val="00E80376"/>
    <w:rsid w:val="00E83972"/>
    <w:rsid w:val="00EF2A87"/>
    <w:rsid w:val="00F16583"/>
    <w:rsid w:val="00FD0D78"/>
    <w:rsid w:val="00FF59F7"/>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87"/>
    <w:pPr>
      <w:spacing w:after="0" w:line="240" w:lineRule="auto"/>
    </w:pPr>
    <w:rPr>
      <w:rFonts w:ascii="Times New Roman" w:eastAsia="Times New Roman" w:hAnsi="Times New Roman" w:cs="Times New Roman"/>
      <w:sz w:val="20"/>
      <w:szCs w:val="20"/>
      <w:lang w:eastAsia="lv-LV"/>
    </w:rPr>
  </w:style>
  <w:style w:type="paragraph" w:styleId="Heading3">
    <w:name w:val="heading 3"/>
    <w:basedOn w:val="Normal"/>
    <w:next w:val="Normal"/>
    <w:link w:val="Heading3Char"/>
    <w:qFormat/>
    <w:rsid w:val="00EF2A87"/>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2A87"/>
    <w:rPr>
      <w:rFonts w:ascii="Times New Roman" w:eastAsia="Times New Roman" w:hAnsi="Times New Roman" w:cs="Times New Roman"/>
      <w:b/>
      <w:sz w:val="24"/>
      <w:szCs w:val="20"/>
      <w:lang w:eastAsia="lv-LV"/>
    </w:rPr>
  </w:style>
  <w:style w:type="paragraph" w:styleId="BodyText">
    <w:name w:val="Body Text"/>
    <w:basedOn w:val="Normal"/>
    <w:link w:val="BodyTextChar"/>
    <w:rsid w:val="00EF2A87"/>
    <w:pPr>
      <w:jc w:val="center"/>
    </w:pPr>
    <w:rPr>
      <w:sz w:val="24"/>
    </w:rPr>
  </w:style>
  <w:style w:type="character" w:customStyle="1" w:styleId="BodyTextChar">
    <w:name w:val="Body Text Char"/>
    <w:basedOn w:val="DefaultParagraphFont"/>
    <w:link w:val="BodyText"/>
    <w:rsid w:val="00EF2A87"/>
    <w:rPr>
      <w:rFonts w:ascii="Times New Roman" w:eastAsia="Times New Roman" w:hAnsi="Times New Roman" w:cs="Times New Roman"/>
      <w:sz w:val="24"/>
      <w:szCs w:val="20"/>
      <w:lang w:eastAsia="lv-LV"/>
    </w:rPr>
  </w:style>
  <w:style w:type="paragraph" w:styleId="Footer">
    <w:name w:val="footer"/>
    <w:basedOn w:val="Normal"/>
    <w:link w:val="FooterChar"/>
    <w:rsid w:val="00EF2A87"/>
    <w:pPr>
      <w:tabs>
        <w:tab w:val="center" w:pos="4153"/>
        <w:tab w:val="right" w:pos="8306"/>
      </w:tabs>
    </w:pPr>
  </w:style>
  <w:style w:type="character" w:customStyle="1" w:styleId="FooterChar">
    <w:name w:val="Footer Char"/>
    <w:basedOn w:val="DefaultParagraphFont"/>
    <w:link w:val="Footer"/>
    <w:rsid w:val="00EF2A87"/>
    <w:rPr>
      <w:rFonts w:ascii="Times New Roman" w:eastAsia="Times New Roman" w:hAnsi="Times New Roman" w:cs="Times New Roman"/>
      <w:sz w:val="20"/>
      <w:szCs w:val="20"/>
      <w:lang w:eastAsia="lv-LV"/>
    </w:rPr>
  </w:style>
  <w:style w:type="character" w:styleId="PageNumber">
    <w:name w:val="page number"/>
    <w:basedOn w:val="DefaultParagraphFont"/>
    <w:rsid w:val="00EF2A87"/>
  </w:style>
  <w:style w:type="paragraph" w:styleId="Header">
    <w:name w:val="header"/>
    <w:basedOn w:val="Normal"/>
    <w:link w:val="HeaderChar"/>
    <w:uiPriority w:val="99"/>
    <w:unhideWhenUsed/>
    <w:rsid w:val="00EF2A87"/>
    <w:pPr>
      <w:tabs>
        <w:tab w:val="center" w:pos="4320"/>
        <w:tab w:val="right" w:pos="8640"/>
      </w:tabs>
    </w:pPr>
  </w:style>
  <w:style w:type="character" w:customStyle="1" w:styleId="HeaderChar">
    <w:name w:val="Header Char"/>
    <w:basedOn w:val="DefaultParagraphFont"/>
    <w:link w:val="Header"/>
    <w:uiPriority w:val="99"/>
    <w:rsid w:val="00EF2A87"/>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EF2A87"/>
    <w:pPr>
      <w:ind w:left="720"/>
      <w:contextualSpacing/>
    </w:pPr>
  </w:style>
  <w:style w:type="table" w:styleId="TableGrid">
    <w:name w:val="Table Grid"/>
    <w:basedOn w:val="TableNormal"/>
    <w:uiPriority w:val="59"/>
    <w:rsid w:val="00EF2A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DefaultParagraphFont"/>
    <w:rsid w:val="00EF2A87"/>
  </w:style>
  <w:style w:type="paragraph" w:customStyle="1" w:styleId="virsraksts2">
    <w:name w:val="virsraksts 2"/>
    <w:basedOn w:val="Normal"/>
    <w:autoRedefine/>
    <w:qFormat/>
    <w:rsid w:val="00995734"/>
    <w:pPr>
      <w:jc w:val="both"/>
    </w:pPr>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87"/>
    <w:pPr>
      <w:spacing w:after="0" w:line="240" w:lineRule="auto"/>
    </w:pPr>
    <w:rPr>
      <w:rFonts w:ascii="Times New Roman" w:eastAsia="Times New Roman" w:hAnsi="Times New Roman" w:cs="Times New Roman"/>
      <w:sz w:val="20"/>
      <w:szCs w:val="20"/>
      <w:lang w:eastAsia="lv-LV"/>
    </w:rPr>
  </w:style>
  <w:style w:type="paragraph" w:styleId="Heading3">
    <w:name w:val="heading 3"/>
    <w:basedOn w:val="Normal"/>
    <w:next w:val="Normal"/>
    <w:link w:val="Heading3Char"/>
    <w:qFormat/>
    <w:rsid w:val="00EF2A87"/>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2A87"/>
    <w:rPr>
      <w:rFonts w:ascii="Times New Roman" w:eastAsia="Times New Roman" w:hAnsi="Times New Roman" w:cs="Times New Roman"/>
      <w:b/>
      <w:sz w:val="24"/>
      <w:szCs w:val="20"/>
      <w:lang w:eastAsia="lv-LV"/>
    </w:rPr>
  </w:style>
  <w:style w:type="paragraph" w:styleId="BodyText">
    <w:name w:val="Body Text"/>
    <w:basedOn w:val="Normal"/>
    <w:link w:val="BodyTextChar"/>
    <w:rsid w:val="00EF2A87"/>
    <w:pPr>
      <w:jc w:val="center"/>
    </w:pPr>
    <w:rPr>
      <w:sz w:val="24"/>
    </w:rPr>
  </w:style>
  <w:style w:type="character" w:customStyle="1" w:styleId="BodyTextChar">
    <w:name w:val="Body Text Char"/>
    <w:basedOn w:val="DefaultParagraphFont"/>
    <w:link w:val="BodyText"/>
    <w:rsid w:val="00EF2A87"/>
    <w:rPr>
      <w:rFonts w:ascii="Times New Roman" w:eastAsia="Times New Roman" w:hAnsi="Times New Roman" w:cs="Times New Roman"/>
      <w:sz w:val="24"/>
      <w:szCs w:val="20"/>
      <w:lang w:eastAsia="lv-LV"/>
    </w:rPr>
  </w:style>
  <w:style w:type="paragraph" w:styleId="Footer">
    <w:name w:val="footer"/>
    <w:basedOn w:val="Normal"/>
    <w:link w:val="FooterChar"/>
    <w:rsid w:val="00EF2A87"/>
    <w:pPr>
      <w:tabs>
        <w:tab w:val="center" w:pos="4153"/>
        <w:tab w:val="right" w:pos="8306"/>
      </w:tabs>
    </w:pPr>
  </w:style>
  <w:style w:type="character" w:customStyle="1" w:styleId="FooterChar">
    <w:name w:val="Footer Char"/>
    <w:basedOn w:val="DefaultParagraphFont"/>
    <w:link w:val="Footer"/>
    <w:rsid w:val="00EF2A87"/>
    <w:rPr>
      <w:rFonts w:ascii="Times New Roman" w:eastAsia="Times New Roman" w:hAnsi="Times New Roman" w:cs="Times New Roman"/>
      <w:sz w:val="20"/>
      <w:szCs w:val="20"/>
      <w:lang w:eastAsia="lv-LV"/>
    </w:rPr>
  </w:style>
  <w:style w:type="character" w:styleId="PageNumber">
    <w:name w:val="page number"/>
    <w:basedOn w:val="DefaultParagraphFont"/>
    <w:rsid w:val="00EF2A87"/>
  </w:style>
  <w:style w:type="paragraph" w:styleId="Header">
    <w:name w:val="header"/>
    <w:basedOn w:val="Normal"/>
    <w:link w:val="HeaderChar"/>
    <w:uiPriority w:val="99"/>
    <w:unhideWhenUsed/>
    <w:rsid w:val="00EF2A87"/>
    <w:pPr>
      <w:tabs>
        <w:tab w:val="center" w:pos="4320"/>
        <w:tab w:val="right" w:pos="8640"/>
      </w:tabs>
    </w:pPr>
  </w:style>
  <w:style w:type="character" w:customStyle="1" w:styleId="HeaderChar">
    <w:name w:val="Header Char"/>
    <w:basedOn w:val="DefaultParagraphFont"/>
    <w:link w:val="Header"/>
    <w:uiPriority w:val="99"/>
    <w:rsid w:val="00EF2A87"/>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EF2A87"/>
    <w:pPr>
      <w:ind w:left="720"/>
      <w:contextualSpacing/>
    </w:pPr>
  </w:style>
  <w:style w:type="table" w:styleId="TableGrid">
    <w:name w:val="Table Grid"/>
    <w:basedOn w:val="TableNormal"/>
    <w:uiPriority w:val="59"/>
    <w:rsid w:val="00EF2A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DefaultParagraphFont"/>
    <w:rsid w:val="00EF2A87"/>
  </w:style>
  <w:style w:type="paragraph" w:customStyle="1" w:styleId="virsraksts2">
    <w:name w:val="virsraksts 2"/>
    <w:basedOn w:val="Normal"/>
    <w:autoRedefine/>
    <w:qFormat/>
    <w:rsid w:val="00995734"/>
    <w:pPr>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3483</Words>
  <Characters>19858</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Ansis Grantins</cp:lastModifiedBy>
  <cp:revision>2</cp:revision>
  <dcterms:created xsi:type="dcterms:W3CDTF">2016-01-08T07:27:00Z</dcterms:created>
  <dcterms:modified xsi:type="dcterms:W3CDTF">2016-01-08T07:27:00Z</dcterms:modified>
</cp:coreProperties>
</file>