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B" w:rsidRDefault="0097232B" w:rsidP="0097232B">
      <w:pPr>
        <w:pStyle w:val="ListParagraph"/>
        <w:ind w:left="0"/>
      </w:pPr>
      <w:r w:rsidRPr="0097232B">
        <w:t>1</w:t>
      </w:r>
      <w:r w:rsidR="00273300">
        <w:t>7</w:t>
      </w:r>
      <w:r w:rsidRPr="0097232B">
        <w:t>.02.2014.</w:t>
      </w:r>
    </w:p>
    <w:p w:rsidR="0097232B" w:rsidRPr="0097232B" w:rsidRDefault="0097232B" w:rsidP="0097232B">
      <w:pPr>
        <w:pStyle w:val="ListParagraph"/>
        <w:ind w:left="0"/>
      </w:pPr>
    </w:p>
    <w:p w:rsidR="0097232B" w:rsidRPr="00F722D5" w:rsidRDefault="0097232B" w:rsidP="0097232B">
      <w:pPr>
        <w:pStyle w:val="ListParagraph"/>
        <w:ind w:left="0"/>
        <w:jc w:val="center"/>
        <w:rPr>
          <w:b/>
        </w:rPr>
      </w:pPr>
      <w:r w:rsidRPr="00F722D5">
        <w:rPr>
          <w:b/>
        </w:rPr>
        <w:t>Atbildes uz ieinteresēto piegādātāju uzdotajiem jautājumiem</w:t>
      </w:r>
    </w:p>
    <w:p w:rsidR="0097232B" w:rsidRPr="00F722D5" w:rsidRDefault="0097232B" w:rsidP="0097232B">
      <w:pPr>
        <w:pStyle w:val="Heading2"/>
        <w:rPr>
          <w:iCs w:val="0"/>
        </w:rPr>
      </w:pPr>
    </w:p>
    <w:p w:rsidR="0097232B" w:rsidRPr="00F722D5" w:rsidRDefault="0097232B" w:rsidP="0097232B">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97232B" w:rsidRPr="004114DA" w:rsidRDefault="0097232B" w:rsidP="0097232B">
      <w:pPr>
        <w:pStyle w:val="ListParagraph"/>
        <w:ind w:left="0" w:firstLine="709"/>
        <w:jc w:val="both"/>
      </w:pPr>
      <w:r w:rsidRPr="004114DA">
        <w:t>Vairākās valstīs, piemēram, Lietuvā pasūtītāju atsauksmes atsevišķi par speciālistu sniegtajiem pakalpojumiem netiek izsniegtas un ir iespējams saņemt atsauksmes tikai attiecībā uz pakalpojumus sniegušo uzņēmumu. Vienīgais dokuments, ar ko apliecināma speciālista dalība būvuzraudzības nodrošināšanā ir uzņēmuma iekšējais rīkojums.</w:t>
      </w:r>
    </w:p>
    <w:p w:rsidR="0097232B" w:rsidRPr="004114DA" w:rsidRDefault="0097232B" w:rsidP="0097232B">
      <w:pPr>
        <w:pStyle w:val="ListParagraph"/>
        <w:ind w:left="0" w:firstLine="709"/>
        <w:jc w:val="both"/>
      </w:pPr>
      <w:r w:rsidRPr="004114DA">
        <w:t>Ieinteresētais piegādātājs lūdz apspirināt, vai iepriekš minētajā situācijā par speciālista atbilstību apliecinošu dokumentu, saskaņā ar nolikuma 17.11.punktu, tiks uzskatīts būvuzraudzības pakalpojumus snieguša uzņēmuma iekšējais rīkojums?</w:t>
      </w:r>
    </w:p>
    <w:p w:rsidR="0097232B" w:rsidRPr="004114DA" w:rsidRDefault="0097232B" w:rsidP="0097232B">
      <w:pPr>
        <w:jc w:val="both"/>
      </w:pPr>
    </w:p>
    <w:p w:rsidR="0097232B" w:rsidRPr="004114DA" w:rsidRDefault="0097232B" w:rsidP="0097232B">
      <w:pPr>
        <w:jc w:val="both"/>
      </w:pPr>
      <w:r w:rsidRPr="004114DA">
        <w:rPr>
          <w:b/>
        </w:rPr>
        <w:t>Atbilde:</w:t>
      </w:r>
    </w:p>
    <w:p w:rsidR="0097232B" w:rsidRPr="004114DA" w:rsidRDefault="0097232B" w:rsidP="0097232B">
      <w:pPr>
        <w:jc w:val="both"/>
        <w:rPr>
          <w:bCs/>
        </w:rPr>
      </w:pPr>
      <w:r w:rsidRPr="004114DA">
        <w:tab/>
        <w:t>Saskaņā ar konkursa nolikuma 17.11.punktu par katru piedāvāto speciālistu, kuri minēti nolikuma 15.1., 15.2. un 15.3.punktā, iesniedzama viena atsauksme par būvuzraudzības nodrošināšanu, atsauksmē ietvertas ziņas par attiecīgo būvdarbu apjomu (m</w:t>
      </w:r>
      <w:r w:rsidRPr="004114DA">
        <w:rPr>
          <w:vertAlign w:val="superscript"/>
        </w:rPr>
        <w:t>2</w:t>
      </w:r>
      <w:r w:rsidRPr="004114DA">
        <w:t xml:space="preserve">), būves veidu, izpildes laiku un vietu, kā arī par to, vai visi būvuzraudzība ir veikta saskaņā ar attiecīgajiem normatīviem aktiem. </w:t>
      </w:r>
      <w:r w:rsidRPr="004114DA">
        <w:rPr>
          <w:bCs/>
          <w:u w:val="single"/>
        </w:rPr>
        <w:t xml:space="preserve">Gadījumā, ja atsauksmē nav iespējams norādīt visu minēto informāciju Pretendents ir tiesīgs iesniegt atbilstošus apliecinājumus – objektīvi pārbaudāmu informāciju, piemēram, līgumu kopijas, pieņemšanas – nodošanas aktus, saistību rakstus, nodošanas ekspluatācijā aktus, </w:t>
      </w:r>
      <w:r w:rsidRPr="004114DA">
        <w:rPr>
          <w:bCs/>
          <w:u w:val="single"/>
          <w:shd w:val="clear" w:color="auto" w:fill="FFFFFF"/>
        </w:rPr>
        <w:t>būvprakses uzskaites žurnāla kopiju</w:t>
      </w:r>
      <w:r w:rsidRPr="004114DA">
        <w:rPr>
          <w:bCs/>
          <w:u w:val="single"/>
        </w:rPr>
        <w:t xml:space="preserve"> vai citu apliecinājumu, kas apstiprina prasīto pieredzi. </w:t>
      </w:r>
      <w:r w:rsidRPr="004114DA">
        <w:rPr>
          <w:bCs/>
        </w:rPr>
        <w:t>Sniegtā informācija apstiprina atbilstību Nolikuma 15.1., 15.3., 15.5. un 15.6.punkta prasībām.</w:t>
      </w:r>
    </w:p>
    <w:p w:rsidR="0097232B" w:rsidRPr="004114DA" w:rsidRDefault="0097232B" w:rsidP="0097232B">
      <w:pPr>
        <w:jc w:val="both"/>
        <w:rPr>
          <w:bCs/>
        </w:rPr>
      </w:pPr>
      <w:r w:rsidRPr="004114DA">
        <w:rPr>
          <w:bCs/>
        </w:rPr>
        <w:tab/>
      </w:r>
      <w:r w:rsidR="00273300" w:rsidRPr="005313BD">
        <w:rPr>
          <w:u w:val="single"/>
        </w:rPr>
        <w:t>Pasūtītājs paskaidro,</w:t>
      </w:r>
      <w:r w:rsidR="00273300" w:rsidRPr="005313BD">
        <w:t xml:space="preserve"> ka uzņēmuma iekšējais rīkojums  </w:t>
      </w:r>
      <w:r w:rsidR="00273300" w:rsidRPr="005313BD">
        <w:rPr>
          <w:u w:val="single"/>
        </w:rPr>
        <w:t>nav vienīgais</w:t>
      </w:r>
      <w:r w:rsidR="00273300" w:rsidRPr="005313BD">
        <w:rPr>
          <w:b/>
          <w:bCs/>
        </w:rPr>
        <w:t xml:space="preserve"> </w:t>
      </w:r>
      <w:r w:rsidR="00273300" w:rsidRPr="005313BD">
        <w:t>tehnisko un profesionālo spēju apliecinājums, lai apstiprinātu atbilstību nolikuma 15.1., 15.3., 15.5. un 15.6.punkt</w:t>
      </w:r>
      <w:r w:rsidR="00273300">
        <w:t>ā</w:t>
      </w:r>
      <w:r w:rsidR="00273300" w:rsidRPr="005313BD">
        <w:t xml:space="preserve"> izvirzītajiem nosacījumiem, jo Pasūtītājs saskaņā ar  nolikuma 17.11 punktā ir tiesīgs vērtēt objektīvi pārbaudāmu informāciju. Uzņēmuma iekšējais rīkojums  </w:t>
      </w:r>
      <w:r w:rsidR="00273300" w:rsidRPr="005313BD">
        <w:rPr>
          <w:u w:val="single"/>
        </w:rPr>
        <w:t>var būt tikai kā papildus</w:t>
      </w:r>
      <w:r w:rsidR="00273300" w:rsidRPr="005313BD">
        <w:t xml:space="preserve"> tehnisko un profesionālo spēju apliecinājums  nolikuma 15.1 punktā minētajam speciālistam</w:t>
      </w:r>
      <w:r w:rsidR="00273300" w:rsidRPr="005313BD">
        <w:rPr>
          <w:b/>
          <w:bCs/>
        </w:rPr>
        <w:t>.</w:t>
      </w:r>
    </w:p>
    <w:sectPr w:rsidR="0097232B" w:rsidRPr="004114DA" w:rsidSect="0026685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B3C"/>
    <w:multiLevelType w:val="hybridMultilevel"/>
    <w:tmpl w:val="2EB8A84E"/>
    <w:lvl w:ilvl="0" w:tplc="56EA9F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27743C9E"/>
    <w:multiLevelType w:val="multilevel"/>
    <w:tmpl w:val="603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36542B"/>
    <w:multiLevelType w:val="multilevel"/>
    <w:tmpl w:val="565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97232B"/>
    <w:rsid w:val="00084261"/>
    <w:rsid w:val="00266854"/>
    <w:rsid w:val="00273300"/>
    <w:rsid w:val="00391817"/>
    <w:rsid w:val="004741E5"/>
    <w:rsid w:val="00972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2B"/>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97232B"/>
    <w:pPr>
      <w:keepNext/>
      <w:outlineLvl w:val="1"/>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32B"/>
    <w:rPr>
      <w:rFonts w:ascii="Times New Roman" w:eastAsia="Times New Roman" w:hAnsi="Times New Roman" w:cs="Times New Roman"/>
      <w:i/>
      <w:iCs/>
      <w:sz w:val="24"/>
      <w:szCs w:val="24"/>
      <w:lang w:val="lv-LV"/>
    </w:rPr>
  </w:style>
  <w:style w:type="paragraph" w:styleId="ListParagraph">
    <w:name w:val="List Paragraph"/>
    <w:basedOn w:val="Normal"/>
    <w:uiPriority w:val="34"/>
    <w:qFormat/>
    <w:rsid w:val="0097232B"/>
    <w:pPr>
      <w:ind w:left="720"/>
      <w:contextualSpacing/>
    </w:pPr>
    <w:rPr>
      <w:lang w:eastAsia="en-US"/>
    </w:rPr>
  </w:style>
  <w:style w:type="paragraph" w:styleId="HTMLPreformatted">
    <w:name w:val="HTML Preformatted"/>
    <w:basedOn w:val="Normal"/>
    <w:link w:val="HTMLPreformattedChar"/>
    <w:rsid w:val="0097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7232B"/>
    <w:rPr>
      <w:rFonts w:ascii="Courier New" w:eastAsia="Times New Roman" w:hAnsi="Courier New" w:cs="Courier New"/>
      <w:sz w:val="20"/>
      <w:szCs w:val="2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 Orols</dc:creator>
  <cp:lastModifiedBy>Normunds Orols</cp:lastModifiedBy>
  <cp:revision>2</cp:revision>
  <dcterms:created xsi:type="dcterms:W3CDTF">2014-02-17T11:34:00Z</dcterms:created>
  <dcterms:modified xsi:type="dcterms:W3CDTF">2014-02-17T11:34:00Z</dcterms:modified>
</cp:coreProperties>
</file>