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E" w:rsidRDefault="009339BE" w:rsidP="009339BE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IZRAKSTS</w:t>
      </w:r>
    </w:p>
    <w:p w:rsidR="009339BE" w:rsidRPr="0039570A" w:rsidRDefault="009339BE" w:rsidP="009339BE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Latvijas</w:t>
      </w:r>
      <w:proofErr w:type="spellEnd"/>
      <w:r w:rsidRPr="0039570A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Universitātes</w:t>
      </w:r>
      <w:proofErr w:type="spellEnd"/>
    </w:p>
    <w:p w:rsidR="009339BE" w:rsidRPr="0039570A" w:rsidRDefault="009339BE" w:rsidP="009339BE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atklāts konkurss</w:t>
      </w:r>
    </w:p>
    <w:p w:rsidR="009339BE" w:rsidRPr="0039570A" w:rsidRDefault="009339BE" w:rsidP="009339BE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“Laboratorijas reaģenti un materiāli”</w:t>
      </w:r>
    </w:p>
    <w:p w:rsidR="009339BE" w:rsidRPr="0039570A" w:rsidRDefault="009339BE" w:rsidP="009339BE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ZIŅOJUMS </w:t>
      </w:r>
      <w:proofErr w:type="spellStart"/>
      <w:r w:rsidRPr="0039570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Nr</w:t>
      </w:r>
      <w:proofErr w:type="spellEnd"/>
      <w:r w:rsidRPr="0039570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. LU 2014/3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_3</w:t>
      </w:r>
    </w:p>
    <w:p w:rsidR="009339BE" w:rsidRPr="0039570A" w:rsidRDefault="009339BE" w:rsidP="009339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9339BE" w:rsidRPr="0039570A" w:rsidRDefault="009339BE" w:rsidP="009339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2014.gada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Atis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Peičs</w:t>
      </w:r>
      <w:proofErr w:type="spellEnd"/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 vietnieks: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Gundars Bērziņš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kanclers</w:t>
      </w:r>
    </w:p>
    <w:p w:rsid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Genovefa</w:t>
      </w:r>
      <w:proofErr w:type="spellEnd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Pavlova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 LU direktora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vietniece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Valdis Krastiņš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galvenais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inženieris</w:t>
      </w:r>
    </w:p>
    <w:p w:rsid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Aleksandrs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Poluektovs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, LU Tehniskās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daļas vadītājs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sekretāre: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Sandra Ozola, 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LU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LD Juridiskās nodaļas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juriste</w:t>
      </w:r>
    </w:p>
    <w:p w:rsidR="009339BE" w:rsidRPr="0039570A" w:rsidRDefault="009339BE" w:rsidP="009339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1.Vispārīga informācija par iepirkumu: </w:t>
      </w:r>
    </w:p>
    <w:p w:rsidR="009339BE" w:rsidRPr="0039570A" w:rsidRDefault="009339BE" w:rsidP="009339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339BE" w:rsidRPr="0039570A" w:rsidRDefault="009339BE" w:rsidP="009339BE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identifikācijas numurs: LU 2014/3</w:t>
      </w:r>
    </w:p>
    <w:p w:rsidR="009339BE" w:rsidRPr="0039570A" w:rsidRDefault="009339BE" w:rsidP="009339BE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Datums, kad paziņojums par līgumu ievietots interneta tīklā: 31.03.2014</w:t>
      </w:r>
    </w:p>
    <w:p w:rsidR="009339BE" w:rsidRPr="0039570A" w:rsidRDefault="009339BE" w:rsidP="009339BE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 nosaukums: Latvijas Universitāte</w:t>
      </w:r>
    </w:p>
    <w:p w:rsidR="009339BE" w:rsidRPr="0039570A" w:rsidRDefault="009339BE" w:rsidP="009339BE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komisija izveidota ar 2006. gada 22. jūnija rektora rīkojumu Nr.1/162 ar grozījumiem (</w:t>
      </w:r>
      <w:proofErr w:type="spellStart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. 1/363), kas veikti līdz 19.12.2013. izveidota iepirkuma komisija (turpmāk- Komisija)</w:t>
      </w:r>
    </w:p>
    <w:p w:rsidR="009339BE" w:rsidRPr="0039570A" w:rsidRDefault="009339BE" w:rsidP="009339BE">
      <w:pPr>
        <w:numPr>
          <w:ilvl w:val="0"/>
          <w:numId w:val="2"/>
        </w:numPr>
        <w:tabs>
          <w:tab w:val="left" w:pos="855"/>
        </w:tabs>
        <w:spacing w:after="0" w:line="240" w:lineRule="auto"/>
        <w:ind w:left="714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priekšmeta apraksts: </w:t>
      </w:r>
      <w:r w:rsidRPr="003957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“Laboratorijas reaģenti un materiāli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he-IL"/>
        </w:rPr>
        <w:t>”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 w:bidi="he-IL"/>
        </w:rPr>
        <w:t>.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Līgumi par preču iepirkumiem tiks slēgti: Publisko iepirkumu likuma noteiktajā kārtībā</w:t>
      </w:r>
    </w:p>
    <w:p w:rsidR="009339BE" w:rsidRPr="0039570A" w:rsidRDefault="009339BE" w:rsidP="009339B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Piedāvājuma izvēles kritēriji:  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>Saimnieciski visizdevīgākais piedāvājums ar šādiem kritērijiem: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00"/>
        <w:gridCol w:w="3016"/>
        <w:gridCol w:w="1440"/>
      </w:tblGrid>
      <w:tr w:rsidR="009339BE" w:rsidRPr="0039570A" w:rsidTr="00B92D1A">
        <w:tc>
          <w:tcPr>
            <w:tcW w:w="1188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</w:t>
            </w:r>
            <w:proofErr w:type="spellEnd"/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0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Vērtēšanas kritērijs</w:t>
            </w:r>
          </w:p>
        </w:tc>
        <w:tc>
          <w:tcPr>
            <w:tcW w:w="3016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Vērtēšana</w:t>
            </w:r>
          </w:p>
        </w:tc>
        <w:tc>
          <w:tcPr>
            <w:tcW w:w="144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Maksimālā skaitliskā vērtība</w:t>
            </w:r>
          </w:p>
        </w:tc>
      </w:tr>
      <w:tr w:rsidR="009339BE" w:rsidRPr="0039570A" w:rsidTr="00B92D1A">
        <w:tc>
          <w:tcPr>
            <w:tcW w:w="1188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  1.</w:t>
            </w:r>
          </w:p>
        </w:tc>
        <w:tc>
          <w:tcPr>
            <w:tcW w:w="370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Cena</w:t>
            </w:r>
          </w:p>
        </w:tc>
        <w:tc>
          <w:tcPr>
            <w:tcW w:w="3016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70</w:t>
            </w:r>
          </w:p>
        </w:tc>
      </w:tr>
      <w:tr w:rsidR="009339BE" w:rsidRPr="0039570A" w:rsidTr="00B92D1A">
        <w:trPr>
          <w:trHeight w:val="493"/>
        </w:trPr>
        <w:tc>
          <w:tcPr>
            <w:tcW w:w="1188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0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Piegādes termiņi:</w:t>
            </w:r>
          </w:p>
        </w:tc>
        <w:tc>
          <w:tcPr>
            <w:tcW w:w="3016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</w:t>
            </w:r>
          </w:p>
        </w:tc>
      </w:tr>
      <w:tr w:rsidR="009339BE" w:rsidRPr="0039570A" w:rsidTr="00B92D1A">
        <w:trPr>
          <w:trHeight w:val="4698"/>
        </w:trPr>
        <w:tc>
          <w:tcPr>
            <w:tcW w:w="1188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70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detalizēts apraksts par iespējamiem piedāvātās preces piegādes termiņiem</w:t>
            </w:r>
          </w:p>
        </w:tc>
        <w:tc>
          <w:tcPr>
            <w:tcW w:w="3016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Preces </w:t>
            </w:r>
            <w:r w:rsidRPr="003957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piegādes termiņi kādos Pretendents var piegādāt </w:t>
            </w: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attiecīgās lotes piedāvājumā</w:t>
            </w:r>
            <w:r w:rsidRPr="003957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ietverto Preci, sākot no 7 stundu laika termiņa, bet ne vēlāk kā 24 stundu laikā no pasūtījuma saņemšanas brīža.</w:t>
            </w:r>
          </w:p>
          <w:p w:rsidR="009339BE" w:rsidRPr="0039570A" w:rsidRDefault="009339BE" w:rsidP="00B9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Vērtējums katrai lotei atsevišķi salīdzinot labāko piedāvājumu ar citu Pretendentu piedāvājumiem (īsāks laiks –vairāk punktu).</w:t>
            </w:r>
          </w:p>
        </w:tc>
        <w:tc>
          <w:tcPr>
            <w:tcW w:w="144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339BE" w:rsidRPr="0039570A" w:rsidTr="00B92D1A">
        <w:tc>
          <w:tcPr>
            <w:tcW w:w="1188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70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Maksimālais iespējamais kopējais punktu skaits</w:t>
            </w:r>
          </w:p>
        </w:tc>
        <w:tc>
          <w:tcPr>
            <w:tcW w:w="3016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shd w:val="clear" w:color="auto" w:fill="auto"/>
          </w:tcPr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339BE" w:rsidRPr="0039570A" w:rsidRDefault="009339BE" w:rsidP="00B9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100</w:t>
            </w:r>
          </w:p>
        </w:tc>
      </w:tr>
    </w:tbl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39BE" w:rsidRPr="0039570A" w:rsidRDefault="009339BE" w:rsidP="0093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vieta: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 Saimniecības pārvalde, Rīgā, Baznīcas ielā 5, 2.stāvā, 201.telpā</w:t>
      </w:r>
    </w:p>
    <w:p w:rsidR="009339BE" w:rsidRPr="0039570A" w:rsidRDefault="009339BE" w:rsidP="0093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Piedāvājumu iesniegšanas termiņš:</w:t>
      </w: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2014.gada 12. jūnijs; plkst.11:30</w:t>
      </w:r>
    </w:p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39BE" w:rsidRPr="0039570A" w:rsidRDefault="009339BE" w:rsidP="009339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Š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ā 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26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augustā</w:t>
      </w:r>
      <w:r w:rsidRPr="003957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Komisija turpina darbu ar šādu dienas kārtību:</w:t>
      </w:r>
    </w:p>
    <w:p w:rsidR="009339BE" w:rsidRPr="0039570A" w:rsidRDefault="009339BE" w:rsidP="009339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39570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.1.vispārīga informācija;</w:t>
      </w:r>
    </w:p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.  lēmuma par iepirkuma pārtraukšanu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Konkursa 18.lotē </w:t>
      </w:r>
    </w:p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 piedalās Komisija četru Komisijas locekļu sastāvā un tā ir tiesīga izlemt dienas kārtībā paredzētos jautājumus. </w:t>
      </w:r>
    </w:p>
    <w:p w:rsidR="009339BE" w:rsidRPr="0039570A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.1.Ziņo </w:t>
      </w:r>
      <w:proofErr w:type="spellStart"/>
      <w:r w:rsidRPr="0039570A">
        <w:rPr>
          <w:rFonts w:ascii="Times New Roman" w:eastAsia="Times New Roman" w:hAnsi="Times New Roman" w:cs="Times New Roman"/>
          <w:b/>
          <w:sz w:val="24"/>
          <w:szCs w:val="24"/>
        </w:rPr>
        <w:t>A.Peičs</w:t>
      </w:r>
      <w:proofErr w:type="spellEnd"/>
      <w:r w:rsidRPr="003957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0A">
        <w:rPr>
          <w:rFonts w:ascii="Times New Roman" w:eastAsia="Times New Roman" w:hAnsi="Times New Roman" w:cs="Times New Roman"/>
          <w:sz w:val="24"/>
          <w:szCs w:val="24"/>
        </w:rPr>
        <w:t xml:space="preserve">Šā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gada 24.jūlijā tika pieņemts Komisijas lēmums par  līguma slēgšanas tiesību 18.lotē piešķiršanu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SIA”Gen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kā vienīgam iesniegtam piedāvājumam. Tomēr pārvērtējot SIA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finanšu piedāvājuma atbilstību Pasūtītāja plānotajiem līdzekļiem un lietošanas mērķiem, vērā ņemot, </w:t>
      </w:r>
      <w:r w:rsidRPr="00414F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katras vienas vienības plānotas izmaksas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tika konstatēts, ka piedāvājums būtiski pārsniedz Projektā paredzētos izdevumus. </w:t>
      </w:r>
    </w:p>
    <w:p w:rsid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Tādējādi  Komisija </w:t>
      </w:r>
      <w:r w:rsidRPr="00414F34">
        <w:rPr>
          <w:rFonts w:ascii="Times New Roman" w:eastAsia="Times New Roman" w:hAnsi="Times New Roman" w:cs="Times New Roman"/>
          <w:b/>
          <w:sz w:val="36"/>
          <w:szCs w:val="36"/>
        </w:rPr>
        <w:t>nolēma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pārtraukt iepirkumu 18.lotē;</w:t>
      </w:r>
    </w:p>
    <w:p w:rsidR="009339BE" w:rsidRPr="0039570A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>nosūtīt paziņojumu par Konkursa rezultātu Pretendent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24FD0">
        <w:rPr>
          <w:rFonts w:ascii="Times New Roman" w:eastAsia="Times New Roman" w:hAnsi="Times New Roman" w:cs="Times New Roman"/>
          <w:sz w:val="24"/>
          <w:szCs w:val="24"/>
        </w:rPr>
        <w:t>m un  Iepirkumu Uzraudzības Birojam (turpmāk-IUB), tā publicēšanai IUB mājas lapā.</w:t>
      </w:r>
    </w:p>
    <w:p w:rsidR="009339BE" w:rsidRDefault="009339BE" w:rsidP="009339BE">
      <w:pPr>
        <w:spacing w:after="0" w:line="360" w:lineRule="auto"/>
      </w:pPr>
    </w:p>
    <w:p w:rsidR="009339BE" w:rsidRPr="000A77A5" w:rsidRDefault="009339BE" w:rsidP="009339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Citu jautājumi vai iebildumi netika izteikti          </w:t>
      </w:r>
    </w:p>
    <w:p w:rsidR="009339BE" w:rsidRPr="000A77A5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39BE" w:rsidRPr="000A77A5" w:rsidRDefault="009339BE" w:rsidP="0093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9339BE" w:rsidRPr="000A77A5" w:rsidRDefault="009339BE" w:rsidP="009339BE">
      <w:pPr>
        <w:rPr>
          <w:rFonts w:ascii="Times New Roman" w:hAnsi="Times New Roman" w:cs="Times New Roman"/>
          <w:sz w:val="24"/>
          <w:szCs w:val="24"/>
        </w:rPr>
      </w:pPr>
    </w:p>
    <w:p w:rsidR="009339BE" w:rsidRDefault="009339BE" w:rsidP="009339BE"/>
    <w:p w:rsidR="00220C02" w:rsidRDefault="009339BE"/>
    <w:sectPr w:rsidR="00220C02" w:rsidSect="000A77A5">
      <w:pgSz w:w="11906" w:h="16838"/>
      <w:pgMar w:top="1440" w:right="849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585A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814E2"/>
    <w:multiLevelType w:val="hybridMultilevel"/>
    <w:tmpl w:val="94C4B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BE"/>
    <w:rsid w:val="0028076F"/>
    <w:rsid w:val="009339BE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39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39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2014-08-26T08:01:00Z</dcterms:created>
  <dcterms:modified xsi:type="dcterms:W3CDTF">2014-08-26T08:02:00Z</dcterms:modified>
</cp:coreProperties>
</file>