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5A5" w:rsidRPr="00C97D5C" w:rsidRDefault="00EA05A5" w:rsidP="00EA05A5">
      <w:pPr>
        <w:jc w:val="right"/>
        <w:rPr>
          <w:bCs/>
          <w:sz w:val="28"/>
          <w:lang w:eastAsia="en-US"/>
        </w:rPr>
      </w:pPr>
      <w:bookmarkStart w:id="0" w:name="_GoBack"/>
      <w:bookmarkEnd w:id="0"/>
      <w:r>
        <w:rPr>
          <w:bCs/>
          <w:sz w:val="28"/>
          <w:lang w:eastAsia="en-US"/>
        </w:rPr>
        <w:t>IZRAKSTS</w:t>
      </w:r>
    </w:p>
    <w:p w:rsidR="00EA05A5" w:rsidRPr="00C97D5C" w:rsidRDefault="00EA05A5" w:rsidP="00EA05A5">
      <w:pPr>
        <w:jc w:val="center"/>
        <w:rPr>
          <w:b/>
          <w:sz w:val="28"/>
          <w:lang w:eastAsia="en-US"/>
        </w:rPr>
      </w:pPr>
      <w:r w:rsidRPr="00C97D5C">
        <w:rPr>
          <w:bCs/>
          <w:sz w:val="28"/>
          <w:lang w:eastAsia="en-US"/>
        </w:rPr>
        <w:t>Latvijas Universitātes atklāta konkursa</w:t>
      </w:r>
      <w:r w:rsidRPr="00C97D5C">
        <w:rPr>
          <w:b/>
          <w:sz w:val="28"/>
          <w:lang w:eastAsia="en-US"/>
        </w:rPr>
        <w:t xml:space="preserve"> </w:t>
      </w:r>
    </w:p>
    <w:p w:rsidR="00EA05A5" w:rsidRPr="003B48B4" w:rsidRDefault="00EA05A5" w:rsidP="00EA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40"/>
          <w:szCs w:val="40"/>
          <w:lang w:val="x-none" w:eastAsia="x-none"/>
        </w:rPr>
      </w:pPr>
      <w:r w:rsidRPr="003B48B4">
        <w:rPr>
          <w:b/>
          <w:sz w:val="40"/>
          <w:szCs w:val="40"/>
          <w:lang w:val="x-none" w:eastAsia="x-none"/>
        </w:rPr>
        <w:t>“</w:t>
      </w:r>
      <w:proofErr w:type="spellStart"/>
      <w:r>
        <w:rPr>
          <w:b/>
          <w:sz w:val="40"/>
          <w:szCs w:val="40"/>
        </w:rPr>
        <w:t>Plastinizēti</w:t>
      </w:r>
      <w:proofErr w:type="spellEnd"/>
      <w:r>
        <w:rPr>
          <w:b/>
          <w:sz w:val="40"/>
          <w:szCs w:val="40"/>
        </w:rPr>
        <w:t xml:space="preserve"> cilvēka orgāni anatomijas studijām</w:t>
      </w:r>
      <w:r w:rsidRPr="003B48B4">
        <w:rPr>
          <w:b/>
          <w:sz w:val="40"/>
          <w:szCs w:val="40"/>
          <w:lang w:val="x-none" w:eastAsia="x-none"/>
        </w:rPr>
        <w:t>”</w:t>
      </w:r>
    </w:p>
    <w:p w:rsidR="00EA05A5" w:rsidRPr="00C97D5C" w:rsidRDefault="00EA05A5" w:rsidP="00EA05A5">
      <w:pPr>
        <w:jc w:val="center"/>
        <w:outlineLvl w:val="0"/>
        <w:rPr>
          <w:b/>
          <w:sz w:val="28"/>
          <w:lang w:eastAsia="en-US"/>
        </w:rPr>
      </w:pPr>
      <w:r>
        <w:rPr>
          <w:b/>
          <w:sz w:val="28"/>
          <w:lang w:eastAsia="en-US"/>
        </w:rPr>
        <w:t>ZIŅOJUMS</w:t>
      </w:r>
      <w:r w:rsidRPr="00C97D5C">
        <w:rPr>
          <w:b/>
          <w:sz w:val="28"/>
          <w:lang w:eastAsia="en-US"/>
        </w:rPr>
        <w:t xml:space="preserve"> </w:t>
      </w:r>
      <w:proofErr w:type="spellStart"/>
      <w:r w:rsidRPr="00C97D5C">
        <w:rPr>
          <w:b/>
          <w:sz w:val="28"/>
          <w:lang w:eastAsia="en-US"/>
        </w:rPr>
        <w:t>Nr</w:t>
      </w:r>
      <w:proofErr w:type="spellEnd"/>
      <w:r w:rsidRPr="00C97D5C">
        <w:rPr>
          <w:b/>
          <w:sz w:val="28"/>
          <w:lang w:eastAsia="en-US"/>
        </w:rPr>
        <w:t>. LU 201</w:t>
      </w:r>
      <w:r>
        <w:rPr>
          <w:b/>
          <w:sz w:val="28"/>
          <w:lang w:eastAsia="en-US"/>
        </w:rPr>
        <w:t>4</w:t>
      </w:r>
      <w:r w:rsidRPr="00C97D5C">
        <w:rPr>
          <w:b/>
          <w:sz w:val="28"/>
          <w:lang w:eastAsia="en-US"/>
        </w:rPr>
        <w:t>/</w:t>
      </w:r>
      <w:r>
        <w:rPr>
          <w:b/>
          <w:sz w:val="28"/>
          <w:lang w:eastAsia="en-US"/>
        </w:rPr>
        <w:t>22</w:t>
      </w:r>
    </w:p>
    <w:p w:rsidR="00EA05A5" w:rsidRPr="00C97D5C" w:rsidRDefault="00EA05A5" w:rsidP="00EA05A5">
      <w:pPr>
        <w:jc w:val="both"/>
        <w:outlineLvl w:val="0"/>
        <w:rPr>
          <w:sz w:val="16"/>
          <w:lang w:eastAsia="en-US"/>
        </w:rPr>
      </w:pPr>
    </w:p>
    <w:p w:rsidR="00EA05A5" w:rsidRPr="00C97D5C" w:rsidRDefault="00EA05A5" w:rsidP="00EA05A5">
      <w:pPr>
        <w:jc w:val="both"/>
        <w:outlineLvl w:val="0"/>
        <w:rPr>
          <w:lang w:eastAsia="en-US"/>
        </w:rPr>
      </w:pPr>
    </w:p>
    <w:p w:rsidR="00EA05A5" w:rsidRPr="00C97D5C" w:rsidRDefault="00EA05A5" w:rsidP="00EA05A5">
      <w:pPr>
        <w:jc w:val="both"/>
        <w:outlineLvl w:val="0"/>
        <w:rPr>
          <w:lang w:eastAsia="en-US"/>
        </w:rPr>
      </w:pPr>
      <w:r w:rsidRPr="00C97D5C">
        <w:rPr>
          <w:lang w:eastAsia="en-US"/>
        </w:rPr>
        <w:t>Rīgā, 201</w:t>
      </w:r>
      <w:r>
        <w:rPr>
          <w:lang w:eastAsia="en-US"/>
        </w:rPr>
        <w:t>4</w:t>
      </w:r>
      <w:r w:rsidRPr="00C97D5C">
        <w:rPr>
          <w:lang w:eastAsia="en-US"/>
        </w:rPr>
        <w:t xml:space="preserve">.gada </w:t>
      </w:r>
      <w:r>
        <w:rPr>
          <w:lang w:eastAsia="en-US"/>
        </w:rPr>
        <w:t>27</w:t>
      </w:r>
      <w:r w:rsidRPr="00C97D5C">
        <w:rPr>
          <w:lang w:eastAsia="en-US"/>
        </w:rPr>
        <w:t xml:space="preserve">. </w:t>
      </w:r>
      <w:r>
        <w:rPr>
          <w:lang w:eastAsia="en-US"/>
        </w:rPr>
        <w:t>oktobrī</w:t>
      </w:r>
    </w:p>
    <w:p w:rsidR="00EA05A5" w:rsidRPr="00C97D5C" w:rsidRDefault="00EA05A5" w:rsidP="00EA05A5">
      <w:pPr>
        <w:tabs>
          <w:tab w:val="left" w:pos="7560"/>
        </w:tabs>
        <w:jc w:val="both"/>
        <w:rPr>
          <w:lang w:eastAsia="en-US"/>
        </w:rPr>
      </w:pPr>
    </w:p>
    <w:p w:rsidR="00EA05A5" w:rsidRPr="00C97D5C" w:rsidRDefault="00EA05A5" w:rsidP="00EA05A5">
      <w:pPr>
        <w:tabs>
          <w:tab w:val="left" w:pos="7560"/>
        </w:tabs>
        <w:spacing w:line="480" w:lineRule="auto"/>
        <w:jc w:val="both"/>
        <w:rPr>
          <w:lang w:eastAsia="en-US"/>
        </w:rPr>
      </w:pPr>
      <w:r w:rsidRPr="00C97D5C">
        <w:rPr>
          <w:lang w:eastAsia="en-US"/>
        </w:rPr>
        <w:t xml:space="preserve">Komisijas priekšsēdētājs:                               </w:t>
      </w:r>
      <w:r w:rsidRPr="00C97D5C">
        <w:rPr>
          <w:b/>
          <w:lang w:eastAsia="en-US"/>
        </w:rPr>
        <w:t xml:space="preserve">Atis </w:t>
      </w:r>
      <w:proofErr w:type="spellStart"/>
      <w:r w:rsidRPr="00C97D5C">
        <w:rPr>
          <w:b/>
          <w:lang w:eastAsia="en-US"/>
        </w:rPr>
        <w:t>Peičs</w:t>
      </w:r>
      <w:proofErr w:type="spellEnd"/>
      <w:r w:rsidRPr="00C97D5C">
        <w:rPr>
          <w:b/>
          <w:bCs/>
          <w:lang w:eastAsia="en-US"/>
        </w:rPr>
        <w:t xml:space="preserve">, </w:t>
      </w:r>
      <w:r w:rsidRPr="00C97D5C">
        <w:rPr>
          <w:lang w:eastAsia="en-US"/>
        </w:rPr>
        <w:t>LU direktors</w:t>
      </w:r>
    </w:p>
    <w:p w:rsidR="00EA05A5" w:rsidRPr="00C97D5C" w:rsidRDefault="00EA05A5" w:rsidP="00EA05A5">
      <w:pPr>
        <w:tabs>
          <w:tab w:val="left" w:pos="7560"/>
        </w:tabs>
        <w:spacing w:line="480" w:lineRule="auto"/>
        <w:ind w:left="4320" w:hanging="4320"/>
        <w:jc w:val="both"/>
        <w:rPr>
          <w:lang w:eastAsia="en-US"/>
        </w:rPr>
      </w:pPr>
      <w:r w:rsidRPr="00C97D5C">
        <w:rPr>
          <w:lang w:eastAsia="en-US"/>
        </w:rPr>
        <w:t>Komisijas priekšsēdētāja vietnieks:</w:t>
      </w:r>
      <w:r w:rsidRPr="00C97D5C">
        <w:rPr>
          <w:lang w:eastAsia="en-US"/>
        </w:rPr>
        <w:tab/>
      </w:r>
      <w:r w:rsidRPr="00C97D5C">
        <w:rPr>
          <w:b/>
          <w:lang w:eastAsia="en-US"/>
        </w:rPr>
        <w:t>Gundars Bērziņš</w:t>
      </w:r>
      <w:r w:rsidRPr="00C97D5C">
        <w:rPr>
          <w:lang w:eastAsia="en-US"/>
        </w:rPr>
        <w:t>, LU kanclers</w:t>
      </w:r>
    </w:p>
    <w:p w:rsidR="00EA05A5" w:rsidRPr="00C97D5C" w:rsidRDefault="00EA05A5" w:rsidP="00EA05A5">
      <w:pPr>
        <w:tabs>
          <w:tab w:val="left" w:pos="7560"/>
        </w:tabs>
        <w:spacing w:line="480" w:lineRule="auto"/>
        <w:ind w:left="4320" w:hanging="4320"/>
        <w:jc w:val="both"/>
        <w:rPr>
          <w:lang w:eastAsia="en-US"/>
        </w:rPr>
      </w:pPr>
      <w:r w:rsidRPr="00C97D5C">
        <w:rPr>
          <w:lang w:eastAsia="en-US"/>
        </w:rPr>
        <w:t>Komisijas locekļi:</w:t>
      </w:r>
      <w:r w:rsidRPr="00C97D5C">
        <w:rPr>
          <w:lang w:eastAsia="en-US"/>
        </w:rPr>
        <w:tab/>
      </w:r>
      <w:proofErr w:type="spellStart"/>
      <w:r w:rsidRPr="00C97D5C">
        <w:rPr>
          <w:b/>
          <w:lang w:eastAsia="en-US"/>
        </w:rPr>
        <w:t>Genovefa</w:t>
      </w:r>
      <w:proofErr w:type="spellEnd"/>
      <w:r w:rsidRPr="00C97D5C">
        <w:rPr>
          <w:b/>
          <w:lang w:eastAsia="en-US"/>
        </w:rPr>
        <w:t xml:space="preserve"> </w:t>
      </w:r>
      <w:proofErr w:type="spellStart"/>
      <w:r w:rsidRPr="00C97D5C">
        <w:rPr>
          <w:b/>
          <w:lang w:eastAsia="en-US"/>
        </w:rPr>
        <w:t>Pavlova</w:t>
      </w:r>
      <w:proofErr w:type="spellEnd"/>
      <w:r w:rsidRPr="00C97D5C">
        <w:rPr>
          <w:lang w:eastAsia="en-US"/>
        </w:rPr>
        <w:t>,  LU direktora vietniece</w:t>
      </w:r>
      <w:r w:rsidRPr="00C97D5C">
        <w:rPr>
          <w:lang w:eastAsia="en-US"/>
        </w:rPr>
        <w:tab/>
      </w:r>
    </w:p>
    <w:p w:rsidR="00EA05A5" w:rsidRPr="00C97D5C" w:rsidRDefault="00EA05A5" w:rsidP="00EA05A5">
      <w:pPr>
        <w:tabs>
          <w:tab w:val="left" w:pos="7560"/>
        </w:tabs>
        <w:spacing w:line="480" w:lineRule="auto"/>
        <w:ind w:left="4320" w:hanging="4320"/>
        <w:jc w:val="both"/>
        <w:rPr>
          <w:lang w:eastAsia="en-US"/>
        </w:rPr>
      </w:pPr>
      <w:r w:rsidRPr="00C97D5C">
        <w:rPr>
          <w:lang w:eastAsia="en-US"/>
        </w:rPr>
        <w:tab/>
      </w:r>
      <w:r w:rsidRPr="00C97D5C">
        <w:rPr>
          <w:b/>
          <w:lang w:eastAsia="en-US"/>
        </w:rPr>
        <w:t>Valdis Krastiņš</w:t>
      </w:r>
      <w:r w:rsidRPr="00C97D5C">
        <w:rPr>
          <w:lang w:eastAsia="en-US"/>
        </w:rPr>
        <w:t>, LU galvenais inženieris</w:t>
      </w:r>
    </w:p>
    <w:p w:rsidR="00EA05A5" w:rsidRPr="00C97D5C" w:rsidRDefault="00EA05A5" w:rsidP="00EA05A5">
      <w:pPr>
        <w:tabs>
          <w:tab w:val="left" w:pos="7560"/>
        </w:tabs>
        <w:spacing w:line="480" w:lineRule="auto"/>
        <w:ind w:left="4320" w:hanging="4320"/>
        <w:jc w:val="both"/>
        <w:rPr>
          <w:lang w:eastAsia="en-US"/>
        </w:rPr>
      </w:pPr>
      <w:r w:rsidRPr="00C97D5C">
        <w:rPr>
          <w:lang w:eastAsia="en-US"/>
        </w:rPr>
        <w:tab/>
      </w:r>
      <w:r w:rsidRPr="00C97D5C">
        <w:rPr>
          <w:b/>
          <w:lang w:eastAsia="en-US"/>
        </w:rPr>
        <w:t xml:space="preserve">Aleksandrs </w:t>
      </w:r>
      <w:proofErr w:type="spellStart"/>
      <w:r w:rsidRPr="00C97D5C">
        <w:rPr>
          <w:b/>
          <w:lang w:eastAsia="en-US"/>
        </w:rPr>
        <w:t>Poluektovs</w:t>
      </w:r>
      <w:proofErr w:type="spellEnd"/>
      <w:r w:rsidRPr="00C97D5C">
        <w:rPr>
          <w:lang w:eastAsia="en-US"/>
        </w:rPr>
        <w:t>, Tehniskās daļas vadītājs</w:t>
      </w:r>
    </w:p>
    <w:p w:rsidR="00EA05A5" w:rsidRPr="00C97D5C" w:rsidRDefault="00EA05A5" w:rsidP="00EA05A5">
      <w:pPr>
        <w:tabs>
          <w:tab w:val="left" w:pos="7560"/>
        </w:tabs>
        <w:spacing w:line="480" w:lineRule="auto"/>
        <w:jc w:val="both"/>
        <w:rPr>
          <w:lang w:eastAsia="en-US"/>
        </w:rPr>
      </w:pPr>
      <w:r w:rsidRPr="00C97D5C">
        <w:rPr>
          <w:lang w:eastAsia="en-US"/>
        </w:rPr>
        <w:t xml:space="preserve">Komisijas sekretāre:                                        </w:t>
      </w:r>
      <w:r w:rsidRPr="00C97D5C">
        <w:rPr>
          <w:b/>
          <w:lang w:eastAsia="en-US"/>
        </w:rPr>
        <w:t>S</w:t>
      </w:r>
      <w:r w:rsidRPr="00C97D5C">
        <w:rPr>
          <w:b/>
          <w:bCs/>
          <w:lang w:eastAsia="en-US"/>
        </w:rPr>
        <w:t xml:space="preserve">andra Ozola, </w:t>
      </w:r>
      <w:r w:rsidRPr="003023B7">
        <w:rPr>
          <w:bCs/>
          <w:lang w:eastAsia="en-US"/>
        </w:rPr>
        <w:t>LU</w:t>
      </w:r>
      <w:r w:rsidRPr="00C97D5C">
        <w:rPr>
          <w:b/>
          <w:bCs/>
          <w:lang w:eastAsia="en-US"/>
        </w:rPr>
        <w:t xml:space="preserve"> </w:t>
      </w:r>
      <w:r>
        <w:rPr>
          <w:lang w:eastAsia="en-US"/>
        </w:rPr>
        <w:t>Lietvedības departamenta</w:t>
      </w:r>
    </w:p>
    <w:p w:rsidR="00EA05A5" w:rsidRPr="00C97D5C" w:rsidRDefault="00EA05A5" w:rsidP="00EA05A5">
      <w:pPr>
        <w:tabs>
          <w:tab w:val="left" w:pos="7560"/>
        </w:tabs>
        <w:spacing w:line="480" w:lineRule="auto"/>
        <w:jc w:val="both"/>
        <w:rPr>
          <w:lang w:eastAsia="en-US"/>
        </w:rPr>
      </w:pPr>
      <w:r w:rsidRPr="00C97D5C">
        <w:rPr>
          <w:lang w:eastAsia="en-US"/>
        </w:rPr>
        <w:t xml:space="preserve">                                                                        </w:t>
      </w:r>
      <w:r>
        <w:rPr>
          <w:lang w:eastAsia="en-US"/>
        </w:rPr>
        <w:t>Juridiskās nodaļas</w:t>
      </w:r>
      <w:r w:rsidRPr="00C97D5C">
        <w:rPr>
          <w:lang w:eastAsia="en-US"/>
        </w:rPr>
        <w:t xml:space="preserve">  juriste</w:t>
      </w:r>
    </w:p>
    <w:p w:rsidR="00EA05A5" w:rsidRPr="00C97D5C" w:rsidRDefault="00EA05A5" w:rsidP="00EA05A5">
      <w:pPr>
        <w:jc w:val="both"/>
        <w:outlineLvl w:val="0"/>
        <w:rPr>
          <w:b/>
          <w:bCs/>
          <w:lang w:eastAsia="en-US"/>
        </w:rPr>
      </w:pPr>
    </w:p>
    <w:p w:rsidR="00EA05A5" w:rsidRDefault="00EA05A5" w:rsidP="00EA05A5">
      <w:pPr>
        <w:jc w:val="both"/>
        <w:outlineLvl w:val="0"/>
        <w:rPr>
          <w:b/>
          <w:bCs/>
        </w:rPr>
      </w:pPr>
      <w:r>
        <w:rPr>
          <w:b/>
          <w:bCs/>
        </w:rPr>
        <w:t xml:space="preserve">1. Vispārīga informācija par iepirkumu: </w:t>
      </w:r>
    </w:p>
    <w:p w:rsidR="00EA05A5" w:rsidRDefault="00EA05A5" w:rsidP="00EA05A5">
      <w:pPr>
        <w:jc w:val="both"/>
        <w:outlineLvl w:val="0"/>
        <w:rPr>
          <w:b/>
          <w:bCs/>
        </w:rPr>
      </w:pPr>
    </w:p>
    <w:p w:rsidR="00EA05A5" w:rsidRDefault="00EA05A5" w:rsidP="00EA05A5">
      <w:pPr>
        <w:numPr>
          <w:ilvl w:val="0"/>
          <w:numId w:val="4"/>
        </w:numPr>
        <w:spacing w:line="360" w:lineRule="auto"/>
        <w:jc w:val="both"/>
        <w:outlineLvl w:val="0"/>
      </w:pPr>
      <w:r w:rsidRPr="00F36DE8">
        <w:rPr>
          <w:b/>
        </w:rPr>
        <w:t>Iepirkuma identifikācijas numurs:</w:t>
      </w:r>
      <w:r>
        <w:t xml:space="preserve"> LU 2014/22</w:t>
      </w:r>
    </w:p>
    <w:p w:rsidR="00EA05A5" w:rsidRPr="00F4117D" w:rsidRDefault="00EA05A5" w:rsidP="00EA05A5">
      <w:pPr>
        <w:numPr>
          <w:ilvl w:val="0"/>
          <w:numId w:val="4"/>
        </w:numPr>
        <w:spacing w:line="360" w:lineRule="auto"/>
        <w:jc w:val="both"/>
        <w:outlineLvl w:val="0"/>
      </w:pPr>
      <w:r w:rsidRPr="00F36DE8">
        <w:rPr>
          <w:b/>
        </w:rPr>
        <w:t>Datums, kad paziņojums par līgumu ievietots interneta tīklā:</w:t>
      </w:r>
      <w:r>
        <w:t xml:space="preserve"> 29</w:t>
      </w:r>
      <w:r w:rsidRPr="00F4117D">
        <w:t>.</w:t>
      </w:r>
      <w:r>
        <w:t>08.</w:t>
      </w:r>
      <w:r w:rsidRPr="00F4117D">
        <w:t>20</w:t>
      </w:r>
      <w:r>
        <w:t>14</w:t>
      </w:r>
    </w:p>
    <w:p w:rsidR="00EA05A5" w:rsidRDefault="00EA05A5" w:rsidP="00EA05A5">
      <w:pPr>
        <w:numPr>
          <w:ilvl w:val="0"/>
          <w:numId w:val="4"/>
        </w:numPr>
        <w:spacing w:line="360" w:lineRule="auto"/>
        <w:jc w:val="both"/>
        <w:outlineLvl w:val="0"/>
      </w:pPr>
      <w:r w:rsidRPr="00F36DE8">
        <w:rPr>
          <w:b/>
        </w:rPr>
        <w:t>Pasūtītāja nosaukums</w:t>
      </w:r>
      <w:r>
        <w:t>: Latvijas Universitāte</w:t>
      </w:r>
    </w:p>
    <w:p w:rsidR="00EA05A5" w:rsidRPr="00751F58" w:rsidRDefault="00EA05A5" w:rsidP="00EA05A5">
      <w:pPr>
        <w:numPr>
          <w:ilvl w:val="0"/>
          <w:numId w:val="4"/>
        </w:numPr>
        <w:ind w:left="714" w:hanging="357"/>
        <w:jc w:val="both"/>
        <w:outlineLvl w:val="0"/>
        <w:rPr>
          <w:b/>
        </w:rPr>
      </w:pPr>
      <w:r w:rsidRPr="00F36DE8">
        <w:rPr>
          <w:b/>
        </w:rPr>
        <w:t>Iepirkuma komisija</w:t>
      </w:r>
      <w:r>
        <w:t xml:space="preserve">: izveidota </w:t>
      </w:r>
      <w:r w:rsidRPr="00F0111F">
        <w:t>ar 2006. gada 22. jūnija rektora rīkojumu Nr.1/162 ar grozījumiem (</w:t>
      </w:r>
      <w:proofErr w:type="spellStart"/>
      <w:r w:rsidRPr="00F0111F">
        <w:t>Nr</w:t>
      </w:r>
      <w:proofErr w:type="spellEnd"/>
      <w:r w:rsidRPr="00F0111F">
        <w:t>. 1/</w:t>
      </w:r>
      <w:r>
        <w:t>178</w:t>
      </w:r>
      <w:r w:rsidRPr="00F0111F">
        <w:t xml:space="preserve">), kas veikti līdz </w:t>
      </w:r>
      <w:r>
        <w:t>02</w:t>
      </w:r>
      <w:r w:rsidRPr="00F0111F">
        <w:t>.</w:t>
      </w:r>
      <w:r>
        <w:t>06</w:t>
      </w:r>
      <w:r w:rsidRPr="00F0111F">
        <w:t>.201</w:t>
      </w:r>
      <w:r>
        <w:t>4,</w:t>
      </w:r>
      <w:r w:rsidRPr="00F0111F">
        <w:t xml:space="preserve"> izveidota iepirkuma komisija (turpmāk- Komisija)</w:t>
      </w:r>
    </w:p>
    <w:p w:rsidR="00EA05A5" w:rsidRPr="001817E6" w:rsidRDefault="00EA05A5" w:rsidP="00EA05A5">
      <w:pPr>
        <w:pStyle w:val="Sarakstarindkopa"/>
        <w:numPr>
          <w:ilvl w:val="0"/>
          <w:numId w:val="4"/>
        </w:numPr>
        <w:tabs>
          <w:tab w:val="center" w:pos="4153"/>
          <w:tab w:val="right" w:pos="8306"/>
        </w:tabs>
        <w:jc w:val="both"/>
        <w:rPr>
          <w:b/>
          <w:lang w:val="lv-LV" w:eastAsia="lv-LV"/>
        </w:rPr>
      </w:pPr>
      <w:r w:rsidRPr="00F36DE8">
        <w:rPr>
          <w:b/>
          <w:lang w:val="lv-LV"/>
        </w:rPr>
        <w:t>Līguma priekšmeta apraksts</w:t>
      </w:r>
      <w:r w:rsidRPr="001817E6">
        <w:rPr>
          <w:lang w:val="lv-LV"/>
        </w:rPr>
        <w:t xml:space="preserve">: </w:t>
      </w:r>
      <w:proofErr w:type="spellStart"/>
      <w:r w:rsidRPr="001817E6">
        <w:t>Plastinizēti</w:t>
      </w:r>
      <w:proofErr w:type="spellEnd"/>
      <w:r w:rsidRPr="001817E6">
        <w:t xml:space="preserve"> </w:t>
      </w:r>
      <w:proofErr w:type="spellStart"/>
      <w:r w:rsidRPr="001817E6">
        <w:t>cilvēka</w:t>
      </w:r>
      <w:proofErr w:type="spellEnd"/>
      <w:r w:rsidRPr="001817E6">
        <w:t xml:space="preserve"> </w:t>
      </w:r>
      <w:proofErr w:type="spellStart"/>
      <w:r w:rsidRPr="001817E6">
        <w:t>orgāni</w:t>
      </w:r>
      <w:proofErr w:type="spellEnd"/>
      <w:r w:rsidRPr="001817E6">
        <w:t xml:space="preserve"> </w:t>
      </w:r>
      <w:proofErr w:type="spellStart"/>
      <w:r w:rsidRPr="001817E6">
        <w:t>anatomijas</w:t>
      </w:r>
      <w:proofErr w:type="spellEnd"/>
      <w:r w:rsidRPr="001817E6">
        <w:t xml:space="preserve"> </w:t>
      </w:r>
      <w:proofErr w:type="spellStart"/>
      <w:r w:rsidRPr="001817E6">
        <w:t>studijām</w:t>
      </w:r>
      <w:proofErr w:type="spellEnd"/>
    </w:p>
    <w:p w:rsidR="00EA05A5" w:rsidRPr="001817E6" w:rsidRDefault="00EA05A5" w:rsidP="00EA05A5">
      <w:pPr>
        <w:pStyle w:val="Sarakstarindkopa"/>
        <w:rPr>
          <w:b/>
          <w:lang w:val="lv-LV" w:eastAsia="lv-LV"/>
        </w:rPr>
      </w:pPr>
    </w:p>
    <w:p w:rsidR="00EA05A5" w:rsidRDefault="00EA05A5" w:rsidP="00EA05A5">
      <w:pPr>
        <w:pStyle w:val="Sarakstarindkopa"/>
        <w:numPr>
          <w:ilvl w:val="0"/>
          <w:numId w:val="4"/>
        </w:numPr>
        <w:tabs>
          <w:tab w:val="left" w:pos="855"/>
        </w:tabs>
        <w:ind w:left="714" w:hanging="357"/>
        <w:jc w:val="both"/>
        <w:outlineLvl w:val="0"/>
        <w:rPr>
          <w:lang w:val="lv-LV"/>
        </w:rPr>
      </w:pPr>
      <w:r w:rsidRPr="00F36DE8">
        <w:rPr>
          <w:b/>
          <w:lang w:val="lv-LV"/>
        </w:rPr>
        <w:t>Līgumi par preču iepirkumiem tiks slēgti</w:t>
      </w:r>
      <w:r w:rsidRPr="003055EA">
        <w:rPr>
          <w:lang w:val="lv-LV"/>
        </w:rPr>
        <w:t>: Publisko iepirkumu likuma</w:t>
      </w:r>
      <w:r>
        <w:rPr>
          <w:lang w:val="lv-LV"/>
        </w:rPr>
        <w:t xml:space="preserve"> (turpmāk-PIL)</w:t>
      </w:r>
      <w:r w:rsidRPr="003055EA">
        <w:rPr>
          <w:lang w:val="lv-LV"/>
        </w:rPr>
        <w:t xml:space="preserve"> noteiktajā kārtībā</w:t>
      </w:r>
    </w:p>
    <w:p w:rsidR="00EA05A5" w:rsidRDefault="00EA05A5" w:rsidP="00EA05A5">
      <w:pPr>
        <w:numPr>
          <w:ilvl w:val="0"/>
          <w:numId w:val="5"/>
        </w:numPr>
        <w:ind w:left="714" w:hanging="357"/>
        <w:jc w:val="both"/>
      </w:pPr>
      <w:r w:rsidRPr="00C667DE">
        <w:rPr>
          <w:b/>
          <w:bCs/>
        </w:rPr>
        <w:t>Piedāvājuma izvēles kritēriji:</w:t>
      </w:r>
      <w:r>
        <w:rPr>
          <w:b/>
          <w:bCs/>
        </w:rPr>
        <w:t xml:space="preserve">  </w:t>
      </w:r>
      <w:r>
        <w:t>zemākā cena</w:t>
      </w:r>
    </w:p>
    <w:p w:rsidR="00EA05A5" w:rsidRDefault="00EA05A5" w:rsidP="00EA05A5">
      <w:pPr>
        <w:numPr>
          <w:ilvl w:val="0"/>
          <w:numId w:val="4"/>
        </w:numPr>
        <w:jc w:val="both"/>
      </w:pPr>
      <w:r w:rsidRPr="00751F58">
        <w:rPr>
          <w:b/>
          <w:bCs/>
        </w:rPr>
        <w:t>Piedāvājumu iesniegšanas vieta:</w:t>
      </w:r>
      <w:r w:rsidRPr="00751F58">
        <w:t xml:space="preserve"> LU Saimniecības pārvalde, Rīgā, Baznīcas ielā 5, 2.stāvā, 201.telpā</w:t>
      </w:r>
    </w:p>
    <w:p w:rsidR="00EA05A5" w:rsidRPr="00751F58" w:rsidRDefault="00EA05A5" w:rsidP="00EA05A5">
      <w:pPr>
        <w:numPr>
          <w:ilvl w:val="0"/>
          <w:numId w:val="4"/>
        </w:numPr>
        <w:jc w:val="both"/>
      </w:pPr>
      <w:r w:rsidRPr="00751F58">
        <w:rPr>
          <w:b/>
          <w:bCs/>
        </w:rPr>
        <w:t>Piedāvājumu iesniegšanas termiņš:</w:t>
      </w:r>
      <w:r w:rsidRPr="00751F58">
        <w:t xml:space="preserve"> 2014.gada </w:t>
      </w:r>
      <w:r>
        <w:t>16</w:t>
      </w:r>
      <w:r w:rsidRPr="00751F58">
        <w:t xml:space="preserve">. </w:t>
      </w:r>
      <w:r>
        <w:t>oktobris</w:t>
      </w:r>
      <w:r w:rsidRPr="00751F58">
        <w:t>; plkst.11:</w:t>
      </w:r>
      <w:r>
        <w:t>0</w:t>
      </w:r>
      <w:r w:rsidRPr="00751F58">
        <w:t>0</w:t>
      </w:r>
    </w:p>
    <w:p w:rsidR="00EA05A5" w:rsidRDefault="00EA05A5" w:rsidP="00EA05A5">
      <w:pPr>
        <w:ind w:left="360" w:hanging="360"/>
        <w:jc w:val="both"/>
        <w:rPr>
          <w:b/>
          <w:lang w:eastAsia="en-US"/>
        </w:rPr>
      </w:pPr>
    </w:p>
    <w:p w:rsidR="00EA05A5" w:rsidRPr="00CE6055" w:rsidRDefault="00EA05A5" w:rsidP="00EA05A5">
      <w:pPr>
        <w:ind w:left="360" w:hanging="360"/>
        <w:jc w:val="both"/>
        <w:rPr>
          <w:b/>
          <w:lang w:eastAsia="en-US"/>
        </w:rPr>
      </w:pPr>
      <w:r w:rsidRPr="00D25F8C">
        <w:rPr>
          <w:b/>
          <w:lang w:eastAsia="en-US"/>
        </w:rPr>
        <w:t>2.</w:t>
      </w:r>
      <w:r>
        <w:rPr>
          <w:lang w:eastAsia="en-US"/>
        </w:rPr>
        <w:t xml:space="preserve"> </w:t>
      </w:r>
      <w:r w:rsidRPr="00D25F8C">
        <w:rPr>
          <w:b/>
          <w:lang w:eastAsia="en-US"/>
        </w:rPr>
        <w:t xml:space="preserve">Šā gada </w:t>
      </w:r>
      <w:r>
        <w:rPr>
          <w:b/>
          <w:lang w:eastAsia="en-US"/>
        </w:rPr>
        <w:t>16</w:t>
      </w:r>
      <w:r w:rsidRPr="00D25F8C">
        <w:rPr>
          <w:b/>
          <w:lang w:eastAsia="en-US"/>
        </w:rPr>
        <w:t xml:space="preserve">. </w:t>
      </w:r>
      <w:r>
        <w:rPr>
          <w:b/>
          <w:lang w:eastAsia="en-US"/>
        </w:rPr>
        <w:t xml:space="preserve">oktobrī </w:t>
      </w:r>
      <w:r w:rsidRPr="00CE6055">
        <w:rPr>
          <w:b/>
          <w:lang w:eastAsia="en-US"/>
        </w:rPr>
        <w:t>Komisija uzsāka piedāvājumu atvēršanas sēdi, kurā piedalījās:</w:t>
      </w:r>
    </w:p>
    <w:p w:rsidR="00EA05A5" w:rsidRDefault="00EA05A5" w:rsidP="00EA05A5">
      <w:pPr>
        <w:ind w:left="360"/>
        <w:jc w:val="both"/>
        <w:rPr>
          <w:lang w:eastAsia="en-US"/>
        </w:rPr>
      </w:pPr>
      <w:r>
        <w:rPr>
          <w:lang w:eastAsia="en-US"/>
        </w:rPr>
        <w:t xml:space="preserve">     1)</w:t>
      </w:r>
      <w:r w:rsidRPr="00C97D5C">
        <w:rPr>
          <w:lang w:eastAsia="en-US"/>
        </w:rPr>
        <w:t xml:space="preserve"> </w:t>
      </w:r>
      <w:r>
        <w:rPr>
          <w:lang w:eastAsia="en-US"/>
        </w:rPr>
        <w:t>K</w:t>
      </w:r>
      <w:r w:rsidRPr="00C97D5C">
        <w:rPr>
          <w:lang w:eastAsia="en-US"/>
        </w:rPr>
        <w:t xml:space="preserve">omisija </w:t>
      </w:r>
      <w:r>
        <w:rPr>
          <w:lang w:eastAsia="en-US"/>
        </w:rPr>
        <w:t xml:space="preserve">triju </w:t>
      </w:r>
      <w:r w:rsidRPr="00C97D5C">
        <w:rPr>
          <w:lang w:eastAsia="en-US"/>
        </w:rPr>
        <w:t xml:space="preserve"> </w:t>
      </w:r>
      <w:r>
        <w:rPr>
          <w:lang w:eastAsia="en-US"/>
        </w:rPr>
        <w:t>K</w:t>
      </w:r>
      <w:r w:rsidRPr="00C97D5C">
        <w:rPr>
          <w:lang w:eastAsia="en-US"/>
        </w:rPr>
        <w:t>omisijas locekļu sastāvā</w:t>
      </w:r>
      <w:r>
        <w:rPr>
          <w:lang w:eastAsia="en-US"/>
        </w:rPr>
        <w:t>;</w:t>
      </w:r>
    </w:p>
    <w:p w:rsidR="00EA05A5" w:rsidRPr="00C97D5C" w:rsidRDefault="00EA05A5" w:rsidP="00EA05A5">
      <w:pPr>
        <w:ind w:left="360"/>
        <w:jc w:val="both"/>
        <w:rPr>
          <w:lang w:eastAsia="en-US"/>
        </w:rPr>
      </w:pPr>
      <w:r>
        <w:rPr>
          <w:lang w:eastAsia="en-US"/>
        </w:rPr>
        <w:t xml:space="preserve">     2) citas personas: LU MF izpilddirektore </w:t>
      </w:r>
      <w:proofErr w:type="spellStart"/>
      <w:r>
        <w:rPr>
          <w:lang w:eastAsia="en-US"/>
        </w:rPr>
        <w:t>D.Osīte</w:t>
      </w:r>
      <w:proofErr w:type="spellEnd"/>
      <w:r>
        <w:rPr>
          <w:lang w:eastAsia="en-US"/>
        </w:rPr>
        <w:t xml:space="preserve"> </w:t>
      </w:r>
    </w:p>
    <w:p w:rsidR="00EA05A5" w:rsidRPr="00C97D5C" w:rsidRDefault="00EA05A5" w:rsidP="00EA05A5">
      <w:pPr>
        <w:jc w:val="both"/>
        <w:rPr>
          <w:lang w:eastAsia="en-US"/>
        </w:rPr>
      </w:pPr>
    </w:p>
    <w:p w:rsidR="00EA05A5" w:rsidRDefault="00EA05A5" w:rsidP="00EA05A5">
      <w:pPr>
        <w:jc w:val="both"/>
        <w:outlineLvl w:val="0"/>
        <w:rPr>
          <w:b/>
          <w:bCs/>
        </w:rPr>
      </w:pPr>
      <w:r>
        <w:t>Ziņoja:</w:t>
      </w:r>
      <w:r w:rsidRPr="000757BC">
        <w:rPr>
          <w:b/>
          <w:bCs/>
        </w:rPr>
        <w:t xml:space="preserve"> </w:t>
      </w:r>
      <w:r w:rsidRPr="00312A33">
        <w:t>Komis</w:t>
      </w:r>
      <w:r>
        <w:t xml:space="preserve">ijas priekšsēdētājs </w:t>
      </w:r>
      <w:proofErr w:type="spellStart"/>
      <w:r>
        <w:rPr>
          <w:b/>
        </w:rPr>
        <w:t>A.Peičš</w:t>
      </w:r>
      <w:proofErr w:type="spellEnd"/>
      <w:r>
        <w:rPr>
          <w:b/>
          <w:bCs/>
        </w:rPr>
        <w:t>:</w:t>
      </w:r>
    </w:p>
    <w:p w:rsidR="00EA05A5" w:rsidRPr="003023B7" w:rsidRDefault="00EA05A5" w:rsidP="00EA05A5">
      <w:pPr>
        <w:tabs>
          <w:tab w:val="center" w:pos="4153"/>
          <w:tab w:val="right" w:pos="8306"/>
        </w:tabs>
        <w:jc w:val="both"/>
      </w:pPr>
      <w:r>
        <w:lastRenderedPageBreak/>
        <w:t>l</w:t>
      </w:r>
      <w:r w:rsidRPr="003023B7">
        <w:t xml:space="preserve">īdz 2014.gada 16. oktobrim </w:t>
      </w:r>
      <w:proofErr w:type="spellStart"/>
      <w:r w:rsidRPr="003023B7">
        <w:t>plkst</w:t>
      </w:r>
      <w:proofErr w:type="spellEnd"/>
      <w:r w:rsidRPr="003023B7">
        <w:t>. 11:00, ņemot vērā Latvijas Universitātes atklātā konkursa „</w:t>
      </w:r>
      <w:proofErr w:type="spellStart"/>
      <w:r w:rsidRPr="003023B7">
        <w:t>Plastinizēti</w:t>
      </w:r>
      <w:proofErr w:type="spellEnd"/>
      <w:r w:rsidRPr="003023B7">
        <w:t xml:space="preserve"> cilvēka orgāni anatomijas studijām”</w:t>
      </w:r>
      <w:r w:rsidRPr="003023B7">
        <w:rPr>
          <w:bCs/>
          <w:lang w:bidi="he-IL"/>
        </w:rPr>
        <w:t xml:space="preserve"> (turpmāk-Konkurss)</w:t>
      </w:r>
      <w:r w:rsidRPr="003023B7">
        <w:rPr>
          <w:b/>
          <w:bCs/>
          <w:lang w:bidi="he-IL"/>
        </w:rPr>
        <w:t xml:space="preserve"> </w:t>
      </w:r>
      <w:r w:rsidRPr="003023B7">
        <w:rPr>
          <w:b/>
          <w:bCs/>
          <w:sz w:val="32"/>
          <w:szCs w:val="32"/>
          <w:lang w:bidi="he-IL"/>
        </w:rPr>
        <w:t xml:space="preserve"> </w:t>
      </w:r>
      <w:r w:rsidRPr="003023B7">
        <w:rPr>
          <w:bCs/>
          <w:lang w:bidi="he-IL"/>
        </w:rPr>
        <w:t xml:space="preserve">iesniegto </w:t>
      </w:r>
      <w:r w:rsidRPr="003023B7">
        <w:t>piedāvājumu reģistru ir reģistrēts viens pretendents:</w:t>
      </w:r>
    </w:p>
    <w:p w:rsidR="00EA05A5" w:rsidRPr="00B36E3A" w:rsidRDefault="00EA05A5" w:rsidP="00EA05A5">
      <w:pPr>
        <w:ind w:left="360"/>
        <w:jc w:val="both"/>
        <w:outlineLvl w:val="0"/>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3529"/>
        <w:gridCol w:w="5220"/>
      </w:tblGrid>
      <w:tr w:rsidR="00EA05A5" w:rsidTr="00543C54">
        <w:tc>
          <w:tcPr>
            <w:tcW w:w="539" w:type="dxa"/>
            <w:tcBorders>
              <w:top w:val="single" w:sz="4" w:space="0" w:color="auto"/>
              <w:left w:val="single" w:sz="4" w:space="0" w:color="auto"/>
              <w:bottom w:val="single" w:sz="4" w:space="0" w:color="auto"/>
              <w:right w:val="single" w:sz="4" w:space="0" w:color="auto"/>
            </w:tcBorders>
          </w:tcPr>
          <w:p w:rsidR="00EA05A5" w:rsidRDefault="00EA05A5" w:rsidP="00543C54">
            <w:pPr>
              <w:jc w:val="both"/>
              <w:outlineLvl w:val="0"/>
            </w:pPr>
            <w:r>
              <w:t>1.</w:t>
            </w:r>
          </w:p>
        </w:tc>
        <w:tc>
          <w:tcPr>
            <w:tcW w:w="3529" w:type="dxa"/>
            <w:tcBorders>
              <w:top w:val="single" w:sz="4" w:space="0" w:color="auto"/>
              <w:left w:val="single" w:sz="4" w:space="0" w:color="auto"/>
              <w:bottom w:val="single" w:sz="4" w:space="0" w:color="auto"/>
              <w:right w:val="single" w:sz="4" w:space="0" w:color="auto"/>
            </w:tcBorders>
          </w:tcPr>
          <w:p w:rsidR="00EA05A5" w:rsidRPr="003023B7" w:rsidRDefault="00EA05A5" w:rsidP="00543C54">
            <w:pPr>
              <w:jc w:val="both"/>
              <w:outlineLvl w:val="0"/>
              <w:rPr>
                <w:b/>
              </w:rPr>
            </w:pPr>
            <w:r w:rsidRPr="003023B7">
              <w:rPr>
                <w:b/>
              </w:rPr>
              <w:t>UAB”ENERGENAS”</w:t>
            </w:r>
          </w:p>
        </w:tc>
        <w:tc>
          <w:tcPr>
            <w:tcW w:w="5220" w:type="dxa"/>
            <w:tcBorders>
              <w:top w:val="single" w:sz="4" w:space="0" w:color="auto"/>
              <w:left w:val="single" w:sz="4" w:space="0" w:color="auto"/>
              <w:bottom w:val="single" w:sz="4" w:space="0" w:color="auto"/>
              <w:right w:val="single" w:sz="4" w:space="0" w:color="auto"/>
            </w:tcBorders>
          </w:tcPr>
          <w:p w:rsidR="00EA05A5" w:rsidRDefault="00EA05A5" w:rsidP="00543C54">
            <w:pPr>
              <w:jc w:val="both"/>
              <w:outlineLvl w:val="0"/>
            </w:pPr>
            <w:r>
              <w:t xml:space="preserve">14.10.14; </w:t>
            </w:r>
            <w:proofErr w:type="spellStart"/>
            <w:r>
              <w:t>plkst</w:t>
            </w:r>
            <w:proofErr w:type="spellEnd"/>
            <w:r>
              <w:t>. 12:05</w:t>
            </w:r>
          </w:p>
        </w:tc>
      </w:tr>
    </w:tbl>
    <w:p w:rsidR="00EA05A5" w:rsidRDefault="00EA05A5" w:rsidP="00EA05A5">
      <w:pPr>
        <w:pStyle w:val="naisf"/>
        <w:tabs>
          <w:tab w:val="left" w:pos="5715"/>
        </w:tabs>
        <w:spacing w:before="0" w:after="0"/>
        <w:ind w:left="540"/>
        <w:outlineLvl w:val="0"/>
        <w:rPr>
          <w:lang w:val="lv-LV"/>
        </w:rPr>
      </w:pPr>
      <w:r>
        <w:rPr>
          <w:lang w:val="lv-LV"/>
        </w:rPr>
        <w:tab/>
      </w:r>
      <w:r>
        <w:rPr>
          <w:lang w:val="lv-LV"/>
        </w:rPr>
        <w:tab/>
        <w:t xml:space="preserve"> </w:t>
      </w:r>
    </w:p>
    <w:p w:rsidR="00EA05A5" w:rsidRDefault="00EA05A5" w:rsidP="00EA05A5">
      <w:pPr>
        <w:pStyle w:val="naisf"/>
        <w:numPr>
          <w:ilvl w:val="0"/>
          <w:numId w:val="6"/>
        </w:numPr>
        <w:tabs>
          <w:tab w:val="clear" w:pos="1200"/>
          <w:tab w:val="num" w:pos="0"/>
        </w:tabs>
        <w:spacing w:before="0" w:after="0"/>
        <w:ind w:left="0" w:firstLine="840"/>
        <w:outlineLvl w:val="0"/>
        <w:rPr>
          <w:lang w:val="lv-LV"/>
        </w:rPr>
      </w:pPr>
      <w:r>
        <w:rPr>
          <w:lang w:val="lv-LV"/>
        </w:rPr>
        <w:t xml:space="preserve"> </w:t>
      </w:r>
      <w:r w:rsidRPr="003023B7">
        <w:rPr>
          <w:lang w:val="lv-LV"/>
        </w:rPr>
        <w:t>Komisija nolēma sākt piedāvājuma atvēršanu.</w:t>
      </w:r>
    </w:p>
    <w:p w:rsidR="00EA05A5" w:rsidRDefault="00EA05A5" w:rsidP="00EA05A5">
      <w:pPr>
        <w:pStyle w:val="naisf"/>
        <w:numPr>
          <w:ilvl w:val="0"/>
          <w:numId w:val="6"/>
        </w:numPr>
        <w:tabs>
          <w:tab w:val="clear" w:pos="1200"/>
          <w:tab w:val="num" w:pos="0"/>
        </w:tabs>
        <w:spacing w:before="0" w:after="0"/>
        <w:ind w:left="0" w:firstLine="840"/>
        <w:outlineLvl w:val="0"/>
        <w:rPr>
          <w:lang w:val="lv-LV"/>
        </w:rPr>
      </w:pPr>
      <w:r w:rsidRPr="003023B7">
        <w:rPr>
          <w:lang w:val="lv-LV"/>
        </w:rPr>
        <w:t xml:space="preserve"> Tika atvērta aploksne</w:t>
      </w:r>
    </w:p>
    <w:p w:rsidR="00EA05A5" w:rsidRPr="003023B7" w:rsidRDefault="00EA05A5" w:rsidP="00EA05A5">
      <w:pPr>
        <w:pStyle w:val="naisf"/>
        <w:numPr>
          <w:ilvl w:val="0"/>
          <w:numId w:val="6"/>
        </w:numPr>
        <w:tabs>
          <w:tab w:val="clear" w:pos="1200"/>
          <w:tab w:val="num" w:pos="0"/>
        </w:tabs>
        <w:spacing w:before="0" w:after="0"/>
        <w:ind w:left="0" w:firstLine="840"/>
        <w:outlineLvl w:val="0"/>
        <w:rPr>
          <w:lang w:val="lv-LV"/>
        </w:rPr>
      </w:pPr>
      <w:r w:rsidRPr="003023B7">
        <w:rPr>
          <w:lang w:val="lv-LV"/>
        </w:rPr>
        <w:t xml:space="preserve"> Komisijas priekšsēdētāja vietnieks </w:t>
      </w:r>
      <w:r w:rsidRPr="003023B7">
        <w:rPr>
          <w:b/>
          <w:lang w:val="lv-LV"/>
        </w:rPr>
        <w:t>G.Bērziņš</w:t>
      </w:r>
      <w:r w:rsidRPr="003023B7">
        <w:rPr>
          <w:lang w:val="lv-LV"/>
        </w:rPr>
        <w:t>, iepazīstin</w:t>
      </w:r>
      <w:r>
        <w:rPr>
          <w:lang w:val="lv-LV"/>
        </w:rPr>
        <w:t>āja</w:t>
      </w:r>
      <w:r w:rsidRPr="003023B7">
        <w:rPr>
          <w:lang w:val="lv-LV"/>
        </w:rPr>
        <w:t xml:space="preserve"> Komisiju ar Pretendenta iesniegto </w:t>
      </w:r>
      <w:r>
        <w:rPr>
          <w:lang w:val="lv-LV"/>
        </w:rPr>
        <w:t xml:space="preserve">finanšu </w:t>
      </w:r>
      <w:r w:rsidRPr="003023B7">
        <w:rPr>
          <w:lang w:val="lv-LV"/>
        </w:rPr>
        <w:t>piedāvājumu:</w:t>
      </w:r>
    </w:p>
    <w:p w:rsidR="00EA05A5" w:rsidRDefault="00EA05A5" w:rsidP="00EA05A5">
      <w:pPr>
        <w:pStyle w:val="naisf"/>
        <w:tabs>
          <w:tab w:val="num" w:pos="0"/>
        </w:tabs>
        <w:spacing w:before="0" w:after="0"/>
        <w:ind w:firstLine="840"/>
        <w:outlineLvl w:val="0"/>
        <w:rPr>
          <w:lang w:val="lv-LV"/>
        </w:rPr>
      </w:pPr>
    </w:p>
    <w:p w:rsidR="00EA05A5" w:rsidRDefault="00EA05A5" w:rsidP="00EA05A5">
      <w:pPr>
        <w:jc w:val="both"/>
        <w:outlineLvl w:val="0"/>
        <w:rPr>
          <w:b/>
          <w:bCs/>
        </w:rPr>
      </w:pPr>
      <w:r w:rsidRPr="00D53431">
        <w:rPr>
          <w:b/>
          <w:bCs/>
        </w:rPr>
        <w:t>1.</w:t>
      </w:r>
      <w:r w:rsidRPr="00E84D9F">
        <w:t xml:space="preserve"> </w:t>
      </w:r>
      <w:r w:rsidRPr="003023B7">
        <w:rPr>
          <w:b/>
        </w:rPr>
        <w:t>UAB”ENERGENAS”</w:t>
      </w:r>
      <w:r>
        <w:t xml:space="preserve"> piedāvātā cena (EUR) ir: </w:t>
      </w:r>
      <w:r>
        <w:rPr>
          <w:b/>
          <w:bCs/>
        </w:rPr>
        <w:t xml:space="preserve">EUR  </w:t>
      </w:r>
      <w:r w:rsidRPr="008E162A">
        <w:rPr>
          <w:b/>
          <w:bCs/>
        </w:rPr>
        <w:t xml:space="preserve"> </w:t>
      </w:r>
      <w:r>
        <w:rPr>
          <w:b/>
          <w:bCs/>
        </w:rPr>
        <w:t>261500 (</w:t>
      </w:r>
      <w:r w:rsidRPr="008E162A">
        <w:rPr>
          <w:b/>
          <w:bCs/>
        </w:rPr>
        <w:t>bez PVN</w:t>
      </w:r>
      <w:r>
        <w:rPr>
          <w:b/>
          <w:bCs/>
        </w:rPr>
        <w:t>)</w:t>
      </w:r>
      <w:r w:rsidRPr="007E769B">
        <w:rPr>
          <w:bCs/>
        </w:rPr>
        <w:t>;</w:t>
      </w:r>
      <w:r>
        <w:rPr>
          <w:bCs/>
        </w:rPr>
        <w:t xml:space="preserve">    </w:t>
      </w:r>
    </w:p>
    <w:p w:rsidR="00EA05A5" w:rsidRDefault="00EA05A5" w:rsidP="00EA05A5">
      <w:pPr>
        <w:jc w:val="both"/>
        <w:outlineLvl w:val="0"/>
        <w:rPr>
          <w:b/>
          <w:bCs/>
        </w:rPr>
      </w:pPr>
      <w:r>
        <w:rPr>
          <w:b/>
          <w:bCs/>
        </w:rPr>
        <w:t xml:space="preserve">    </w:t>
      </w:r>
    </w:p>
    <w:p w:rsidR="00EA05A5" w:rsidRPr="00460ACC" w:rsidRDefault="00EA05A5" w:rsidP="00EA05A5">
      <w:pPr>
        <w:numPr>
          <w:ilvl w:val="0"/>
          <w:numId w:val="1"/>
        </w:numPr>
        <w:ind w:firstLine="131"/>
        <w:jc w:val="both"/>
        <w:outlineLvl w:val="0"/>
        <w:rPr>
          <w:b/>
          <w:bCs/>
        </w:rPr>
      </w:pPr>
      <w:r w:rsidRPr="00460ACC">
        <w:rPr>
          <w:b/>
          <w:bCs/>
        </w:rPr>
        <w:t>Komisijas priekšsēdētāj</w:t>
      </w:r>
      <w:r>
        <w:rPr>
          <w:b/>
          <w:bCs/>
        </w:rPr>
        <w:t>a vietnieks G.Bērziņš</w:t>
      </w:r>
      <w:r w:rsidRPr="00460ACC">
        <w:t xml:space="preserve"> turpmāko sanāksmes daļu pasludina par slēgtu</w:t>
      </w:r>
      <w:r>
        <w:t>.</w:t>
      </w:r>
      <w:r w:rsidRPr="00460ACC">
        <w:t xml:space="preserve"> </w:t>
      </w:r>
    </w:p>
    <w:p w:rsidR="00EA05A5" w:rsidRDefault="00EA05A5" w:rsidP="00EA05A5">
      <w:pPr>
        <w:tabs>
          <w:tab w:val="left" w:pos="3585"/>
          <w:tab w:val="left" w:pos="4185"/>
        </w:tabs>
        <w:jc w:val="both"/>
        <w:rPr>
          <w:b/>
          <w:bCs/>
        </w:rPr>
      </w:pPr>
    </w:p>
    <w:p w:rsidR="00EA05A5" w:rsidRDefault="00EA05A5" w:rsidP="00EA05A5">
      <w:pPr>
        <w:tabs>
          <w:tab w:val="left" w:pos="3585"/>
          <w:tab w:val="left" w:pos="4185"/>
        </w:tabs>
        <w:jc w:val="both"/>
        <w:rPr>
          <w:b/>
          <w:bCs/>
        </w:rPr>
      </w:pPr>
      <w:r w:rsidRPr="008A106F">
        <w:rPr>
          <w:b/>
          <w:bCs/>
        </w:rPr>
        <w:t>Iepirkumu komisija nolēma:</w:t>
      </w:r>
    </w:p>
    <w:p w:rsidR="00EA05A5" w:rsidRDefault="00EA05A5" w:rsidP="00EA05A5">
      <w:pPr>
        <w:tabs>
          <w:tab w:val="left" w:pos="3585"/>
          <w:tab w:val="left" w:pos="4185"/>
        </w:tabs>
        <w:jc w:val="both"/>
        <w:rPr>
          <w:b/>
          <w:bCs/>
        </w:rPr>
      </w:pPr>
    </w:p>
    <w:p w:rsidR="00EA05A5" w:rsidRDefault="00EA05A5" w:rsidP="00EA05A5">
      <w:pPr>
        <w:numPr>
          <w:ilvl w:val="0"/>
          <w:numId w:val="7"/>
        </w:numPr>
        <w:tabs>
          <w:tab w:val="left" w:pos="3585"/>
          <w:tab w:val="left" w:pos="4185"/>
        </w:tabs>
        <w:jc w:val="both"/>
      </w:pPr>
      <w:r w:rsidRPr="006E3F40">
        <w:t>turpināt piedāvājuma vērtēšanu, iepriekš saskaņojot sanāksmes norises laiku</w:t>
      </w:r>
    </w:p>
    <w:p w:rsidR="00EA05A5" w:rsidRDefault="00EA05A5" w:rsidP="00EA05A5">
      <w:pPr>
        <w:pStyle w:val="Sarakstarindkopa"/>
        <w:numPr>
          <w:ilvl w:val="0"/>
          <w:numId w:val="1"/>
        </w:numPr>
        <w:ind w:firstLine="131"/>
        <w:jc w:val="both"/>
      </w:pPr>
      <w:proofErr w:type="spellStart"/>
      <w:r>
        <w:t>Citu</w:t>
      </w:r>
      <w:proofErr w:type="spellEnd"/>
      <w:r>
        <w:t xml:space="preserve"> </w:t>
      </w:r>
      <w:proofErr w:type="spellStart"/>
      <w:r>
        <w:t>jautājumi</w:t>
      </w:r>
      <w:proofErr w:type="spellEnd"/>
      <w:r>
        <w:t xml:space="preserve">, </w:t>
      </w:r>
      <w:proofErr w:type="spellStart"/>
      <w:r>
        <w:t>iebildumi</w:t>
      </w:r>
      <w:proofErr w:type="spellEnd"/>
      <w:r>
        <w:t xml:space="preserve"> </w:t>
      </w:r>
      <w:proofErr w:type="spellStart"/>
      <w:r>
        <w:t>vai</w:t>
      </w:r>
      <w:proofErr w:type="spellEnd"/>
      <w:r>
        <w:t xml:space="preserve"> </w:t>
      </w:r>
      <w:proofErr w:type="spellStart"/>
      <w:r>
        <w:t>labojumi</w:t>
      </w:r>
      <w:proofErr w:type="spellEnd"/>
      <w:r>
        <w:t xml:space="preserve"> </w:t>
      </w:r>
      <w:proofErr w:type="spellStart"/>
      <w:r>
        <w:t>netika</w:t>
      </w:r>
      <w:proofErr w:type="spellEnd"/>
      <w:r>
        <w:t xml:space="preserve"> </w:t>
      </w:r>
      <w:proofErr w:type="spellStart"/>
      <w:r>
        <w:t>izteikti</w:t>
      </w:r>
      <w:proofErr w:type="spellEnd"/>
    </w:p>
    <w:p w:rsidR="00EA05A5" w:rsidRDefault="00EA05A5" w:rsidP="00EA05A5">
      <w:pPr>
        <w:ind w:left="4320" w:hanging="4320"/>
        <w:jc w:val="both"/>
      </w:pPr>
    </w:p>
    <w:p w:rsidR="00EA05A5" w:rsidRDefault="00EA05A5" w:rsidP="00EA05A5">
      <w:pPr>
        <w:jc w:val="both"/>
        <w:outlineLvl w:val="0"/>
        <w:rPr>
          <w:b/>
        </w:rPr>
      </w:pPr>
      <w:r>
        <w:rPr>
          <w:b/>
        </w:rPr>
        <w:t>3. Šā gada 27.oktobrī Komisija turpina darbu ar šādu dienas kārtību:</w:t>
      </w:r>
    </w:p>
    <w:p w:rsidR="00EA05A5" w:rsidRPr="00273A2D" w:rsidRDefault="00EA05A5" w:rsidP="00EA05A5">
      <w:pPr>
        <w:jc w:val="both"/>
        <w:outlineLvl w:val="0"/>
        <w:rPr>
          <w:b/>
          <w:lang w:eastAsia="en-US"/>
        </w:rPr>
      </w:pPr>
    </w:p>
    <w:p w:rsidR="00EA05A5" w:rsidRPr="001A786E" w:rsidRDefault="00EA05A5" w:rsidP="00EA05A5">
      <w:pPr>
        <w:rPr>
          <w:lang w:eastAsia="en-US"/>
        </w:rPr>
      </w:pPr>
      <w:r>
        <w:rPr>
          <w:lang w:eastAsia="en-US"/>
        </w:rPr>
        <w:t xml:space="preserve"> 3</w:t>
      </w:r>
      <w:r w:rsidRPr="001A786E">
        <w:rPr>
          <w:lang w:eastAsia="en-US"/>
        </w:rPr>
        <w:t>.1. Vispārīgi jautājumi</w:t>
      </w:r>
    </w:p>
    <w:p w:rsidR="00EA05A5" w:rsidRPr="001A786E" w:rsidRDefault="00EA05A5" w:rsidP="00EA05A5">
      <w:pPr>
        <w:ind w:left="62"/>
        <w:jc w:val="both"/>
        <w:rPr>
          <w:lang w:eastAsia="en-US"/>
        </w:rPr>
      </w:pPr>
      <w:r>
        <w:rPr>
          <w:lang w:eastAsia="en-US"/>
        </w:rPr>
        <w:t>3</w:t>
      </w:r>
      <w:r w:rsidRPr="001A786E">
        <w:rPr>
          <w:lang w:eastAsia="en-US"/>
        </w:rPr>
        <w:t>.2. Piedāvājumu vērtēšana:</w:t>
      </w:r>
    </w:p>
    <w:p w:rsidR="00EA05A5" w:rsidRPr="001A786E" w:rsidRDefault="00EA05A5" w:rsidP="00EA05A5">
      <w:pPr>
        <w:ind w:left="62"/>
        <w:jc w:val="both"/>
        <w:rPr>
          <w:lang w:eastAsia="en-US"/>
        </w:rPr>
      </w:pPr>
      <w:r>
        <w:rPr>
          <w:lang w:eastAsia="en-US"/>
        </w:rPr>
        <w:t>3</w:t>
      </w:r>
      <w:r w:rsidRPr="001A786E">
        <w:rPr>
          <w:lang w:eastAsia="en-US"/>
        </w:rPr>
        <w:t>.2.1. piedāvājumu noformējuma pārbaude;</w:t>
      </w:r>
    </w:p>
    <w:p w:rsidR="00EA05A5" w:rsidRDefault="00EA05A5" w:rsidP="00EA05A5">
      <w:pPr>
        <w:ind w:left="62"/>
        <w:jc w:val="both"/>
        <w:rPr>
          <w:lang w:eastAsia="en-US"/>
        </w:rPr>
      </w:pPr>
      <w:r>
        <w:rPr>
          <w:lang w:eastAsia="en-US"/>
        </w:rPr>
        <w:t>3</w:t>
      </w:r>
      <w:r w:rsidRPr="001A786E">
        <w:rPr>
          <w:lang w:eastAsia="en-US"/>
        </w:rPr>
        <w:t>.2.2. Pretendentu atlase</w:t>
      </w:r>
      <w:r>
        <w:rPr>
          <w:lang w:eastAsia="en-US"/>
        </w:rPr>
        <w:t>, tehniskā un finanšu piedāvājuma vērtēšana</w:t>
      </w:r>
    </w:p>
    <w:p w:rsidR="00EA05A5" w:rsidRPr="001A786E" w:rsidRDefault="00EA05A5" w:rsidP="00EA05A5">
      <w:pPr>
        <w:ind w:left="62"/>
        <w:jc w:val="both"/>
        <w:rPr>
          <w:lang w:eastAsia="en-US"/>
        </w:rPr>
      </w:pPr>
      <w:r>
        <w:rPr>
          <w:lang w:eastAsia="en-US"/>
        </w:rPr>
        <w:t>3.3. lēmuma par līguma slēgšanas tiesību piešķiršanu/iepirkuma pārtraukšanu pieņemšana</w:t>
      </w:r>
    </w:p>
    <w:p w:rsidR="00EA05A5" w:rsidRPr="001A786E" w:rsidRDefault="00EA05A5" w:rsidP="00EA05A5">
      <w:pPr>
        <w:jc w:val="both"/>
        <w:rPr>
          <w:lang w:eastAsia="en-US"/>
        </w:rPr>
      </w:pPr>
    </w:p>
    <w:p w:rsidR="00EA05A5" w:rsidRPr="00CD6B7D" w:rsidRDefault="00EA05A5" w:rsidP="00EA05A5">
      <w:pPr>
        <w:jc w:val="both"/>
      </w:pPr>
      <w:r>
        <w:t xml:space="preserve">Sēdē piedalās Komisija četru Komisijas locekļu sastāvā un tā ir tiesīga izlemt dienas kārtībā </w:t>
      </w:r>
      <w:r w:rsidRPr="00CD6B7D">
        <w:t xml:space="preserve">paredzētos jautājumus. </w:t>
      </w:r>
    </w:p>
    <w:p w:rsidR="00EA05A5" w:rsidRPr="001A786E" w:rsidRDefault="00EA05A5" w:rsidP="00EA05A5">
      <w:pPr>
        <w:jc w:val="both"/>
        <w:rPr>
          <w:lang w:eastAsia="en-US"/>
        </w:rPr>
      </w:pPr>
    </w:p>
    <w:p w:rsidR="00EA05A5" w:rsidRPr="001A786E" w:rsidRDefault="00EA05A5" w:rsidP="00EA05A5">
      <w:pPr>
        <w:jc w:val="both"/>
        <w:rPr>
          <w:lang w:eastAsia="en-US"/>
        </w:rPr>
      </w:pPr>
      <w:r>
        <w:rPr>
          <w:lang w:eastAsia="en-US"/>
        </w:rPr>
        <w:t>3</w:t>
      </w:r>
      <w:r w:rsidRPr="001A786E">
        <w:rPr>
          <w:lang w:eastAsia="en-US"/>
        </w:rPr>
        <w:t>.1.Ziņo</w:t>
      </w:r>
      <w:r>
        <w:rPr>
          <w:lang w:eastAsia="en-US"/>
        </w:rPr>
        <w:t>ja</w:t>
      </w:r>
      <w:r w:rsidRPr="001A786E">
        <w:rPr>
          <w:lang w:eastAsia="en-US"/>
        </w:rPr>
        <w:t xml:space="preserve"> </w:t>
      </w:r>
      <w:proofErr w:type="spellStart"/>
      <w:r w:rsidRPr="001A786E">
        <w:rPr>
          <w:b/>
          <w:lang w:eastAsia="en-US"/>
        </w:rPr>
        <w:t>A.Peičs</w:t>
      </w:r>
      <w:proofErr w:type="spellEnd"/>
      <w:r w:rsidRPr="001A786E">
        <w:rPr>
          <w:lang w:eastAsia="en-US"/>
        </w:rPr>
        <w:t>:</w:t>
      </w:r>
    </w:p>
    <w:p w:rsidR="00EA05A5" w:rsidRPr="001A786E" w:rsidRDefault="00EA05A5" w:rsidP="00EA05A5">
      <w:pPr>
        <w:jc w:val="both"/>
        <w:rPr>
          <w:sz w:val="28"/>
          <w:szCs w:val="20"/>
          <w:lang w:eastAsia="en-US"/>
        </w:rPr>
      </w:pPr>
    </w:p>
    <w:p w:rsidR="00EA05A5" w:rsidRPr="001A786E" w:rsidRDefault="00EA05A5" w:rsidP="00EA05A5">
      <w:pPr>
        <w:tabs>
          <w:tab w:val="left" w:pos="855"/>
        </w:tabs>
        <w:jc w:val="both"/>
        <w:rPr>
          <w:lang w:eastAsia="en-US"/>
        </w:rPr>
      </w:pPr>
      <w:r w:rsidRPr="001A786E">
        <w:rPr>
          <w:lang w:eastAsia="en-US"/>
        </w:rPr>
        <w:t xml:space="preserve">Šā  gada </w:t>
      </w:r>
      <w:r>
        <w:rPr>
          <w:lang w:eastAsia="en-US"/>
        </w:rPr>
        <w:t>16</w:t>
      </w:r>
      <w:r w:rsidRPr="001A786E">
        <w:rPr>
          <w:lang w:eastAsia="en-US"/>
        </w:rPr>
        <w:t xml:space="preserve">. </w:t>
      </w:r>
      <w:r>
        <w:rPr>
          <w:lang w:eastAsia="en-US"/>
        </w:rPr>
        <w:t>oktobrī</w:t>
      </w:r>
      <w:r w:rsidRPr="001A786E">
        <w:rPr>
          <w:lang w:eastAsia="en-US"/>
        </w:rPr>
        <w:t xml:space="preserve"> tika atvērti piedāvājumi atklātam konkursam </w:t>
      </w:r>
      <w:r w:rsidRPr="00C97D5C">
        <w:rPr>
          <w:b/>
          <w:lang w:eastAsia="en-US"/>
        </w:rPr>
        <w:t>“</w:t>
      </w:r>
      <w:r w:rsidRPr="00C97D5C">
        <w:rPr>
          <w:b/>
        </w:rPr>
        <w:t>Elektroenerģijas iegāde Latvijas Universitātes vajadzībām</w:t>
      </w:r>
      <w:r w:rsidRPr="00C97D5C">
        <w:rPr>
          <w:b/>
          <w:lang w:val="x-none" w:eastAsia="x-none"/>
        </w:rPr>
        <w:t>”</w:t>
      </w:r>
      <w:r w:rsidRPr="00F727C3">
        <w:rPr>
          <w:bCs/>
          <w:lang w:bidi="he-IL"/>
        </w:rPr>
        <w:t xml:space="preserve"> </w:t>
      </w:r>
      <w:r>
        <w:rPr>
          <w:bCs/>
          <w:lang w:bidi="he-IL"/>
        </w:rPr>
        <w:t>(turpmāk-Konkurss)</w:t>
      </w:r>
      <w:r w:rsidRPr="001A786E">
        <w:rPr>
          <w:lang w:eastAsia="en-US"/>
        </w:rPr>
        <w:t>.</w:t>
      </w:r>
    </w:p>
    <w:p w:rsidR="00EA05A5" w:rsidRPr="001A786E" w:rsidRDefault="00EA05A5" w:rsidP="00EA05A5">
      <w:pPr>
        <w:jc w:val="both"/>
        <w:rPr>
          <w:lang w:eastAsia="en-US"/>
        </w:rPr>
      </w:pPr>
    </w:p>
    <w:p w:rsidR="00EA05A5" w:rsidRPr="00C97D5C" w:rsidRDefault="00EA05A5" w:rsidP="00EA05A5">
      <w:pPr>
        <w:numPr>
          <w:ilvl w:val="0"/>
          <w:numId w:val="3"/>
        </w:numPr>
        <w:ind w:left="360"/>
        <w:jc w:val="both"/>
        <w:outlineLvl w:val="0"/>
        <w:rPr>
          <w:lang w:eastAsia="en-US"/>
        </w:rPr>
      </w:pPr>
      <w:r w:rsidRPr="006E42F5">
        <w:rPr>
          <w:lang w:eastAsia="en-US"/>
        </w:rPr>
        <w:t xml:space="preserve">līdz 2014.gada 16. oktobrim </w:t>
      </w:r>
      <w:proofErr w:type="spellStart"/>
      <w:r w:rsidRPr="006E42F5">
        <w:rPr>
          <w:lang w:eastAsia="en-US"/>
        </w:rPr>
        <w:t>plkst</w:t>
      </w:r>
      <w:proofErr w:type="spellEnd"/>
      <w:r w:rsidRPr="006E42F5">
        <w:rPr>
          <w:lang w:eastAsia="en-US"/>
        </w:rPr>
        <w:t>. 11:00, ņemot vērā Latvijas Universitātes atklātā konkursa „</w:t>
      </w:r>
      <w:proofErr w:type="spellStart"/>
      <w:r w:rsidRPr="006E42F5">
        <w:rPr>
          <w:lang w:eastAsia="en-US"/>
        </w:rPr>
        <w:t>Plastinizēti</w:t>
      </w:r>
      <w:proofErr w:type="spellEnd"/>
      <w:r w:rsidRPr="006E42F5">
        <w:rPr>
          <w:lang w:eastAsia="en-US"/>
        </w:rPr>
        <w:t xml:space="preserve"> cilvēka orgāni anatomijas studijām” (turpmāk-Konkurss)  iesniegto piedāvājumu reģistru ir reģistrēts viens pretendents:</w:t>
      </w:r>
      <w:r w:rsidRPr="00CE6055">
        <w:rPr>
          <w:b/>
          <w:bCs/>
          <w:lang w:eastAsia="en-US"/>
        </w:rPr>
        <w:t xml:space="preserve">   </w:t>
      </w:r>
    </w:p>
    <w:p w:rsidR="00EA05A5" w:rsidRPr="00C97D5C" w:rsidRDefault="00EA05A5" w:rsidP="00EA05A5">
      <w:pPr>
        <w:ind w:left="360"/>
        <w:jc w:val="both"/>
        <w:outlineLvl w:val="0"/>
        <w:rPr>
          <w:lang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3479"/>
        <w:gridCol w:w="5053"/>
      </w:tblGrid>
      <w:tr w:rsidR="00EA05A5" w:rsidRPr="00C97D5C" w:rsidTr="00543C54">
        <w:tc>
          <w:tcPr>
            <w:tcW w:w="756" w:type="dxa"/>
            <w:tcBorders>
              <w:top w:val="single" w:sz="4" w:space="0" w:color="auto"/>
              <w:left w:val="single" w:sz="4" w:space="0" w:color="auto"/>
              <w:bottom w:val="single" w:sz="4" w:space="0" w:color="auto"/>
              <w:right w:val="single" w:sz="4" w:space="0" w:color="auto"/>
            </w:tcBorders>
          </w:tcPr>
          <w:p w:rsidR="00EA05A5" w:rsidRPr="00C97D5C" w:rsidRDefault="00EA05A5" w:rsidP="00543C54">
            <w:pPr>
              <w:ind w:left="360"/>
              <w:jc w:val="both"/>
              <w:outlineLvl w:val="0"/>
              <w:rPr>
                <w:lang w:eastAsia="en-US"/>
              </w:rPr>
            </w:pPr>
          </w:p>
          <w:p w:rsidR="00EA05A5" w:rsidRPr="00C97D5C" w:rsidRDefault="00EA05A5" w:rsidP="00543C54">
            <w:pPr>
              <w:ind w:left="360"/>
              <w:jc w:val="both"/>
              <w:outlineLvl w:val="0"/>
              <w:rPr>
                <w:lang w:eastAsia="en-US"/>
              </w:rPr>
            </w:pPr>
            <w:r>
              <w:rPr>
                <w:lang w:eastAsia="en-US"/>
              </w:rPr>
              <w:t>1</w:t>
            </w:r>
            <w:r w:rsidRPr="00C97D5C">
              <w:rPr>
                <w:lang w:eastAsia="en-US"/>
              </w:rPr>
              <w:t>.</w:t>
            </w:r>
          </w:p>
        </w:tc>
        <w:tc>
          <w:tcPr>
            <w:tcW w:w="3479" w:type="dxa"/>
            <w:tcBorders>
              <w:top w:val="single" w:sz="4" w:space="0" w:color="auto"/>
              <w:left w:val="single" w:sz="4" w:space="0" w:color="auto"/>
              <w:bottom w:val="single" w:sz="4" w:space="0" w:color="auto"/>
              <w:right w:val="single" w:sz="4" w:space="0" w:color="auto"/>
            </w:tcBorders>
          </w:tcPr>
          <w:p w:rsidR="00EA05A5" w:rsidRPr="00C97D5C" w:rsidRDefault="00EA05A5" w:rsidP="00543C54">
            <w:pPr>
              <w:ind w:left="360"/>
              <w:jc w:val="both"/>
              <w:outlineLvl w:val="0"/>
              <w:rPr>
                <w:lang w:eastAsia="en-US"/>
              </w:rPr>
            </w:pPr>
          </w:p>
          <w:p w:rsidR="00EA05A5" w:rsidRPr="00C97D5C" w:rsidRDefault="00EA05A5" w:rsidP="00543C54">
            <w:pPr>
              <w:ind w:left="360"/>
              <w:jc w:val="both"/>
              <w:outlineLvl w:val="0"/>
              <w:rPr>
                <w:lang w:eastAsia="en-US"/>
              </w:rPr>
            </w:pPr>
            <w:r w:rsidRPr="003023B7">
              <w:rPr>
                <w:b/>
              </w:rPr>
              <w:t>UAB”ENERGENAS”</w:t>
            </w:r>
          </w:p>
        </w:tc>
        <w:tc>
          <w:tcPr>
            <w:tcW w:w="5053" w:type="dxa"/>
            <w:tcBorders>
              <w:top w:val="single" w:sz="4" w:space="0" w:color="auto"/>
              <w:left w:val="single" w:sz="4" w:space="0" w:color="auto"/>
              <w:bottom w:val="single" w:sz="4" w:space="0" w:color="auto"/>
              <w:right w:val="single" w:sz="4" w:space="0" w:color="auto"/>
            </w:tcBorders>
          </w:tcPr>
          <w:p w:rsidR="00EA05A5" w:rsidRPr="00C97D5C" w:rsidRDefault="00EA05A5" w:rsidP="00543C54">
            <w:pPr>
              <w:ind w:left="360"/>
              <w:jc w:val="both"/>
              <w:outlineLvl w:val="0"/>
              <w:rPr>
                <w:lang w:eastAsia="en-US"/>
              </w:rPr>
            </w:pPr>
          </w:p>
          <w:p w:rsidR="00EA05A5" w:rsidRPr="00C97D5C" w:rsidRDefault="00EA05A5" w:rsidP="00543C54">
            <w:pPr>
              <w:jc w:val="both"/>
              <w:outlineLvl w:val="0"/>
              <w:rPr>
                <w:lang w:eastAsia="en-US"/>
              </w:rPr>
            </w:pPr>
            <w:r>
              <w:t xml:space="preserve">14.10.14; </w:t>
            </w:r>
            <w:proofErr w:type="spellStart"/>
            <w:r>
              <w:t>plkst</w:t>
            </w:r>
            <w:proofErr w:type="spellEnd"/>
            <w:r>
              <w:t>. 12:05</w:t>
            </w:r>
          </w:p>
        </w:tc>
      </w:tr>
    </w:tbl>
    <w:p w:rsidR="00EA05A5" w:rsidRDefault="00EA05A5" w:rsidP="00EA05A5">
      <w:pPr>
        <w:jc w:val="both"/>
        <w:rPr>
          <w:lang w:eastAsia="en-US"/>
        </w:rPr>
      </w:pPr>
    </w:p>
    <w:p w:rsidR="00EA05A5" w:rsidRPr="001A786E" w:rsidRDefault="00EA05A5" w:rsidP="00EA05A5">
      <w:pPr>
        <w:jc w:val="both"/>
        <w:rPr>
          <w:lang w:eastAsia="en-US"/>
        </w:rPr>
      </w:pPr>
      <w:r>
        <w:rPr>
          <w:lang w:eastAsia="en-US"/>
        </w:rPr>
        <w:t>3</w:t>
      </w:r>
      <w:r w:rsidRPr="001A786E">
        <w:rPr>
          <w:lang w:eastAsia="en-US"/>
        </w:rPr>
        <w:t>.2.Tika piedāvāts uzsākt iesniegt</w:t>
      </w:r>
      <w:r>
        <w:rPr>
          <w:lang w:eastAsia="en-US"/>
        </w:rPr>
        <w:t>ā</w:t>
      </w:r>
      <w:r w:rsidRPr="001A786E">
        <w:rPr>
          <w:lang w:eastAsia="en-US"/>
        </w:rPr>
        <w:t xml:space="preserve"> piedāvājum</w:t>
      </w:r>
      <w:r>
        <w:rPr>
          <w:lang w:eastAsia="en-US"/>
        </w:rPr>
        <w:t>a</w:t>
      </w:r>
      <w:r w:rsidRPr="001A786E">
        <w:rPr>
          <w:lang w:eastAsia="en-US"/>
        </w:rPr>
        <w:t xml:space="preserve"> izvērtēšanu:</w:t>
      </w:r>
    </w:p>
    <w:p w:rsidR="00EA05A5" w:rsidRPr="001A786E" w:rsidRDefault="00EA05A5" w:rsidP="00EA05A5">
      <w:pPr>
        <w:jc w:val="both"/>
        <w:rPr>
          <w:lang w:eastAsia="en-US"/>
        </w:rPr>
      </w:pPr>
      <w:r>
        <w:rPr>
          <w:lang w:eastAsia="en-US"/>
        </w:rPr>
        <w:t>3</w:t>
      </w:r>
      <w:r w:rsidRPr="001A786E">
        <w:rPr>
          <w:lang w:eastAsia="en-US"/>
        </w:rPr>
        <w:t xml:space="preserve">.2.1. Komisija uzsāka vērtēt iesniegto </w:t>
      </w:r>
      <w:r w:rsidRPr="003023B7">
        <w:rPr>
          <w:b/>
        </w:rPr>
        <w:t>UAB”ENERGENAS”</w:t>
      </w:r>
      <w:r>
        <w:rPr>
          <w:lang w:eastAsia="en-US"/>
        </w:rPr>
        <w:t xml:space="preserve"> </w:t>
      </w:r>
      <w:r w:rsidRPr="001A786E">
        <w:rPr>
          <w:lang w:eastAsia="en-US"/>
        </w:rPr>
        <w:t>piedāvājum</w:t>
      </w:r>
      <w:r>
        <w:rPr>
          <w:lang w:eastAsia="en-US"/>
        </w:rPr>
        <w:t>a</w:t>
      </w:r>
      <w:r w:rsidRPr="001A786E">
        <w:rPr>
          <w:lang w:eastAsia="en-US"/>
        </w:rPr>
        <w:t xml:space="preserve"> atbilstību Konkursa nolikumā</w:t>
      </w:r>
      <w:r>
        <w:rPr>
          <w:lang w:eastAsia="en-US"/>
        </w:rPr>
        <w:t xml:space="preserve"> (turpmāk-Nolikums)</w:t>
      </w:r>
      <w:r w:rsidRPr="001A786E">
        <w:rPr>
          <w:lang w:eastAsia="en-US"/>
        </w:rPr>
        <w:t xml:space="preserve"> izvirzītajām noformējumu prasībām.</w:t>
      </w:r>
    </w:p>
    <w:p w:rsidR="00EA05A5" w:rsidRPr="001A786E" w:rsidRDefault="00EA05A5" w:rsidP="00EA05A5">
      <w:pPr>
        <w:jc w:val="both"/>
        <w:outlineLvl w:val="0"/>
        <w:rPr>
          <w:lang w:eastAsia="en-US"/>
        </w:rPr>
      </w:pPr>
      <w:r w:rsidRPr="001A786E">
        <w:rPr>
          <w:lang w:eastAsia="en-US"/>
        </w:rPr>
        <w:t>Komisija izvērtējot  iesniegtā piedāvājuma atbilstību noteiktajām noformējuma prasībām secin</w:t>
      </w:r>
      <w:r>
        <w:rPr>
          <w:lang w:eastAsia="en-US"/>
        </w:rPr>
        <w:t>āja</w:t>
      </w:r>
      <w:r w:rsidRPr="001A786E">
        <w:rPr>
          <w:lang w:eastAsia="en-US"/>
        </w:rPr>
        <w:t xml:space="preserve">, ka </w:t>
      </w:r>
      <w:r w:rsidRPr="003023B7">
        <w:rPr>
          <w:b/>
        </w:rPr>
        <w:t>UAB”ENERGENAS”</w:t>
      </w:r>
      <w:r w:rsidRPr="001A786E">
        <w:rPr>
          <w:lang w:eastAsia="en-US"/>
        </w:rPr>
        <w:t xml:space="preserve"> iesniegt</w:t>
      </w:r>
      <w:r>
        <w:rPr>
          <w:lang w:eastAsia="en-US"/>
        </w:rPr>
        <w:t>ais</w:t>
      </w:r>
      <w:r w:rsidRPr="001A786E">
        <w:rPr>
          <w:lang w:eastAsia="en-US"/>
        </w:rPr>
        <w:t xml:space="preserve"> piedāvājum</w:t>
      </w:r>
      <w:r>
        <w:rPr>
          <w:lang w:eastAsia="en-US"/>
        </w:rPr>
        <w:t>s</w:t>
      </w:r>
      <w:r w:rsidRPr="001A786E">
        <w:rPr>
          <w:lang w:eastAsia="en-US"/>
        </w:rPr>
        <w:t xml:space="preserve"> atbilst </w:t>
      </w:r>
      <w:r>
        <w:rPr>
          <w:lang w:eastAsia="en-US"/>
        </w:rPr>
        <w:t>N</w:t>
      </w:r>
      <w:r w:rsidRPr="001A786E">
        <w:rPr>
          <w:lang w:eastAsia="en-US"/>
        </w:rPr>
        <w:t xml:space="preserve">olikumā noteiktajām </w:t>
      </w:r>
      <w:r w:rsidRPr="001A786E">
        <w:rPr>
          <w:lang w:eastAsia="en-US"/>
        </w:rPr>
        <w:lastRenderedPageBreak/>
        <w:t>noformējuma prasībām</w:t>
      </w:r>
      <w:r>
        <w:rPr>
          <w:lang w:eastAsia="en-US"/>
        </w:rPr>
        <w:t>. Tiek ierosināts</w:t>
      </w:r>
      <w:r w:rsidRPr="001A786E">
        <w:rPr>
          <w:lang w:eastAsia="en-US"/>
        </w:rPr>
        <w:t xml:space="preserve"> pamatojoties uz </w:t>
      </w:r>
      <w:r>
        <w:rPr>
          <w:lang w:eastAsia="en-US"/>
        </w:rPr>
        <w:t>Nolikumā</w:t>
      </w:r>
      <w:r w:rsidRPr="001A786E">
        <w:rPr>
          <w:lang w:eastAsia="en-US"/>
        </w:rPr>
        <w:t xml:space="preserve"> ietvertajiem nosacījumiem turpin</w:t>
      </w:r>
      <w:r>
        <w:rPr>
          <w:lang w:eastAsia="en-US"/>
        </w:rPr>
        <w:t>āt</w:t>
      </w:r>
      <w:r w:rsidRPr="001A786E">
        <w:rPr>
          <w:lang w:eastAsia="en-US"/>
        </w:rPr>
        <w:t xml:space="preserve"> vērtēt piedāvājumu</w:t>
      </w:r>
      <w:r>
        <w:rPr>
          <w:lang w:eastAsia="en-US"/>
        </w:rPr>
        <w:t>.</w:t>
      </w:r>
    </w:p>
    <w:p w:rsidR="00EA05A5" w:rsidRPr="001A786E" w:rsidRDefault="00EA05A5" w:rsidP="00EA05A5">
      <w:pPr>
        <w:jc w:val="both"/>
        <w:outlineLvl w:val="0"/>
        <w:rPr>
          <w:lang w:eastAsia="en-US"/>
        </w:rPr>
      </w:pPr>
    </w:p>
    <w:p w:rsidR="00EA05A5" w:rsidRPr="001A786E" w:rsidRDefault="00EA05A5" w:rsidP="00EA05A5">
      <w:pPr>
        <w:jc w:val="both"/>
        <w:outlineLvl w:val="0"/>
        <w:rPr>
          <w:lang w:eastAsia="en-US"/>
        </w:rPr>
      </w:pPr>
      <w:r>
        <w:rPr>
          <w:lang w:eastAsia="en-US"/>
        </w:rPr>
        <w:t>3.</w:t>
      </w:r>
      <w:r w:rsidRPr="001A786E">
        <w:rPr>
          <w:lang w:eastAsia="en-US"/>
        </w:rPr>
        <w:t xml:space="preserve">2.2. </w:t>
      </w:r>
      <w:r>
        <w:rPr>
          <w:lang w:eastAsia="en-US"/>
        </w:rPr>
        <w:t>K</w:t>
      </w:r>
      <w:r w:rsidRPr="001A786E">
        <w:rPr>
          <w:lang w:eastAsia="en-US"/>
        </w:rPr>
        <w:t>omisija uzsāka</w:t>
      </w:r>
      <w:r>
        <w:t xml:space="preserve"> </w:t>
      </w:r>
      <w:r w:rsidRPr="003023B7">
        <w:rPr>
          <w:b/>
        </w:rPr>
        <w:t>UAB”ENERGENAS”</w:t>
      </w:r>
      <w:r>
        <w:t xml:space="preserve"> </w:t>
      </w:r>
      <w:r w:rsidRPr="001A786E">
        <w:rPr>
          <w:lang w:eastAsia="en-US"/>
        </w:rPr>
        <w:t>piedāvājum</w:t>
      </w:r>
      <w:r>
        <w:rPr>
          <w:lang w:eastAsia="en-US"/>
        </w:rPr>
        <w:t>a</w:t>
      </w:r>
      <w:r w:rsidRPr="001A786E">
        <w:rPr>
          <w:lang w:eastAsia="en-US"/>
        </w:rPr>
        <w:t xml:space="preserve"> vērtēšanu atbilstoši </w:t>
      </w:r>
      <w:r>
        <w:rPr>
          <w:lang w:eastAsia="en-US"/>
        </w:rPr>
        <w:t>pretendenta atlases</w:t>
      </w:r>
      <w:r w:rsidRPr="001A786E">
        <w:rPr>
          <w:lang w:eastAsia="en-US"/>
        </w:rPr>
        <w:t xml:space="preserve"> prasībām.</w:t>
      </w:r>
      <w:r>
        <w:rPr>
          <w:lang w:eastAsia="en-US"/>
        </w:rPr>
        <w:t xml:space="preserve"> </w:t>
      </w:r>
      <w:r w:rsidRPr="001A786E">
        <w:rPr>
          <w:lang w:eastAsia="en-US"/>
        </w:rPr>
        <w:t>Pretendent</w:t>
      </w:r>
      <w:r>
        <w:rPr>
          <w:lang w:eastAsia="en-US"/>
        </w:rPr>
        <w:t>a</w:t>
      </w:r>
      <w:r w:rsidRPr="001A786E">
        <w:rPr>
          <w:lang w:eastAsia="en-US"/>
        </w:rPr>
        <w:t xml:space="preserve"> atlases laikā </w:t>
      </w:r>
      <w:r>
        <w:rPr>
          <w:lang w:eastAsia="en-US"/>
        </w:rPr>
        <w:t>K</w:t>
      </w:r>
      <w:r w:rsidRPr="001A786E">
        <w:rPr>
          <w:lang w:eastAsia="en-US"/>
        </w:rPr>
        <w:t xml:space="preserve">omisija noskaidroja </w:t>
      </w:r>
      <w:r>
        <w:rPr>
          <w:lang w:eastAsia="en-US"/>
        </w:rPr>
        <w:t>P</w:t>
      </w:r>
      <w:r w:rsidRPr="001A786E">
        <w:rPr>
          <w:lang w:eastAsia="en-US"/>
        </w:rPr>
        <w:t xml:space="preserve">retendenta kompetenci un atbilstību paredzamā iepirkuma līguma izpildes prasībām, pēc iesniegtajiem </w:t>
      </w:r>
      <w:r>
        <w:rPr>
          <w:lang w:eastAsia="en-US"/>
        </w:rPr>
        <w:t>P</w:t>
      </w:r>
      <w:r w:rsidRPr="001A786E">
        <w:rPr>
          <w:lang w:eastAsia="en-US"/>
        </w:rPr>
        <w:t>retendent</w:t>
      </w:r>
      <w:r>
        <w:rPr>
          <w:lang w:eastAsia="en-US"/>
        </w:rPr>
        <w:t>a</w:t>
      </w:r>
      <w:r w:rsidRPr="001A786E">
        <w:rPr>
          <w:lang w:eastAsia="en-US"/>
        </w:rPr>
        <w:t xml:space="preserve"> atlases dokumentiem, pārbaudot </w:t>
      </w:r>
      <w:r>
        <w:rPr>
          <w:lang w:eastAsia="en-US"/>
        </w:rPr>
        <w:t>P</w:t>
      </w:r>
      <w:r w:rsidRPr="001A786E">
        <w:rPr>
          <w:lang w:eastAsia="en-US"/>
        </w:rPr>
        <w:t xml:space="preserve">retendenta atbilstību katrai </w:t>
      </w:r>
      <w:r>
        <w:rPr>
          <w:lang w:eastAsia="en-US"/>
        </w:rPr>
        <w:t>N</w:t>
      </w:r>
      <w:r w:rsidRPr="001A786E">
        <w:rPr>
          <w:lang w:eastAsia="en-US"/>
        </w:rPr>
        <w:t xml:space="preserve">olikumā izvirzītajai prasībai. Aplūkojot </w:t>
      </w:r>
      <w:r>
        <w:rPr>
          <w:lang w:eastAsia="en-US"/>
        </w:rPr>
        <w:t>P</w:t>
      </w:r>
      <w:r w:rsidRPr="001A786E">
        <w:rPr>
          <w:lang w:eastAsia="en-US"/>
        </w:rPr>
        <w:t xml:space="preserve">retendenta piedāvājumu, tika secināts, ka  </w:t>
      </w:r>
      <w:r w:rsidRPr="003023B7">
        <w:rPr>
          <w:b/>
        </w:rPr>
        <w:t>UAB”ENERGENAS”</w:t>
      </w:r>
      <w:r>
        <w:rPr>
          <w:lang w:eastAsia="en-US"/>
        </w:rPr>
        <w:t xml:space="preserve"> </w:t>
      </w:r>
      <w:r w:rsidRPr="001A786E">
        <w:rPr>
          <w:lang w:eastAsia="en-US"/>
        </w:rPr>
        <w:t>piedāvājum</w:t>
      </w:r>
      <w:r>
        <w:rPr>
          <w:lang w:eastAsia="en-US"/>
        </w:rPr>
        <w:t>s</w:t>
      </w:r>
      <w:r w:rsidRPr="001A786E">
        <w:rPr>
          <w:lang w:eastAsia="en-US"/>
        </w:rPr>
        <w:t xml:space="preserve"> atbilst </w:t>
      </w:r>
      <w:r>
        <w:rPr>
          <w:lang w:eastAsia="en-US"/>
        </w:rPr>
        <w:t>N</w:t>
      </w:r>
      <w:r w:rsidRPr="001A786E">
        <w:rPr>
          <w:lang w:eastAsia="en-US"/>
        </w:rPr>
        <w:t>olikumā izvirzītajām Pretendentu atlases prasībām.</w:t>
      </w:r>
      <w:r w:rsidRPr="00F34B94">
        <w:rPr>
          <w:lang w:eastAsia="en-US"/>
        </w:rPr>
        <w:t xml:space="preserve"> </w:t>
      </w:r>
    </w:p>
    <w:p w:rsidR="00EA05A5" w:rsidRDefault="00EA05A5" w:rsidP="00EA05A5">
      <w:pPr>
        <w:jc w:val="both"/>
        <w:rPr>
          <w:lang w:eastAsia="en-US"/>
        </w:rPr>
      </w:pPr>
    </w:p>
    <w:p w:rsidR="00EA05A5" w:rsidRPr="00067106" w:rsidRDefault="00EA05A5" w:rsidP="00EA05A5">
      <w:pPr>
        <w:jc w:val="both"/>
        <w:rPr>
          <w:lang w:eastAsia="en-US"/>
        </w:rPr>
      </w:pPr>
      <w:r>
        <w:rPr>
          <w:lang w:eastAsia="en-US"/>
        </w:rPr>
        <w:t>3.2.3. t</w:t>
      </w:r>
      <w:r w:rsidRPr="00AA0478">
        <w:rPr>
          <w:lang w:eastAsia="en-US"/>
        </w:rPr>
        <w:t>iek ierosināts Komisijai turpināt darbu un uzsākt vērtēt</w:t>
      </w:r>
      <w:r w:rsidRPr="00D35039">
        <w:rPr>
          <w:lang w:eastAsia="en-US"/>
        </w:rPr>
        <w:t xml:space="preserve"> </w:t>
      </w:r>
      <w:r w:rsidRPr="003023B7">
        <w:rPr>
          <w:b/>
        </w:rPr>
        <w:t>UAB”ENERGENAS”</w:t>
      </w:r>
      <w:r w:rsidRPr="00AA0478">
        <w:rPr>
          <w:lang w:eastAsia="en-US"/>
        </w:rPr>
        <w:t xml:space="preserve"> </w:t>
      </w:r>
      <w:r w:rsidRPr="00AA0478">
        <w:rPr>
          <w:bCs/>
          <w:lang w:eastAsia="en-US" w:bidi="he-IL"/>
        </w:rPr>
        <w:t>tehnisko un finanšu piedāvājumu</w:t>
      </w:r>
      <w:r>
        <w:rPr>
          <w:bCs/>
          <w:lang w:eastAsia="en-US" w:bidi="he-IL"/>
        </w:rPr>
        <w:t xml:space="preserve">. </w:t>
      </w:r>
      <w:r w:rsidRPr="00AA0478">
        <w:rPr>
          <w:lang w:eastAsia="en-US"/>
        </w:rPr>
        <w:t>Izvērtējot tehnisko piedāvājumu</w:t>
      </w:r>
      <w:r>
        <w:rPr>
          <w:lang w:eastAsia="en-US"/>
        </w:rPr>
        <w:t xml:space="preserve"> </w:t>
      </w:r>
      <w:r w:rsidRPr="00AA0478">
        <w:rPr>
          <w:lang w:eastAsia="en-US"/>
        </w:rPr>
        <w:t>tika secināts, ka</w:t>
      </w:r>
      <w:r w:rsidRPr="00067106">
        <w:rPr>
          <w:sz w:val="22"/>
          <w:szCs w:val="22"/>
        </w:rPr>
        <w:t xml:space="preserve"> </w:t>
      </w:r>
      <w:r w:rsidRPr="003023B7">
        <w:rPr>
          <w:b/>
        </w:rPr>
        <w:t>UAB”ENERGENAS”</w:t>
      </w:r>
      <w:r w:rsidRPr="00067106">
        <w:rPr>
          <w:sz w:val="22"/>
          <w:szCs w:val="22"/>
        </w:rPr>
        <w:t xml:space="preserve"> tehnisk</w:t>
      </w:r>
      <w:r>
        <w:rPr>
          <w:sz w:val="22"/>
          <w:szCs w:val="22"/>
        </w:rPr>
        <w:t>ais</w:t>
      </w:r>
      <w:r w:rsidRPr="00067106">
        <w:rPr>
          <w:sz w:val="22"/>
          <w:szCs w:val="22"/>
        </w:rPr>
        <w:t xml:space="preserve"> piedāvājum</w:t>
      </w:r>
      <w:r>
        <w:rPr>
          <w:sz w:val="22"/>
          <w:szCs w:val="22"/>
        </w:rPr>
        <w:t>s</w:t>
      </w:r>
      <w:r w:rsidRPr="00067106">
        <w:rPr>
          <w:sz w:val="22"/>
          <w:szCs w:val="22"/>
        </w:rPr>
        <w:t xml:space="preserve"> atbilst visām   </w:t>
      </w:r>
      <w:r>
        <w:rPr>
          <w:sz w:val="22"/>
          <w:szCs w:val="22"/>
        </w:rPr>
        <w:t>N</w:t>
      </w:r>
      <w:r w:rsidRPr="00067106">
        <w:rPr>
          <w:sz w:val="22"/>
          <w:szCs w:val="22"/>
        </w:rPr>
        <w:t>olikumā izvirzītajām tehniskās atbilstības prasībām</w:t>
      </w:r>
      <w:r>
        <w:rPr>
          <w:sz w:val="22"/>
          <w:szCs w:val="22"/>
        </w:rPr>
        <w:t>.</w:t>
      </w:r>
    </w:p>
    <w:p w:rsidR="00EA05A5" w:rsidRDefault="00EA05A5" w:rsidP="00EA05A5">
      <w:pPr>
        <w:jc w:val="both"/>
        <w:rPr>
          <w:sz w:val="22"/>
          <w:szCs w:val="22"/>
          <w:lang w:eastAsia="en-US"/>
        </w:rPr>
      </w:pPr>
      <w:r w:rsidRPr="00067106">
        <w:rPr>
          <w:sz w:val="22"/>
          <w:szCs w:val="22"/>
          <w:lang w:eastAsia="en-US"/>
        </w:rPr>
        <w:t xml:space="preserve">Tiek ierosināts turpināt </w:t>
      </w:r>
      <w:r w:rsidRPr="003023B7">
        <w:rPr>
          <w:b/>
        </w:rPr>
        <w:t>UAB”ENERGENAS”</w:t>
      </w:r>
      <w:r w:rsidRPr="00067106">
        <w:rPr>
          <w:sz w:val="22"/>
          <w:szCs w:val="22"/>
          <w:lang w:eastAsia="en-US"/>
        </w:rPr>
        <w:t xml:space="preserve"> piedāvājum</w:t>
      </w:r>
      <w:r>
        <w:rPr>
          <w:sz w:val="22"/>
          <w:szCs w:val="22"/>
          <w:lang w:eastAsia="en-US"/>
        </w:rPr>
        <w:t>a</w:t>
      </w:r>
      <w:r w:rsidRPr="00067106">
        <w:rPr>
          <w:sz w:val="22"/>
          <w:szCs w:val="22"/>
          <w:lang w:eastAsia="en-US"/>
        </w:rPr>
        <w:t xml:space="preserve"> vērtēšanu</w:t>
      </w:r>
      <w:r>
        <w:rPr>
          <w:sz w:val="22"/>
          <w:szCs w:val="22"/>
          <w:lang w:eastAsia="en-US"/>
        </w:rPr>
        <w:t>,</w:t>
      </w:r>
      <w:r w:rsidRPr="00067106">
        <w:rPr>
          <w:sz w:val="22"/>
          <w:szCs w:val="22"/>
          <w:lang w:eastAsia="en-US"/>
        </w:rPr>
        <w:t xml:space="preserve"> nosakot piedāvājumu atbilstoši </w:t>
      </w:r>
      <w:r>
        <w:rPr>
          <w:sz w:val="22"/>
          <w:szCs w:val="22"/>
          <w:lang w:eastAsia="en-US"/>
        </w:rPr>
        <w:t xml:space="preserve">vērtēšanas kritērijam –zemākā cena, vienlaikus pārbaudot aritmētiskas kļūdas esamību/neesamību, kā arī veikt kopējās cenas aprēķinu </w:t>
      </w:r>
      <w:r w:rsidRPr="003023B7">
        <w:rPr>
          <w:b/>
        </w:rPr>
        <w:t>UAB”ENERGENAS”</w:t>
      </w:r>
      <w:r>
        <w:rPr>
          <w:sz w:val="22"/>
          <w:szCs w:val="22"/>
          <w:lang w:eastAsia="en-US"/>
        </w:rPr>
        <w:t xml:space="preserve"> piedāvājumam. </w:t>
      </w:r>
    </w:p>
    <w:p w:rsidR="00EA05A5" w:rsidRPr="00DD2EAF" w:rsidRDefault="00EA05A5" w:rsidP="00EA05A5">
      <w:pPr>
        <w:spacing w:before="100" w:beforeAutospacing="1" w:after="100" w:afterAutospacing="1"/>
        <w:jc w:val="both"/>
        <w:rPr>
          <w:sz w:val="22"/>
          <w:szCs w:val="22"/>
          <w:lang w:eastAsia="en-US"/>
        </w:rPr>
      </w:pPr>
      <w:r>
        <w:rPr>
          <w:sz w:val="22"/>
          <w:szCs w:val="22"/>
          <w:lang w:eastAsia="en-US"/>
        </w:rPr>
        <w:t xml:space="preserve">Komisija konstatē, ka </w:t>
      </w:r>
      <w:r w:rsidRPr="003023B7">
        <w:rPr>
          <w:b/>
        </w:rPr>
        <w:t>UAB”ENERGENAS”</w:t>
      </w:r>
      <w:r>
        <w:rPr>
          <w:lang w:eastAsia="en-US"/>
        </w:rPr>
        <w:t xml:space="preserve"> piedāvājums atbilst budžetā plānotajiem finanšu līdzekļiem un  nesatur aritmētiskas kļūdas vai neskaidrības. Vienlaikus ņemot vērā to, ka </w:t>
      </w:r>
      <w:r w:rsidRPr="003023B7">
        <w:rPr>
          <w:b/>
        </w:rPr>
        <w:t>UAB”ENERGENAS”</w:t>
      </w:r>
      <w:r>
        <w:rPr>
          <w:lang w:eastAsia="en-US"/>
        </w:rPr>
        <w:t xml:space="preserve"> piedāvājums ir vienīgais piedāvājums būtu atbilstoši PIL 56.panta septītais daļai jāizvērtē vai Konkursa Nolikumā izvirzītās pretendentu atlases prasības ir objektīvas un samērīgas. Komisija konstatēja, ka Nolikumā izvirzītās prasības ir samērīgas un objektīvas, jo tirgū ir vairāki Preces piegādātāji, kuri spētu veikt </w:t>
      </w:r>
      <w:proofErr w:type="spellStart"/>
      <w:r>
        <w:rPr>
          <w:lang w:eastAsia="en-US"/>
        </w:rPr>
        <w:t>plastinizētu</w:t>
      </w:r>
      <w:proofErr w:type="spellEnd"/>
      <w:r>
        <w:rPr>
          <w:lang w:eastAsia="en-US"/>
        </w:rPr>
        <w:t xml:space="preserve"> cilvēka orgānu anatomijas studijām piegādi, Nolikumā noradītā apjomā, ka arī atbilst Nolikuma IV nodaļā izvirzītām prasībām, piemēram, SIA”ARBOR NEDICAL BALTIC”, </w:t>
      </w:r>
      <w:r w:rsidRPr="00DD2EAF">
        <w:rPr>
          <w:lang w:eastAsia="en-US"/>
        </w:rPr>
        <w:t>SIA ”</w:t>
      </w:r>
      <w:proofErr w:type="spellStart"/>
      <w:r w:rsidRPr="00DD2EAF">
        <w:rPr>
          <w:color w:val="1F497D"/>
        </w:rPr>
        <w:t>Hansatrade</w:t>
      </w:r>
      <w:proofErr w:type="spellEnd"/>
      <w:r w:rsidRPr="00DD2EAF">
        <w:rPr>
          <w:color w:val="1F497D"/>
        </w:rPr>
        <w:t xml:space="preserve">”, SIA „KD </w:t>
      </w:r>
      <w:proofErr w:type="spellStart"/>
      <w:r w:rsidRPr="00DD2EAF">
        <w:rPr>
          <w:color w:val="1F497D"/>
        </w:rPr>
        <w:t>projekti”</w:t>
      </w:r>
      <w:r w:rsidRPr="00DD2EAF">
        <w:rPr>
          <w:lang w:eastAsia="en-US"/>
        </w:rPr>
        <w:t>uc</w:t>
      </w:r>
      <w:proofErr w:type="spellEnd"/>
      <w:r w:rsidRPr="00DD2EAF">
        <w:rPr>
          <w:lang w:eastAsia="en-US"/>
        </w:rPr>
        <w:t xml:space="preserve">. </w:t>
      </w:r>
    </w:p>
    <w:p w:rsidR="00EA05A5" w:rsidRPr="000D3200" w:rsidRDefault="00EA05A5" w:rsidP="00EA05A5">
      <w:pPr>
        <w:jc w:val="both"/>
        <w:rPr>
          <w:lang w:eastAsia="en-US"/>
        </w:rPr>
      </w:pPr>
      <w:r w:rsidRPr="000D3200">
        <w:rPr>
          <w:lang w:eastAsia="en-US"/>
        </w:rPr>
        <w:t xml:space="preserve">Tādējādi ņemot vērā augstāk minēto Komisija secina, ka kā piedāvājums ar viszemāko cenu ir atzīstams un līguma slēgšanas tiesības būtu piešķiramas </w:t>
      </w:r>
      <w:r w:rsidRPr="003023B7">
        <w:rPr>
          <w:b/>
        </w:rPr>
        <w:t>UAB”ENERGENAS”</w:t>
      </w:r>
      <w:r w:rsidRPr="000D3200">
        <w:rPr>
          <w:lang w:eastAsia="en-US"/>
        </w:rPr>
        <w:t>.</w:t>
      </w:r>
    </w:p>
    <w:p w:rsidR="00EA05A5" w:rsidRPr="000D3200" w:rsidRDefault="00EA05A5" w:rsidP="00EA05A5">
      <w:pPr>
        <w:jc w:val="both"/>
        <w:rPr>
          <w:lang w:eastAsia="en-US"/>
        </w:rPr>
      </w:pPr>
    </w:p>
    <w:p w:rsidR="00EA05A5" w:rsidRPr="00FC23AB" w:rsidRDefault="00EA05A5" w:rsidP="00EA05A5">
      <w:pPr>
        <w:ind w:hanging="720"/>
        <w:jc w:val="both"/>
        <w:outlineLvl w:val="0"/>
        <w:rPr>
          <w:szCs w:val="20"/>
          <w:lang w:eastAsia="en-US"/>
        </w:rPr>
      </w:pPr>
      <w:r>
        <w:rPr>
          <w:lang w:eastAsia="en-US"/>
        </w:rPr>
        <w:t xml:space="preserve">            Vienlaikus Komisija konstatēja, ka </w:t>
      </w:r>
      <w:r w:rsidRPr="003023B7">
        <w:rPr>
          <w:b/>
        </w:rPr>
        <w:t>UAB”ENERGENAS”</w:t>
      </w:r>
      <w:r>
        <w:rPr>
          <w:b/>
        </w:rPr>
        <w:t xml:space="preserve"> </w:t>
      </w:r>
      <w:r w:rsidRPr="00FC23AB">
        <w:t>kā ārvalstu pretendents pats</w:t>
      </w:r>
      <w:r>
        <w:t xml:space="preserve"> </w:t>
      </w:r>
      <w:r w:rsidRPr="00FC23AB">
        <w:t xml:space="preserve">jau </w:t>
      </w:r>
      <w:r>
        <w:t xml:space="preserve">piedāvājumā ir iekļāvis 2014. gada 30.septembra  izziņu </w:t>
      </w:r>
      <w:proofErr w:type="spellStart"/>
      <w:r>
        <w:t>Nr</w:t>
      </w:r>
      <w:proofErr w:type="spellEnd"/>
      <w:r>
        <w:t>. 130313 (Lietuvas Valts Uzņēmumu Reģistra centra izziņa, kas apstiprina apvienoto kompetento institūciju apstrādājamos datus par Personu, kura piedalās publisko iepirkumu procedūrā) (turpmāk-Izziņa). Tādējādi Komisijai nav atkārtoti jāpieprasa informāciju ka to noteic Nolikuma 8.8.punkts. Vienlaikus Komisija konstatē, ka analizējot iesniegto Izziņu tā atzīstama kā analoga E_ IZZIŅAI Latvijas valstī un  tā apstiprina faktu, ka uz pretendentu nav attiecināms neviens no PIL un Nolikuma 5.2. punktā  noteiktajiem izslēgšanas nosacījumiem.</w:t>
      </w:r>
    </w:p>
    <w:p w:rsidR="00EA05A5" w:rsidRDefault="00EA05A5" w:rsidP="00EA05A5">
      <w:pPr>
        <w:jc w:val="both"/>
        <w:rPr>
          <w:sz w:val="22"/>
          <w:szCs w:val="22"/>
          <w:lang w:eastAsia="en-US"/>
        </w:rPr>
      </w:pPr>
    </w:p>
    <w:p w:rsidR="00EA05A5" w:rsidRPr="00067106" w:rsidRDefault="00EA05A5" w:rsidP="00EA05A5">
      <w:pPr>
        <w:tabs>
          <w:tab w:val="left" w:pos="0"/>
        </w:tabs>
        <w:jc w:val="both"/>
        <w:rPr>
          <w:lang w:eastAsia="en-US"/>
        </w:rPr>
      </w:pPr>
      <w:r w:rsidRPr="00067106">
        <w:rPr>
          <w:lang w:eastAsia="en-US"/>
        </w:rPr>
        <w:t xml:space="preserve">Ņemot vērā iepriekš minēto Komisija </w:t>
      </w:r>
      <w:r w:rsidRPr="00067106">
        <w:rPr>
          <w:b/>
          <w:sz w:val="40"/>
          <w:szCs w:val="40"/>
          <w:lang w:eastAsia="en-US"/>
        </w:rPr>
        <w:t>nolēma</w:t>
      </w:r>
      <w:r w:rsidRPr="00067106">
        <w:rPr>
          <w:lang w:eastAsia="en-US"/>
        </w:rPr>
        <w:t>:</w:t>
      </w:r>
    </w:p>
    <w:p w:rsidR="00EA05A5" w:rsidRPr="00067106" w:rsidRDefault="00EA05A5" w:rsidP="00EA05A5">
      <w:pPr>
        <w:tabs>
          <w:tab w:val="left" w:pos="0"/>
        </w:tabs>
        <w:ind w:left="284"/>
        <w:jc w:val="both"/>
        <w:rPr>
          <w:lang w:eastAsia="en-US"/>
        </w:rPr>
      </w:pPr>
    </w:p>
    <w:p w:rsidR="00EA05A5" w:rsidRDefault="00EA05A5" w:rsidP="00EA05A5">
      <w:pPr>
        <w:jc w:val="both"/>
        <w:rPr>
          <w:b/>
          <w:lang w:eastAsia="en-US"/>
        </w:rPr>
      </w:pPr>
      <w:r w:rsidRPr="00067106">
        <w:rPr>
          <w:lang w:eastAsia="en-US"/>
        </w:rPr>
        <w:t xml:space="preserve"> </w:t>
      </w:r>
      <w:r>
        <w:rPr>
          <w:lang w:eastAsia="en-US"/>
        </w:rPr>
        <w:t xml:space="preserve">     </w:t>
      </w:r>
      <w:r w:rsidRPr="00935731">
        <w:rPr>
          <w:lang w:eastAsia="en-US"/>
        </w:rPr>
        <w:t>1)</w:t>
      </w:r>
      <w:r w:rsidRPr="00935731">
        <w:rPr>
          <w:lang w:eastAsia="en-US"/>
        </w:rPr>
        <w:tab/>
        <w:t>līguma slēgšanas tiesības piešķirt</w:t>
      </w:r>
      <w:r>
        <w:rPr>
          <w:lang w:eastAsia="en-US"/>
        </w:rPr>
        <w:t xml:space="preserve"> </w:t>
      </w:r>
      <w:r w:rsidRPr="003023B7">
        <w:rPr>
          <w:b/>
        </w:rPr>
        <w:t>UAB”ENERGENAS”</w:t>
      </w:r>
      <w:r>
        <w:rPr>
          <w:b/>
        </w:rPr>
        <w:t xml:space="preserve"> </w:t>
      </w:r>
      <w:r w:rsidRPr="003B74F5">
        <w:t>par piedāvāto līguma cenu EUR 261500</w:t>
      </w:r>
      <w:r>
        <w:rPr>
          <w:lang w:eastAsia="en-US"/>
        </w:rPr>
        <w:t>;</w:t>
      </w:r>
    </w:p>
    <w:p w:rsidR="00EA05A5" w:rsidRDefault="00EA05A5" w:rsidP="00EA05A5">
      <w:pPr>
        <w:jc w:val="both"/>
        <w:rPr>
          <w:lang w:eastAsia="en-US"/>
        </w:rPr>
      </w:pPr>
      <w:r>
        <w:rPr>
          <w:lang w:eastAsia="en-US"/>
        </w:rPr>
        <w:t xml:space="preserve">      2)  nosūtīt paziņojumu par Konkursa rezultātu </w:t>
      </w:r>
      <w:r w:rsidRPr="003023B7">
        <w:rPr>
          <w:b/>
        </w:rPr>
        <w:t>UAB”ENERGENAS”</w:t>
      </w:r>
      <w:r>
        <w:rPr>
          <w:lang w:eastAsia="en-US"/>
        </w:rPr>
        <w:t xml:space="preserve"> un  Iepirkumu Uzraudzības Birojam (turpmāk-IUB), tā publicēšanai IUB mājas lapā. </w:t>
      </w:r>
    </w:p>
    <w:p w:rsidR="00EA05A5" w:rsidRDefault="00EA05A5" w:rsidP="00EA05A5">
      <w:pPr>
        <w:jc w:val="both"/>
        <w:rPr>
          <w:lang w:eastAsia="en-US"/>
        </w:rPr>
      </w:pPr>
    </w:p>
    <w:p w:rsidR="00EA05A5" w:rsidRDefault="00EA05A5" w:rsidP="00EA05A5">
      <w:pPr>
        <w:jc w:val="both"/>
        <w:rPr>
          <w:lang w:eastAsia="en-US"/>
        </w:rPr>
      </w:pPr>
    </w:p>
    <w:p w:rsidR="00EA05A5" w:rsidRDefault="00EA05A5" w:rsidP="00EA05A5">
      <w:pPr>
        <w:numPr>
          <w:ilvl w:val="0"/>
          <w:numId w:val="2"/>
        </w:numPr>
        <w:jc w:val="both"/>
        <w:rPr>
          <w:lang w:eastAsia="en-US"/>
        </w:rPr>
      </w:pPr>
      <w:r w:rsidRPr="00C97D5C">
        <w:rPr>
          <w:lang w:eastAsia="en-US"/>
        </w:rPr>
        <w:lastRenderedPageBreak/>
        <w:t>Citu jautājum</w:t>
      </w:r>
      <w:r>
        <w:rPr>
          <w:lang w:eastAsia="en-US"/>
        </w:rPr>
        <w:t>i</w:t>
      </w:r>
      <w:r w:rsidRPr="00C97D5C">
        <w:rPr>
          <w:lang w:eastAsia="en-US"/>
        </w:rPr>
        <w:t xml:space="preserve"> vai iebildum</w:t>
      </w:r>
      <w:r>
        <w:rPr>
          <w:lang w:eastAsia="en-US"/>
        </w:rPr>
        <w:t>i</w:t>
      </w:r>
      <w:r w:rsidRPr="00C97D5C">
        <w:rPr>
          <w:lang w:eastAsia="en-US"/>
        </w:rPr>
        <w:t xml:space="preserve"> </w:t>
      </w:r>
      <w:r>
        <w:rPr>
          <w:lang w:eastAsia="en-US"/>
        </w:rPr>
        <w:t>netika izteikti</w:t>
      </w:r>
      <w:r w:rsidRPr="00C97D5C">
        <w:rPr>
          <w:lang w:eastAsia="en-US"/>
        </w:rPr>
        <w:t xml:space="preserve">          </w:t>
      </w:r>
    </w:p>
    <w:p w:rsidR="00EA05A5" w:rsidRDefault="00EA05A5" w:rsidP="00EA05A5">
      <w:pPr>
        <w:jc w:val="both"/>
      </w:pPr>
    </w:p>
    <w:p w:rsidR="00EA05A5" w:rsidRPr="00C97D5C" w:rsidRDefault="00EA05A5" w:rsidP="00EA05A5">
      <w:pPr>
        <w:rPr>
          <w:lang w:eastAsia="en-US"/>
        </w:rPr>
      </w:pPr>
    </w:p>
    <w:p w:rsidR="00EA05A5" w:rsidRPr="00C97D5C" w:rsidRDefault="00EA05A5" w:rsidP="00EA05A5">
      <w:pPr>
        <w:rPr>
          <w:lang w:val="de-DE" w:eastAsia="en-US"/>
        </w:rPr>
      </w:pPr>
    </w:p>
    <w:p w:rsidR="00EA05A5" w:rsidRPr="00C97D5C" w:rsidRDefault="00EA05A5" w:rsidP="00EA05A5">
      <w:pPr>
        <w:rPr>
          <w:lang w:val="de-DE" w:eastAsia="en-US"/>
        </w:rPr>
      </w:pPr>
    </w:p>
    <w:p w:rsidR="00EA05A5" w:rsidRPr="00660418" w:rsidRDefault="00EA05A5" w:rsidP="00EA05A5">
      <w:pPr>
        <w:rPr>
          <w:lang w:eastAsia="en-US"/>
        </w:rPr>
      </w:pPr>
    </w:p>
    <w:p w:rsidR="00EA05A5" w:rsidRDefault="00EA05A5" w:rsidP="00EA05A5"/>
    <w:p w:rsidR="00EA05A5" w:rsidRDefault="00EA05A5" w:rsidP="00EA05A5"/>
    <w:p w:rsidR="00EA05A5" w:rsidRDefault="00EA05A5" w:rsidP="00EA05A5"/>
    <w:p w:rsidR="00EA05A5" w:rsidRDefault="00EA05A5" w:rsidP="00EA05A5"/>
    <w:p w:rsidR="00EA05A5" w:rsidRDefault="00EA05A5" w:rsidP="00EA05A5"/>
    <w:p w:rsidR="00220C02" w:rsidRDefault="00EA05A5"/>
    <w:sectPr w:rsidR="00220C02" w:rsidSect="00DA6F56">
      <w:pgSz w:w="11906" w:h="16838"/>
      <w:pgMar w:top="1440" w:right="926" w:bottom="1440" w:left="21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8FD"/>
    <w:multiLevelType w:val="hybridMultilevel"/>
    <w:tmpl w:val="AFF84F5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8B379DA"/>
    <w:multiLevelType w:val="hybridMultilevel"/>
    <w:tmpl w:val="D1E2538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091A6762"/>
    <w:multiLevelType w:val="hybridMultilevel"/>
    <w:tmpl w:val="B5BC6AA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nsid w:val="1F8C7A41"/>
    <w:multiLevelType w:val="hybridMultilevel"/>
    <w:tmpl w:val="5532EC68"/>
    <w:lvl w:ilvl="0" w:tplc="04260011">
      <w:start w:val="1"/>
      <w:numFmt w:val="decimal"/>
      <w:lvlText w:val="%1)"/>
      <w:lvlJc w:val="left"/>
      <w:pPr>
        <w:tabs>
          <w:tab w:val="num" w:pos="720"/>
        </w:tabs>
        <w:ind w:left="720" w:hanging="360"/>
      </w:pPr>
      <w:rPr>
        <w:rFonts w:hint="default"/>
      </w:rPr>
    </w:lvl>
    <w:lvl w:ilvl="1" w:tplc="04260001">
      <w:start w:val="1"/>
      <w:numFmt w:val="bullet"/>
      <w:lvlText w:val=""/>
      <w:lvlJc w:val="left"/>
      <w:pPr>
        <w:tabs>
          <w:tab w:val="num" w:pos="1440"/>
        </w:tabs>
        <w:ind w:left="1440" w:hanging="360"/>
      </w:pPr>
      <w:rPr>
        <w:rFonts w:ascii="Symbol" w:hAnsi="Symbol" w:cs="Symbol" w:hint="default"/>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2C05776C"/>
    <w:multiLevelType w:val="hybridMultilevel"/>
    <w:tmpl w:val="5B32E80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C2A5822"/>
    <w:multiLevelType w:val="hybridMultilevel"/>
    <w:tmpl w:val="901E5C24"/>
    <w:lvl w:ilvl="0" w:tplc="0409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7BB51E78"/>
    <w:multiLevelType w:val="multilevel"/>
    <w:tmpl w:val="2EA6E574"/>
    <w:lvl w:ilvl="0">
      <w:start w:val="1"/>
      <w:numFmt w:val="bullet"/>
      <w:lvlText w:val=""/>
      <w:lvlJc w:val="left"/>
      <w:pPr>
        <w:tabs>
          <w:tab w:val="num" w:pos="1200"/>
        </w:tabs>
        <w:ind w:left="1200" w:hanging="360"/>
      </w:pPr>
      <w:rPr>
        <w:rFonts w:ascii="Symbol" w:hAnsi="Symbol" w:cs="Symbol" w:hint="default"/>
      </w:rPr>
    </w:lvl>
    <w:lvl w:ilvl="1">
      <w:start w:val="1"/>
      <w:numFmt w:val="decimal"/>
      <w:lvlText w:val="%1.%2."/>
      <w:lvlJc w:val="left"/>
      <w:pPr>
        <w:tabs>
          <w:tab w:val="num" w:pos="480"/>
        </w:tabs>
        <w:ind w:left="480" w:hanging="42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num w:numId="1">
    <w:abstractNumId w:val="1"/>
  </w:num>
  <w:num w:numId="2">
    <w:abstractNumId w:val="2"/>
  </w:num>
  <w:num w:numId="3">
    <w:abstractNumId w:val="5"/>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5A5"/>
    <w:rsid w:val="0028076F"/>
    <w:rsid w:val="00B627FF"/>
    <w:rsid w:val="00EA0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A05A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A05A5"/>
    <w:pPr>
      <w:ind w:left="720"/>
      <w:contextualSpacing/>
    </w:pPr>
    <w:rPr>
      <w:lang w:val="en-GB" w:eastAsia="en-US"/>
    </w:rPr>
  </w:style>
  <w:style w:type="paragraph" w:customStyle="1" w:styleId="naisf">
    <w:name w:val="naisf"/>
    <w:basedOn w:val="Parasts"/>
    <w:rsid w:val="00EA05A5"/>
    <w:pPr>
      <w:spacing w:before="100" w:after="100"/>
      <w:jc w:val="both"/>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A05A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A05A5"/>
    <w:pPr>
      <w:ind w:left="720"/>
      <w:contextualSpacing/>
    </w:pPr>
    <w:rPr>
      <w:lang w:val="en-GB" w:eastAsia="en-US"/>
    </w:rPr>
  </w:style>
  <w:style w:type="paragraph" w:customStyle="1" w:styleId="naisf">
    <w:name w:val="naisf"/>
    <w:basedOn w:val="Parasts"/>
    <w:rsid w:val="00EA05A5"/>
    <w:pPr>
      <w:spacing w:before="100" w:after="100"/>
      <w:jc w:val="both"/>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4338</Words>
  <Characters>2473</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1</cp:revision>
  <dcterms:created xsi:type="dcterms:W3CDTF">2014-10-27T12:46:00Z</dcterms:created>
  <dcterms:modified xsi:type="dcterms:W3CDTF">2014-10-27T12:47:00Z</dcterms:modified>
</cp:coreProperties>
</file>