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C0" w:rsidRDefault="001C10C0" w:rsidP="001C10C0">
      <w:pPr>
        <w:tabs>
          <w:tab w:val="left" w:pos="855"/>
        </w:tabs>
        <w:jc w:val="right"/>
        <w:rPr>
          <w:b/>
          <w:lang w:val="de-DE"/>
        </w:rPr>
      </w:pPr>
      <w:bookmarkStart w:id="0" w:name="_GoBack"/>
      <w:bookmarkEnd w:id="0"/>
      <w:r>
        <w:rPr>
          <w:b/>
          <w:lang w:val="de-DE"/>
        </w:rPr>
        <w:t>IZRAKSTS</w:t>
      </w:r>
    </w:p>
    <w:p w:rsidR="001C10C0" w:rsidRPr="0055059A" w:rsidRDefault="001C10C0" w:rsidP="001C10C0">
      <w:pPr>
        <w:tabs>
          <w:tab w:val="left" w:pos="855"/>
        </w:tabs>
        <w:jc w:val="center"/>
        <w:rPr>
          <w:b/>
          <w:lang w:val="de-DE"/>
        </w:rPr>
      </w:pPr>
      <w:proofErr w:type="spellStart"/>
      <w:r w:rsidRPr="0055059A">
        <w:rPr>
          <w:b/>
          <w:lang w:val="de-DE"/>
        </w:rPr>
        <w:t>Latvijas</w:t>
      </w:r>
      <w:proofErr w:type="spellEnd"/>
      <w:r w:rsidRPr="0055059A">
        <w:rPr>
          <w:b/>
          <w:lang w:val="de-DE"/>
        </w:rPr>
        <w:t xml:space="preserve"> </w:t>
      </w:r>
      <w:proofErr w:type="spellStart"/>
      <w:r w:rsidRPr="0055059A">
        <w:rPr>
          <w:b/>
          <w:lang w:val="de-DE"/>
        </w:rPr>
        <w:t>Universitātes</w:t>
      </w:r>
      <w:proofErr w:type="spellEnd"/>
    </w:p>
    <w:p w:rsidR="001C10C0" w:rsidRPr="0055059A" w:rsidRDefault="001C10C0" w:rsidP="001C10C0">
      <w:pPr>
        <w:tabs>
          <w:tab w:val="left" w:pos="855"/>
        </w:tabs>
        <w:jc w:val="center"/>
        <w:rPr>
          <w:b/>
        </w:rPr>
      </w:pPr>
      <w:r>
        <w:rPr>
          <w:b/>
        </w:rPr>
        <w:t>a</w:t>
      </w:r>
      <w:r w:rsidRPr="0055059A">
        <w:rPr>
          <w:b/>
        </w:rPr>
        <w:t>tklāts konkurss</w:t>
      </w:r>
    </w:p>
    <w:p w:rsidR="001C10C0" w:rsidRPr="00FF11A8" w:rsidRDefault="001C10C0" w:rsidP="001C10C0">
      <w:pPr>
        <w:tabs>
          <w:tab w:val="left" w:pos="855"/>
        </w:tabs>
        <w:jc w:val="center"/>
        <w:rPr>
          <w:b/>
          <w:sz w:val="28"/>
          <w:szCs w:val="28"/>
        </w:rPr>
      </w:pPr>
      <w:r w:rsidRPr="00FF11A8">
        <w:rPr>
          <w:b/>
          <w:sz w:val="28"/>
          <w:szCs w:val="28"/>
        </w:rPr>
        <w:t xml:space="preserve"> “</w:t>
      </w:r>
      <w:r>
        <w:rPr>
          <w:b/>
          <w:sz w:val="28"/>
          <w:szCs w:val="28"/>
        </w:rPr>
        <w:t>Finanšu aizdevums</w:t>
      </w:r>
      <w:r w:rsidRPr="00FF11A8">
        <w:rPr>
          <w:b/>
          <w:sz w:val="28"/>
          <w:szCs w:val="28"/>
        </w:rPr>
        <w:t>”</w:t>
      </w:r>
    </w:p>
    <w:p w:rsidR="001C10C0" w:rsidRPr="0019505F" w:rsidRDefault="001C10C0" w:rsidP="001C10C0">
      <w:pPr>
        <w:jc w:val="center"/>
        <w:outlineLvl w:val="0"/>
        <w:rPr>
          <w:b/>
          <w:sz w:val="32"/>
          <w:szCs w:val="32"/>
        </w:rPr>
      </w:pPr>
      <w:r>
        <w:rPr>
          <w:b/>
          <w:sz w:val="32"/>
          <w:szCs w:val="32"/>
        </w:rPr>
        <w:t>ZIŅOJUMS</w:t>
      </w:r>
      <w:r w:rsidRPr="0019505F">
        <w:rPr>
          <w:b/>
          <w:sz w:val="32"/>
          <w:szCs w:val="32"/>
        </w:rPr>
        <w:t xml:space="preserve"> </w:t>
      </w:r>
      <w:proofErr w:type="spellStart"/>
      <w:r w:rsidRPr="0019505F">
        <w:rPr>
          <w:b/>
          <w:sz w:val="32"/>
          <w:szCs w:val="32"/>
        </w:rPr>
        <w:t>Nr</w:t>
      </w:r>
      <w:proofErr w:type="spellEnd"/>
      <w:r w:rsidRPr="0019505F">
        <w:rPr>
          <w:b/>
          <w:sz w:val="32"/>
          <w:szCs w:val="32"/>
        </w:rPr>
        <w:t>. LU 201</w:t>
      </w:r>
      <w:r>
        <w:rPr>
          <w:b/>
          <w:sz w:val="32"/>
          <w:szCs w:val="32"/>
        </w:rPr>
        <w:t>4</w:t>
      </w:r>
      <w:r w:rsidRPr="0019505F">
        <w:rPr>
          <w:b/>
          <w:sz w:val="32"/>
          <w:szCs w:val="32"/>
        </w:rPr>
        <w:t>/</w:t>
      </w:r>
      <w:r>
        <w:rPr>
          <w:b/>
          <w:sz w:val="32"/>
          <w:szCs w:val="32"/>
        </w:rPr>
        <w:t>1</w:t>
      </w:r>
    </w:p>
    <w:p w:rsidR="001C10C0" w:rsidRDefault="001C10C0" w:rsidP="001C10C0">
      <w:pPr>
        <w:jc w:val="both"/>
        <w:outlineLvl w:val="0"/>
        <w:rPr>
          <w:sz w:val="16"/>
        </w:rPr>
      </w:pPr>
    </w:p>
    <w:p w:rsidR="001C10C0" w:rsidRDefault="001C10C0" w:rsidP="001C10C0">
      <w:pPr>
        <w:jc w:val="both"/>
        <w:outlineLvl w:val="0"/>
      </w:pPr>
    </w:p>
    <w:p w:rsidR="001C10C0" w:rsidRDefault="001C10C0" w:rsidP="001C10C0">
      <w:pPr>
        <w:jc w:val="both"/>
        <w:outlineLvl w:val="0"/>
      </w:pPr>
      <w:r w:rsidRPr="00937080">
        <w:t>Rīgā, 2014.gada 9.jūnijā</w:t>
      </w:r>
    </w:p>
    <w:p w:rsidR="001C10C0" w:rsidRDefault="001C10C0" w:rsidP="001C10C0">
      <w:pPr>
        <w:jc w:val="both"/>
      </w:pPr>
    </w:p>
    <w:p w:rsidR="001C10C0" w:rsidRDefault="001C10C0" w:rsidP="001C10C0">
      <w:pPr>
        <w:spacing w:line="360" w:lineRule="auto"/>
        <w:jc w:val="both"/>
      </w:pPr>
      <w:r>
        <w:t>Komisijas priekšsēdētājs:</w:t>
      </w:r>
      <w:r>
        <w:tab/>
      </w:r>
      <w:r>
        <w:tab/>
      </w:r>
      <w:r>
        <w:tab/>
      </w:r>
      <w:r>
        <w:rPr>
          <w:b/>
        </w:rPr>
        <w:t xml:space="preserve">Atis </w:t>
      </w:r>
      <w:proofErr w:type="spellStart"/>
      <w:r>
        <w:rPr>
          <w:b/>
        </w:rPr>
        <w:t>Peičs</w:t>
      </w:r>
      <w:proofErr w:type="spellEnd"/>
      <w:r>
        <w:rPr>
          <w:b/>
          <w:bCs/>
        </w:rPr>
        <w:t xml:space="preserve">, </w:t>
      </w:r>
      <w:r>
        <w:t>LU direktors</w:t>
      </w:r>
    </w:p>
    <w:p w:rsidR="001C10C0" w:rsidRDefault="001C10C0" w:rsidP="001C10C0">
      <w:pPr>
        <w:spacing w:line="360" w:lineRule="auto"/>
        <w:jc w:val="both"/>
      </w:pPr>
      <w:r>
        <w:t xml:space="preserve">Komisijas priekšsēdētāja vietnieks:                </w:t>
      </w:r>
      <w:r w:rsidRPr="00F21103">
        <w:rPr>
          <w:b/>
        </w:rPr>
        <w:t>Gundars Bērziņš</w:t>
      </w:r>
      <w:r>
        <w:t>, LU kanclers</w:t>
      </w:r>
    </w:p>
    <w:p w:rsidR="001C10C0" w:rsidRDefault="001C10C0" w:rsidP="001C10C0">
      <w:pPr>
        <w:spacing w:line="360" w:lineRule="auto"/>
        <w:ind w:left="4320" w:hanging="4320"/>
        <w:jc w:val="both"/>
      </w:pPr>
      <w:r>
        <w:t>Komisijas locekļi:</w:t>
      </w:r>
      <w:r>
        <w:tab/>
      </w:r>
      <w:proofErr w:type="spellStart"/>
      <w:r>
        <w:rPr>
          <w:b/>
        </w:rPr>
        <w:t>Genovefa</w:t>
      </w:r>
      <w:proofErr w:type="spellEnd"/>
      <w:r>
        <w:rPr>
          <w:b/>
        </w:rPr>
        <w:t xml:space="preserve"> </w:t>
      </w:r>
      <w:proofErr w:type="spellStart"/>
      <w:r>
        <w:rPr>
          <w:b/>
        </w:rPr>
        <w:t>Pavlova</w:t>
      </w:r>
      <w:proofErr w:type="spellEnd"/>
      <w:r>
        <w:t>,  LU direktora vietniece</w:t>
      </w:r>
      <w:r>
        <w:tab/>
      </w:r>
    </w:p>
    <w:p w:rsidR="001C10C0" w:rsidRDefault="001C10C0" w:rsidP="001C10C0">
      <w:pPr>
        <w:spacing w:line="360" w:lineRule="auto"/>
        <w:ind w:left="4320" w:hanging="4320"/>
        <w:jc w:val="both"/>
      </w:pPr>
      <w:r>
        <w:tab/>
      </w:r>
      <w:r>
        <w:rPr>
          <w:b/>
        </w:rPr>
        <w:t>Artis Ozoliņš</w:t>
      </w:r>
      <w:r>
        <w:t>, LU Studentu padomes biedrs</w:t>
      </w:r>
    </w:p>
    <w:p w:rsidR="001C10C0" w:rsidRDefault="001C10C0" w:rsidP="001C10C0">
      <w:pPr>
        <w:spacing w:line="360" w:lineRule="auto"/>
        <w:ind w:left="4320" w:hanging="4320"/>
        <w:jc w:val="both"/>
      </w:pPr>
      <w:r>
        <w:tab/>
      </w:r>
      <w:r>
        <w:rPr>
          <w:b/>
        </w:rPr>
        <w:t>Jānis Priede</w:t>
      </w:r>
      <w:r>
        <w:t xml:space="preserve">, LU Ekonomikas un vadības fakultātes </w:t>
      </w:r>
      <w:proofErr w:type="spellStart"/>
      <w:r>
        <w:t>prodekāns</w:t>
      </w:r>
      <w:proofErr w:type="spellEnd"/>
    </w:p>
    <w:p w:rsidR="001C10C0" w:rsidRDefault="001C10C0" w:rsidP="001C10C0">
      <w:pPr>
        <w:spacing w:line="360" w:lineRule="auto"/>
        <w:jc w:val="both"/>
        <w:rPr>
          <w:bCs/>
        </w:rPr>
      </w:pPr>
      <w:r>
        <w:t>Komisijas sekretāre:</w:t>
      </w:r>
      <w:r>
        <w:tab/>
      </w:r>
      <w:r>
        <w:tab/>
      </w:r>
      <w:r>
        <w:tab/>
      </w:r>
      <w:r>
        <w:tab/>
      </w:r>
      <w:r>
        <w:rPr>
          <w:b/>
          <w:bCs/>
        </w:rPr>
        <w:t xml:space="preserve">Sandra Ozola, </w:t>
      </w:r>
      <w:r w:rsidRPr="00C22572">
        <w:rPr>
          <w:bCs/>
        </w:rPr>
        <w:t>LU Lietvedības departamenta</w:t>
      </w:r>
    </w:p>
    <w:p w:rsidR="001C10C0" w:rsidRPr="00C22572" w:rsidRDefault="001C10C0" w:rsidP="001C10C0">
      <w:pPr>
        <w:spacing w:line="360" w:lineRule="auto"/>
        <w:jc w:val="both"/>
      </w:pPr>
      <w:r>
        <w:rPr>
          <w:bCs/>
        </w:rPr>
        <w:t xml:space="preserve">                                                                       </w:t>
      </w:r>
      <w:r w:rsidRPr="00C22572">
        <w:rPr>
          <w:bCs/>
        </w:rPr>
        <w:t xml:space="preserve"> Juridiskā nodaļas juriste </w:t>
      </w:r>
    </w:p>
    <w:p w:rsidR="001C10C0" w:rsidRDefault="001C10C0" w:rsidP="001C10C0">
      <w:pPr>
        <w:jc w:val="both"/>
        <w:outlineLvl w:val="0"/>
        <w:rPr>
          <w:b/>
          <w:bCs/>
          <w:lang w:eastAsia="en-US"/>
        </w:rPr>
      </w:pPr>
    </w:p>
    <w:p w:rsidR="001C10C0" w:rsidRDefault="001C10C0" w:rsidP="001C10C0">
      <w:pPr>
        <w:jc w:val="both"/>
        <w:outlineLvl w:val="0"/>
        <w:rPr>
          <w:b/>
          <w:bCs/>
        </w:rPr>
      </w:pPr>
      <w:r>
        <w:rPr>
          <w:b/>
          <w:bCs/>
        </w:rPr>
        <w:t xml:space="preserve">1.Vispārīga informācija par iepirkumu: </w:t>
      </w:r>
    </w:p>
    <w:p w:rsidR="001C10C0" w:rsidRDefault="001C10C0" w:rsidP="001C10C0">
      <w:pPr>
        <w:jc w:val="both"/>
        <w:outlineLvl w:val="0"/>
        <w:rPr>
          <w:b/>
          <w:bCs/>
        </w:rPr>
      </w:pPr>
    </w:p>
    <w:p w:rsidR="001C10C0" w:rsidRDefault="001C10C0" w:rsidP="001C10C0">
      <w:pPr>
        <w:numPr>
          <w:ilvl w:val="0"/>
          <w:numId w:val="5"/>
        </w:numPr>
        <w:spacing w:line="360" w:lineRule="auto"/>
        <w:jc w:val="both"/>
        <w:outlineLvl w:val="0"/>
      </w:pPr>
      <w:r w:rsidRPr="00783C2A">
        <w:rPr>
          <w:b/>
        </w:rPr>
        <w:t>Iepirkuma identifikācijas numurs</w:t>
      </w:r>
      <w:r>
        <w:t>: LU 2014/1</w:t>
      </w:r>
    </w:p>
    <w:p w:rsidR="001C10C0" w:rsidRPr="00F4117D" w:rsidRDefault="001C10C0" w:rsidP="001C10C0">
      <w:pPr>
        <w:numPr>
          <w:ilvl w:val="0"/>
          <w:numId w:val="5"/>
        </w:numPr>
        <w:spacing w:line="360" w:lineRule="auto"/>
        <w:jc w:val="both"/>
        <w:outlineLvl w:val="0"/>
      </w:pPr>
      <w:r w:rsidRPr="00783C2A">
        <w:rPr>
          <w:b/>
        </w:rPr>
        <w:t>Datums, kad paziņojums par līgumu ievietots interneta tīklā</w:t>
      </w:r>
      <w:r>
        <w:t>: 26</w:t>
      </w:r>
      <w:r w:rsidRPr="00F4117D">
        <w:t>.</w:t>
      </w:r>
      <w:r>
        <w:t>02</w:t>
      </w:r>
      <w:r w:rsidRPr="00F4117D">
        <w:t>.20</w:t>
      </w:r>
      <w:r>
        <w:t>14</w:t>
      </w:r>
    </w:p>
    <w:p w:rsidR="001C10C0" w:rsidRDefault="001C10C0" w:rsidP="001C10C0">
      <w:pPr>
        <w:numPr>
          <w:ilvl w:val="0"/>
          <w:numId w:val="5"/>
        </w:numPr>
        <w:spacing w:line="360" w:lineRule="auto"/>
        <w:jc w:val="both"/>
        <w:outlineLvl w:val="0"/>
      </w:pPr>
      <w:r w:rsidRPr="00783C2A">
        <w:rPr>
          <w:b/>
        </w:rPr>
        <w:t>Pasūtītāja nosaukums</w:t>
      </w:r>
      <w:r>
        <w:t>: Latvijas Universitāte</w:t>
      </w:r>
    </w:p>
    <w:p w:rsidR="001C10C0" w:rsidRDefault="001C10C0" w:rsidP="001C10C0">
      <w:pPr>
        <w:numPr>
          <w:ilvl w:val="0"/>
          <w:numId w:val="5"/>
        </w:numPr>
        <w:spacing w:line="360" w:lineRule="auto"/>
        <w:jc w:val="both"/>
        <w:outlineLvl w:val="0"/>
      </w:pPr>
      <w:r w:rsidRPr="00783C2A">
        <w:rPr>
          <w:b/>
        </w:rPr>
        <w:t>Konkursa iepirkuma komisija</w:t>
      </w:r>
      <w:r>
        <w:t>:</w:t>
      </w:r>
      <w:r w:rsidRPr="00487B47">
        <w:t xml:space="preserve"> </w:t>
      </w:r>
      <w:r>
        <w:t xml:space="preserve">ar </w:t>
      </w:r>
      <w:r w:rsidRPr="00487B47">
        <w:t xml:space="preserve">2013. gada 19. decembra  rektora rīkojumu Nr.1/362 ar grozījumiem, kas veikti līdz </w:t>
      </w:r>
      <w:r>
        <w:t>0</w:t>
      </w:r>
      <w:r w:rsidRPr="00487B47">
        <w:t>4.0</w:t>
      </w:r>
      <w:r>
        <w:t>6</w:t>
      </w:r>
      <w:r w:rsidRPr="00487B47">
        <w:t>.2014 izveidota iepirkuma komisija (turpmāk- Komisija)</w:t>
      </w:r>
    </w:p>
    <w:p w:rsidR="001C10C0" w:rsidRPr="006727FA" w:rsidRDefault="001C10C0" w:rsidP="001C10C0">
      <w:pPr>
        <w:numPr>
          <w:ilvl w:val="0"/>
          <w:numId w:val="5"/>
        </w:numPr>
        <w:spacing w:line="360" w:lineRule="auto"/>
        <w:ind w:left="360" w:hanging="76"/>
        <w:jc w:val="both"/>
        <w:outlineLvl w:val="0"/>
        <w:rPr>
          <w:iCs/>
        </w:rPr>
      </w:pPr>
      <w:r w:rsidRPr="00783C2A">
        <w:rPr>
          <w:b/>
        </w:rPr>
        <w:t>Līguma priekšmeta apraksts</w:t>
      </w:r>
      <w:r w:rsidRPr="006727FA">
        <w:t>: “Finanšu aizdevums”</w:t>
      </w:r>
      <w:r w:rsidRPr="006727FA">
        <w:rPr>
          <w:lang w:eastAsia="x-none"/>
        </w:rPr>
        <w:t>.</w:t>
      </w:r>
      <w:r w:rsidRPr="006727FA">
        <w:t xml:space="preserve"> Līgumi par preču iepirkumiem tiks slēgti: Publisko iepirkumu likuma ( turpmāk-PIL) noteiktajā kārtībā</w:t>
      </w:r>
    </w:p>
    <w:p w:rsidR="001C10C0" w:rsidRPr="006727FA" w:rsidRDefault="001C10C0" w:rsidP="001C10C0">
      <w:pPr>
        <w:numPr>
          <w:ilvl w:val="0"/>
          <w:numId w:val="5"/>
        </w:numPr>
        <w:spacing w:line="360" w:lineRule="auto"/>
        <w:ind w:left="360" w:hanging="76"/>
        <w:jc w:val="both"/>
        <w:outlineLvl w:val="0"/>
        <w:rPr>
          <w:iCs/>
        </w:rPr>
      </w:pPr>
      <w:r w:rsidRPr="006727FA">
        <w:rPr>
          <w:b/>
          <w:bCs/>
        </w:rPr>
        <w:t xml:space="preserve">Piedāvājuma izvēles kritēriji:  </w:t>
      </w:r>
      <w:r w:rsidRPr="006727FA">
        <w:t>zemākā cena</w:t>
      </w:r>
    </w:p>
    <w:p w:rsidR="001C10C0" w:rsidRDefault="001C10C0" w:rsidP="001C10C0">
      <w:pPr>
        <w:numPr>
          <w:ilvl w:val="0"/>
          <w:numId w:val="2"/>
        </w:numPr>
        <w:ind w:left="360" w:hanging="76"/>
        <w:jc w:val="both"/>
      </w:pPr>
      <w:r>
        <w:rPr>
          <w:b/>
          <w:bCs/>
        </w:rPr>
        <w:t>Piedāvājumu iesniegšanas vieta:</w:t>
      </w:r>
      <w:r>
        <w:t xml:space="preserve"> LU Saimniecības pārvalde, Rīgā, Baznīcas ielā 5, 2.stāvā, 201.telpā</w:t>
      </w:r>
    </w:p>
    <w:p w:rsidR="001C10C0" w:rsidRDefault="001C10C0" w:rsidP="001C10C0">
      <w:pPr>
        <w:numPr>
          <w:ilvl w:val="0"/>
          <w:numId w:val="5"/>
        </w:numPr>
        <w:jc w:val="both"/>
      </w:pPr>
      <w:r>
        <w:rPr>
          <w:b/>
          <w:bCs/>
        </w:rPr>
        <w:t>Piedāvājumu iesniegšanas termiņš:</w:t>
      </w:r>
      <w:r>
        <w:t xml:space="preserve"> 2014.gada 17. aprīlis; plkst.11:00</w:t>
      </w:r>
    </w:p>
    <w:p w:rsidR="001C10C0" w:rsidRDefault="001C10C0" w:rsidP="001C10C0">
      <w:pPr>
        <w:numPr>
          <w:ilvl w:val="0"/>
          <w:numId w:val="5"/>
        </w:numPr>
        <w:jc w:val="both"/>
      </w:pPr>
      <w:r w:rsidRPr="00B70A2D">
        <w:t xml:space="preserve">Piedāvājuma nodrošinājums </w:t>
      </w:r>
      <w:r>
        <w:t>konkursā</w:t>
      </w:r>
      <w:r w:rsidRPr="00B70A2D">
        <w:t xml:space="preserve"> nav paredzēts</w:t>
      </w:r>
    </w:p>
    <w:p w:rsidR="001C10C0" w:rsidRDefault="001C10C0" w:rsidP="001C10C0">
      <w:pPr>
        <w:ind w:left="360"/>
        <w:jc w:val="both"/>
      </w:pPr>
    </w:p>
    <w:p w:rsidR="001C10C0" w:rsidRDefault="001C10C0" w:rsidP="001C10C0">
      <w:pPr>
        <w:ind w:left="360" w:hanging="360"/>
        <w:jc w:val="both"/>
        <w:rPr>
          <w:b/>
          <w:lang w:eastAsia="en-US"/>
        </w:rPr>
      </w:pPr>
      <w:r w:rsidRPr="00D25F8C">
        <w:rPr>
          <w:b/>
          <w:lang w:eastAsia="en-US"/>
        </w:rPr>
        <w:t>2.</w:t>
      </w:r>
      <w:r>
        <w:rPr>
          <w:lang w:eastAsia="en-US"/>
        </w:rPr>
        <w:t xml:space="preserve"> </w:t>
      </w:r>
      <w:r w:rsidRPr="00D25F8C">
        <w:rPr>
          <w:b/>
          <w:lang w:eastAsia="en-US"/>
        </w:rPr>
        <w:t xml:space="preserve">Šā gada </w:t>
      </w:r>
      <w:r>
        <w:rPr>
          <w:b/>
          <w:lang w:eastAsia="en-US"/>
        </w:rPr>
        <w:t>17</w:t>
      </w:r>
      <w:r w:rsidRPr="00D25F8C">
        <w:rPr>
          <w:b/>
          <w:lang w:eastAsia="en-US"/>
        </w:rPr>
        <w:t xml:space="preserve">. </w:t>
      </w:r>
      <w:r>
        <w:rPr>
          <w:b/>
          <w:lang w:eastAsia="en-US"/>
        </w:rPr>
        <w:t xml:space="preserve">aprīlī </w:t>
      </w:r>
      <w:r w:rsidRPr="00ED00E0">
        <w:rPr>
          <w:b/>
          <w:lang w:eastAsia="en-US"/>
        </w:rPr>
        <w:t>Komisija uzsāka piedāvājumu atvēršanas sēdi</w:t>
      </w:r>
      <w:r>
        <w:rPr>
          <w:b/>
          <w:lang w:eastAsia="en-US"/>
        </w:rPr>
        <w:t>.</w:t>
      </w:r>
    </w:p>
    <w:p w:rsidR="001C10C0" w:rsidRPr="00ED00E0" w:rsidRDefault="001C10C0" w:rsidP="001C10C0">
      <w:pPr>
        <w:ind w:left="360" w:hanging="360"/>
        <w:jc w:val="both"/>
        <w:rPr>
          <w:b/>
          <w:lang w:eastAsia="en-US"/>
        </w:rPr>
      </w:pPr>
    </w:p>
    <w:p w:rsidR="001C10C0" w:rsidRDefault="001C10C0" w:rsidP="001C10C0">
      <w:pPr>
        <w:jc w:val="both"/>
      </w:pPr>
      <w:r>
        <w:t>2.1. Sēdē piedalījās:</w:t>
      </w:r>
    </w:p>
    <w:p w:rsidR="001C10C0" w:rsidRDefault="001C10C0" w:rsidP="001C10C0">
      <w:pPr>
        <w:jc w:val="both"/>
      </w:pPr>
      <w:r>
        <w:t xml:space="preserve">        2.1.1.      Komisija četru Komisijas locekļu sastāvā un tā bija tiesīga izlemt dienas kārtībā </w:t>
      </w:r>
      <w:r w:rsidRPr="00CD6B7D">
        <w:t>paredzētos jautājumus</w:t>
      </w:r>
      <w:r>
        <w:t>;</w:t>
      </w:r>
    </w:p>
    <w:p w:rsidR="001C10C0" w:rsidRDefault="001C10C0" w:rsidP="001C10C0">
      <w:pPr>
        <w:jc w:val="both"/>
      </w:pPr>
      <w:r>
        <w:t xml:space="preserve">        2.1.2.          citas personas: Pāvels </w:t>
      </w:r>
      <w:proofErr w:type="spellStart"/>
      <w:r>
        <w:t>Fricbergs</w:t>
      </w:r>
      <w:proofErr w:type="spellEnd"/>
      <w:r>
        <w:t>, LU kanclera palīgs;</w:t>
      </w:r>
    </w:p>
    <w:p w:rsidR="001C10C0" w:rsidRDefault="001C10C0" w:rsidP="001C10C0">
      <w:pPr>
        <w:jc w:val="both"/>
      </w:pPr>
      <w:r>
        <w:t xml:space="preserve">                                                    Valdis  Krastiņš, LU galvenais inženieris;</w:t>
      </w:r>
    </w:p>
    <w:p w:rsidR="001C10C0" w:rsidRDefault="001C10C0" w:rsidP="001C10C0">
      <w:pPr>
        <w:jc w:val="both"/>
      </w:pPr>
      <w:r>
        <w:lastRenderedPageBreak/>
        <w:t xml:space="preserve">                                                     Ģirts Priede, AS SEB bankas pārstāvis;</w:t>
      </w:r>
    </w:p>
    <w:p w:rsidR="001C10C0" w:rsidRDefault="001C10C0" w:rsidP="001C10C0">
      <w:pPr>
        <w:jc w:val="both"/>
      </w:pPr>
      <w:r>
        <w:t xml:space="preserve">                                                     Elīza Bērziņa, AS SWEDBANK pārstāve;</w:t>
      </w:r>
    </w:p>
    <w:p w:rsidR="001C10C0" w:rsidRDefault="001C10C0" w:rsidP="001C10C0">
      <w:pPr>
        <w:jc w:val="both"/>
      </w:pPr>
      <w:r>
        <w:t xml:space="preserve">                                                     Edgars </w:t>
      </w:r>
      <w:proofErr w:type="spellStart"/>
      <w:r>
        <w:t>Viņķis</w:t>
      </w:r>
      <w:proofErr w:type="spellEnd"/>
      <w:r>
        <w:t>, AS DANSKE BANK pārstāve;</w:t>
      </w:r>
    </w:p>
    <w:p w:rsidR="001C10C0" w:rsidRDefault="001C10C0" w:rsidP="001C10C0">
      <w:pPr>
        <w:tabs>
          <w:tab w:val="left" w:pos="2850"/>
          <w:tab w:val="left" w:pos="3240"/>
        </w:tabs>
        <w:jc w:val="both"/>
      </w:pPr>
      <w:r>
        <w:t xml:space="preserve">                        </w:t>
      </w:r>
      <w:r>
        <w:tab/>
        <w:t xml:space="preserve">     Aivis </w:t>
      </w:r>
      <w:proofErr w:type="spellStart"/>
      <w:r>
        <w:t>Lonskis</w:t>
      </w:r>
      <w:proofErr w:type="spellEnd"/>
      <w:r>
        <w:t>, NORDEA BANK Latvijas filiāles pārstāvis;</w:t>
      </w:r>
    </w:p>
    <w:p w:rsidR="001C10C0" w:rsidRDefault="001C10C0" w:rsidP="001C10C0">
      <w:pPr>
        <w:tabs>
          <w:tab w:val="left" w:pos="2850"/>
          <w:tab w:val="left" w:pos="3240"/>
        </w:tabs>
        <w:jc w:val="both"/>
      </w:pPr>
      <w:r>
        <w:t xml:space="preserve">                                                     Artūrs </w:t>
      </w:r>
      <w:proofErr w:type="spellStart"/>
      <w:r>
        <w:t>Kovaļevskis</w:t>
      </w:r>
      <w:proofErr w:type="spellEnd"/>
      <w:r>
        <w:t xml:space="preserve">, POHJOLA BANK </w:t>
      </w:r>
      <w:proofErr w:type="spellStart"/>
      <w:r>
        <w:t>plc</w:t>
      </w:r>
      <w:proofErr w:type="spellEnd"/>
      <w:r>
        <w:t xml:space="preserve"> filiāle Latvijā</w:t>
      </w:r>
    </w:p>
    <w:p w:rsidR="001C10C0" w:rsidRDefault="001C10C0" w:rsidP="001C10C0">
      <w:pPr>
        <w:tabs>
          <w:tab w:val="left" w:pos="2850"/>
          <w:tab w:val="left" w:pos="3240"/>
        </w:tabs>
        <w:jc w:val="both"/>
      </w:pPr>
      <w:r>
        <w:t>pārstāvis.</w:t>
      </w:r>
    </w:p>
    <w:p w:rsidR="001C10C0" w:rsidRDefault="001C10C0" w:rsidP="001C10C0">
      <w:pPr>
        <w:jc w:val="both"/>
        <w:outlineLvl w:val="0"/>
        <w:rPr>
          <w:b/>
          <w:bCs/>
        </w:rPr>
      </w:pPr>
      <w:r>
        <w:t>2.2.Ziņoja:</w:t>
      </w:r>
      <w:r w:rsidRPr="000757BC">
        <w:rPr>
          <w:b/>
          <w:bCs/>
        </w:rPr>
        <w:t xml:space="preserve"> </w:t>
      </w:r>
      <w:r w:rsidRPr="00312A33">
        <w:t>Komis</w:t>
      </w:r>
      <w:r>
        <w:t xml:space="preserve">ijas priekšsēdētājs </w:t>
      </w:r>
      <w:proofErr w:type="spellStart"/>
      <w:r>
        <w:rPr>
          <w:b/>
        </w:rPr>
        <w:t>A.Peičs</w:t>
      </w:r>
      <w:proofErr w:type="spellEnd"/>
      <w:r>
        <w:rPr>
          <w:b/>
          <w:bCs/>
        </w:rPr>
        <w:t>:</w:t>
      </w:r>
    </w:p>
    <w:p w:rsidR="001C10C0" w:rsidRPr="00B13809" w:rsidRDefault="001C10C0" w:rsidP="001C10C0">
      <w:pPr>
        <w:tabs>
          <w:tab w:val="left" w:pos="855"/>
        </w:tabs>
        <w:jc w:val="both"/>
      </w:pPr>
      <w:r>
        <w:tab/>
      </w:r>
      <w:r w:rsidRPr="00B13809">
        <w:t>Līdz 201</w:t>
      </w:r>
      <w:r>
        <w:t>4</w:t>
      </w:r>
      <w:r w:rsidRPr="00B13809">
        <w:t xml:space="preserve">.gada </w:t>
      </w:r>
      <w:r>
        <w:t>17</w:t>
      </w:r>
      <w:r w:rsidRPr="00B13809">
        <w:t xml:space="preserve">. </w:t>
      </w:r>
      <w:r>
        <w:t>aprīlim</w:t>
      </w:r>
      <w:r w:rsidRPr="00B13809">
        <w:t xml:space="preserve"> </w:t>
      </w:r>
      <w:proofErr w:type="spellStart"/>
      <w:r w:rsidRPr="00B13809">
        <w:t>plkst</w:t>
      </w:r>
      <w:proofErr w:type="spellEnd"/>
      <w:r w:rsidRPr="00B13809">
        <w:t>. 1</w:t>
      </w:r>
      <w:r>
        <w:t>1</w:t>
      </w:r>
      <w:r w:rsidRPr="00B13809">
        <w:t xml:space="preserve">:00, ņemot vērā Latvijas Universitātes atklātā konkursa </w:t>
      </w:r>
      <w:r w:rsidRPr="00276E40">
        <w:t>“</w:t>
      </w:r>
      <w:r>
        <w:t>Finanšu aizdevums</w:t>
      </w:r>
      <w:r w:rsidRPr="00276E40">
        <w:t>”</w:t>
      </w:r>
      <w:r>
        <w:rPr>
          <w:b/>
          <w:bCs/>
          <w:sz w:val="32"/>
          <w:szCs w:val="32"/>
          <w:lang w:bidi="he-IL"/>
        </w:rPr>
        <w:t xml:space="preserve"> </w:t>
      </w:r>
      <w:r>
        <w:t>K</w:t>
      </w:r>
      <w:r w:rsidRPr="00B13809">
        <w:rPr>
          <w:bCs/>
        </w:rPr>
        <w:t xml:space="preserve">omisijas </w:t>
      </w:r>
      <w:r w:rsidRPr="00B13809">
        <w:t xml:space="preserve">piedāvājumu reģistru </w:t>
      </w:r>
      <w:r>
        <w:t>tika</w:t>
      </w:r>
      <w:r w:rsidRPr="00B13809">
        <w:t xml:space="preserve"> iesniegti </w:t>
      </w:r>
      <w:r>
        <w:t xml:space="preserve">pieci </w:t>
      </w:r>
      <w:r w:rsidRPr="00B13809">
        <w:t>Pretendentu piedāvājumi</w:t>
      </w:r>
      <w:r>
        <w:t>:</w:t>
      </w:r>
    </w:p>
    <w:p w:rsidR="001C10C0" w:rsidRPr="00B36E3A" w:rsidRDefault="001C10C0" w:rsidP="001C10C0">
      <w:pPr>
        <w:ind w:left="360"/>
        <w:jc w:val="both"/>
        <w:outlineLvl w:val="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1C10C0" w:rsidTr="00BE2E31">
        <w:tblPrEx>
          <w:tblCellMar>
            <w:top w:w="0" w:type="dxa"/>
            <w:bottom w:w="0" w:type="dxa"/>
          </w:tblCellMar>
        </w:tblPrEx>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1.</w:t>
            </w: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AS „SEB banka”</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 xml:space="preserve">17.04.14; </w:t>
            </w:r>
            <w:proofErr w:type="spellStart"/>
            <w:r>
              <w:t>plkst</w:t>
            </w:r>
            <w:proofErr w:type="spellEnd"/>
            <w:r>
              <w:t>. 09:41</w:t>
            </w:r>
          </w:p>
        </w:tc>
      </w:tr>
      <w:tr w:rsidR="001C10C0" w:rsidTr="00BE2E31">
        <w:tblPrEx>
          <w:tblCellMar>
            <w:top w:w="0" w:type="dxa"/>
            <w:bottom w:w="0" w:type="dxa"/>
          </w:tblCellMar>
        </w:tblPrEx>
        <w:trPr>
          <w:trHeight w:val="577"/>
        </w:trPr>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2.</w:t>
            </w: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AS”SWEDBANK”</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Pr="00A11C4F" w:rsidRDefault="001C10C0" w:rsidP="00BE2E31">
            <w:pPr>
              <w:jc w:val="both"/>
              <w:outlineLvl w:val="0"/>
            </w:pPr>
            <w:r w:rsidRPr="00A11C4F">
              <w:t>17</w:t>
            </w:r>
            <w:r>
              <w:t>.</w:t>
            </w:r>
            <w:r w:rsidRPr="00A11C4F">
              <w:t>0</w:t>
            </w:r>
            <w:r>
              <w:t>4</w:t>
            </w:r>
            <w:r w:rsidRPr="00A11C4F">
              <w:t xml:space="preserve">.14; </w:t>
            </w:r>
            <w:proofErr w:type="spellStart"/>
            <w:r w:rsidRPr="00A11C4F">
              <w:t>plkst</w:t>
            </w:r>
            <w:proofErr w:type="spellEnd"/>
            <w:r w:rsidRPr="00A11C4F">
              <w:t xml:space="preserve">. </w:t>
            </w:r>
            <w:r>
              <w:t>09</w:t>
            </w:r>
            <w:r w:rsidRPr="00A11C4F">
              <w:t>:</w:t>
            </w:r>
            <w:r>
              <w:t>58</w:t>
            </w:r>
          </w:p>
        </w:tc>
      </w:tr>
      <w:tr w:rsidR="001C10C0" w:rsidTr="00BE2E31">
        <w:tblPrEx>
          <w:tblCellMar>
            <w:top w:w="0" w:type="dxa"/>
            <w:bottom w:w="0" w:type="dxa"/>
          </w:tblCellMar>
        </w:tblPrEx>
        <w:trPr>
          <w:trHeight w:val="447"/>
        </w:trPr>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 xml:space="preserve">3. </w:t>
            </w:r>
          </w:p>
          <w:p w:rsidR="001C10C0" w:rsidRDefault="001C10C0" w:rsidP="00BE2E31">
            <w:pPr>
              <w:jc w:val="both"/>
              <w:outlineLvl w:val="0"/>
            </w:pP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DANSKE BANK A/S Filiāle Latvijā</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 xml:space="preserve">17.04.14; </w:t>
            </w:r>
            <w:proofErr w:type="spellStart"/>
            <w:r>
              <w:t>plkst</w:t>
            </w:r>
            <w:proofErr w:type="spellEnd"/>
            <w:r>
              <w:t>. 10:28</w:t>
            </w:r>
          </w:p>
        </w:tc>
      </w:tr>
      <w:tr w:rsidR="001C10C0" w:rsidTr="00BE2E31">
        <w:tblPrEx>
          <w:tblCellMar>
            <w:top w:w="0" w:type="dxa"/>
            <w:bottom w:w="0" w:type="dxa"/>
          </w:tblCellMar>
        </w:tblPrEx>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4.</w:t>
            </w:r>
          </w:p>
          <w:p w:rsidR="001C10C0" w:rsidRDefault="001C10C0" w:rsidP="00BE2E31">
            <w:pPr>
              <w:jc w:val="both"/>
              <w:outlineLvl w:val="0"/>
            </w:pP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NORDEA BANK AB Latvijas Filiāle</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 xml:space="preserve">17.04.14; </w:t>
            </w:r>
            <w:proofErr w:type="spellStart"/>
            <w:r>
              <w:t>plkst</w:t>
            </w:r>
            <w:proofErr w:type="spellEnd"/>
            <w:r>
              <w:t>. 10:39</w:t>
            </w:r>
          </w:p>
        </w:tc>
      </w:tr>
      <w:tr w:rsidR="001C10C0" w:rsidTr="00BE2E31">
        <w:tblPrEx>
          <w:tblCellMar>
            <w:top w:w="0" w:type="dxa"/>
            <w:bottom w:w="0" w:type="dxa"/>
          </w:tblCellMar>
        </w:tblPrEx>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5.</w:t>
            </w:r>
          </w:p>
          <w:p w:rsidR="001C10C0" w:rsidRDefault="001C10C0" w:rsidP="00BE2E31">
            <w:pPr>
              <w:jc w:val="both"/>
              <w:outlineLvl w:val="0"/>
            </w:pP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 xml:space="preserve">POHJOLA BANK </w:t>
            </w:r>
            <w:proofErr w:type="spellStart"/>
            <w:r>
              <w:t>plc</w:t>
            </w:r>
            <w:proofErr w:type="spellEnd"/>
            <w:r>
              <w:t xml:space="preserve"> filiāle Latvijā</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 xml:space="preserve">17.04.14; </w:t>
            </w:r>
            <w:proofErr w:type="spellStart"/>
            <w:r>
              <w:t>plkst</w:t>
            </w:r>
            <w:proofErr w:type="spellEnd"/>
            <w:r>
              <w:t>. 10:46</w:t>
            </w:r>
          </w:p>
        </w:tc>
      </w:tr>
    </w:tbl>
    <w:p w:rsidR="001C10C0" w:rsidRDefault="001C10C0" w:rsidP="001C10C0">
      <w:pPr>
        <w:pStyle w:val="naisf"/>
        <w:numPr>
          <w:ilvl w:val="0"/>
          <w:numId w:val="3"/>
        </w:numPr>
        <w:tabs>
          <w:tab w:val="left" w:pos="5715"/>
        </w:tabs>
        <w:spacing w:before="0" w:after="0"/>
        <w:outlineLvl w:val="0"/>
        <w:rPr>
          <w:lang w:val="lv-LV"/>
        </w:rPr>
      </w:pPr>
      <w:r>
        <w:rPr>
          <w:lang w:val="lv-LV"/>
        </w:rPr>
        <w:t xml:space="preserve">Komisija nolēma sākt piedāvājumu atvēršanu. Tika atvērtas aploksnes to iesniegšanas secībā. </w:t>
      </w:r>
    </w:p>
    <w:p w:rsidR="001C10C0" w:rsidRDefault="001C10C0" w:rsidP="001C10C0">
      <w:pPr>
        <w:pStyle w:val="naisf"/>
        <w:numPr>
          <w:ilvl w:val="0"/>
          <w:numId w:val="3"/>
        </w:numPr>
        <w:tabs>
          <w:tab w:val="clear" w:pos="1200"/>
          <w:tab w:val="num" w:pos="0"/>
          <w:tab w:val="left" w:pos="1134"/>
        </w:tabs>
        <w:spacing w:before="0" w:after="0"/>
        <w:ind w:left="0" w:firstLine="840"/>
        <w:outlineLvl w:val="0"/>
        <w:rPr>
          <w:lang w:val="lv-LV"/>
        </w:rPr>
      </w:pPr>
      <w:r w:rsidRPr="00BB37BF">
        <w:rPr>
          <w:lang w:val="lv-LV"/>
        </w:rPr>
        <w:t xml:space="preserve">Komisijas </w:t>
      </w:r>
      <w:r>
        <w:rPr>
          <w:lang w:val="lv-LV"/>
        </w:rPr>
        <w:t xml:space="preserve">priekšsēdētājs </w:t>
      </w:r>
      <w:r>
        <w:rPr>
          <w:b/>
          <w:bCs/>
          <w:lang w:val="lv-LV"/>
        </w:rPr>
        <w:t xml:space="preserve">Atis </w:t>
      </w:r>
      <w:proofErr w:type="spellStart"/>
      <w:r>
        <w:rPr>
          <w:b/>
          <w:bCs/>
          <w:lang w:val="lv-LV"/>
        </w:rPr>
        <w:t>Peičs</w:t>
      </w:r>
      <w:proofErr w:type="spellEnd"/>
      <w:r>
        <w:rPr>
          <w:lang w:val="lv-LV"/>
        </w:rPr>
        <w:t>, iepazīstināja Komisiju un klātesošos ar katru Pretendenta iesniegto piedāvājumu un katrs Komisijas loceklis parakstīja finanšu piedāvājuma lapu:</w:t>
      </w:r>
    </w:p>
    <w:p w:rsidR="001C10C0" w:rsidRDefault="001C10C0" w:rsidP="001C10C0">
      <w:pPr>
        <w:pStyle w:val="naisf"/>
        <w:tabs>
          <w:tab w:val="num" w:pos="0"/>
        </w:tabs>
        <w:spacing w:before="0" w:after="0"/>
        <w:ind w:firstLine="840"/>
        <w:outlineLvl w:val="0"/>
        <w:rPr>
          <w:lang w:val="lv-LV"/>
        </w:rPr>
      </w:pPr>
    </w:p>
    <w:p w:rsidR="001C10C0" w:rsidRDefault="001C10C0" w:rsidP="001C10C0">
      <w:pPr>
        <w:numPr>
          <w:ilvl w:val="1"/>
          <w:numId w:val="2"/>
        </w:numPr>
        <w:tabs>
          <w:tab w:val="clear" w:pos="1440"/>
        </w:tabs>
        <w:ind w:left="567" w:hanging="567"/>
        <w:jc w:val="both"/>
        <w:outlineLvl w:val="0"/>
      </w:pPr>
      <w:r w:rsidRPr="00292546">
        <w:rPr>
          <w:b/>
        </w:rPr>
        <w:t>AS „SEB banka”</w:t>
      </w:r>
      <w:r>
        <w:t xml:space="preserve"> piedāvājums iesniegts 17.04.14; </w:t>
      </w:r>
      <w:proofErr w:type="spellStart"/>
      <w:r>
        <w:t>plkst</w:t>
      </w:r>
      <w:proofErr w:type="spellEnd"/>
      <w:r>
        <w:t xml:space="preserve">. 09:41;  piedāvātā cena (EUR) ir </w:t>
      </w:r>
      <w:r w:rsidRPr="00853B3C">
        <w:rPr>
          <w:b/>
        </w:rPr>
        <w:t>330</w:t>
      </w:r>
      <w:r>
        <w:rPr>
          <w:b/>
        </w:rPr>
        <w:t xml:space="preserve"> </w:t>
      </w:r>
      <w:r w:rsidRPr="00853B3C">
        <w:rPr>
          <w:b/>
        </w:rPr>
        <w:t>720.99</w:t>
      </w:r>
      <w:r>
        <w:rPr>
          <w:b/>
        </w:rPr>
        <w:t>, tajā skaitā:</w:t>
      </w:r>
      <w:r>
        <w:t xml:space="preserve"> </w:t>
      </w:r>
    </w:p>
    <w:p w:rsidR="001C10C0" w:rsidRPr="006D2FA8" w:rsidRDefault="001C10C0" w:rsidP="001C10C0">
      <w:pPr>
        <w:ind w:left="567" w:hanging="567"/>
        <w:rPr>
          <w:b/>
          <w:bCs/>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C10C0" w:rsidRPr="00BF1D93" w:rsidTr="00BE2E31">
        <w:tc>
          <w:tcPr>
            <w:tcW w:w="2802" w:type="dxa"/>
            <w:shd w:val="clear" w:color="auto" w:fill="auto"/>
          </w:tcPr>
          <w:p w:rsidR="001C10C0" w:rsidRPr="00BF1D93" w:rsidRDefault="001C10C0" w:rsidP="00BE2E31">
            <w:pPr>
              <w:jc w:val="both"/>
              <w:outlineLvl w:val="0"/>
            </w:pPr>
            <w:r w:rsidRPr="00BF1D93">
              <w:t>1. Komisijas maksa par Aizdevuma izsniegšanu</w:t>
            </w:r>
          </w:p>
        </w:tc>
        <w:tc>
          <w:tcPr>
            <w:tcW w:w="6520" w:type="dxa"/>
            <w:shd w:val="clear" w:color="auto" w:fill="auto"/>
          </w:tcPr>
          <w:p w:rsidR="001C10C0" w:rsidRPr="00BF1D93" w:rsidRDefault="001C10C0" w:rsidP="00BE2E31">
            <w:pPr>
              <w:jc w:val="both"/>
              <w:outlineLvl w:val="0"/>
            </w:pPr>
            <w:r w:rsidRPr="00BF1D93">
              <w:t>0,1 %</w:t>
            </w:r>
            <w:r>
              <w:t xml:space="preserve"> (EUR 6 000.00) </w:t>
            </w:r>
          </w:p>
        </w:tc>
      </w:tr>
      <w:tr w:rsidR="001C10C0" w:rsidRPr="00BF1D93" w:rsidTr="00BE2E31">
        <w:tc>
          <w:tcPr>
            <w:tcW w:w="2802" w:type="dxa"/>
            <w:shd w:val="clear" w:color="auto" w:fill="auto"/>
          </w:tcPr>
          <w:p w:rsidR="001C10C0" w:rsidRPr="00BF1D93" w:rsidRDefault="001C10C0" w:rsidP="00BE2E31">
            <w:pPr>
              <w:jc w:val="both"/>
              <w:outlineLvl w:val="0"/>
            </w:pPr>
            <w:r w:rsidRPr="00BF1D93">
              <w:t>2.Procentu likme par izmantoto Aizdevuma summu</w:t>
            </w:r>
          </w:p>
        </w:tc>
        <w:tc>
          <w:tcPr>
            <w:tcW w:w="6520" w:type="dxa"/>
            <w:shd w:val="clear" w:color="auto" w:fill="auto"/>
          </w:tcPr>
          <w:p w:rsidR="001C10C0" w:rsidRPr="00BF1D93" w:rsidRDefault="001C10C0" w:rsidP="00BE2E31">
            <w:pPr>
              <w:jc w:val="both"/>
              <w:outlineLvl w:val="0"/>
            </w:pPr>
            <w:r w:rsidRPr="00BF1D93">
              <w:t>1.28% (EUR 321</w:t>
            </w:r>
            <w:r>
              <w:t xml:space="preserve"> </w:t>
            </w:r>
            <w:r w:rsidRPr="00BF1D93">
              <w:t>663.88)</w:t>
            </w:r>
          </w:p>
        </w:tc>
      </w:tr>
      <w:tr w:rsidR="001C10C0" w:rsidRPr="00BF1D93" w:rsidTr="00BE2E31">
        <w:tc>
          <w:tcPr>
            <w:tcW w:w="2802" w:type="dxa"/>
            <w:shd w:val="clear" w:color="auto" w:fill="auto"/>
          </w:tcPr>
          <w:p w:rsidR="001C10C0" w:rsidRPr="00BF1D93" w:rsidRDefault="001C10C0" w:rsidP="00BE2E31">
            <w:pPr>
              <w:jc w:val="both"/>
              <w:outlineLvl w:val="0"/>
            </w:pPr>
            <w:r w:rsidRPr="00BF1D93">
              <w:t>3.Procentu likme par neizmantoto Aizdevuma summu</w:t>
            </w:r>
          </w:p>
        </w:tc>
        <w:tc>
          <w:tcPr>
            <w:tcW w:w="6520" w:type="dxa"/>
            <w:shd w:val="clear" w:color="auto" w:fill="auto"/>
          </w:tcPr>
          <w:p w:rsidR="001C10C0" w:rsidRPr="00BF1D93" w:rsidRDefault="001C10C0" w:rsidP="00BE2E31">
            <w:pPr>
              <w:jc w:val="both"/>
              <w:outlineLvl w:val="0"/>
            </w:pPr>
            <w:r w:rsidRPr="00BF1D93">
              <w:t>0,1% (EUR 3</w:t>
            </w:r>
            <w:r>
              <w:t xml:space="preserve"> </w:t>
            </w:r>
            <w:r w:rsidRPr="00BF1D93">
              <w:t>057.11</w:t>
            </w:r>
          </w:p>
        </w:tc>
      </w:tr>
      <w:tr w:rsidR="001C10C0" w:rsidRPr="00BF1D93" w:rsidTr="00BE2E31">
        <w:tc>
          <w:tcPr>
            <w:tcW w:w="2802" w:type="dxa"/>
            <w:shd w:val="clear" w:color="auto" w:fill="auto"/>
          </w:tcPr>
          <w:p w:rsidR="001C10C0" w:rsidRPr="00BF1D93" w:rsidRDefault="001C10C0" w:rsidP="00BE2E31">
            <w:pPr>
              <w:jc w:val="both"/>
              <w:outlineLvl w:val="0"/>
            </w:pPr>
            <w:r w:rsidRPr="00BF1D93">
              <w:t>4. Citi maksājumi</w:t>
            </w:r>
          </w:p>
        </w:tc>
        <w:tc>
          <w:tcPr>
            <w:tcW w:w="6520" w:type="dxa"/>
            <w:shd w:val="clear" w:color="auto" w:fill="auto"/>
          </w:tcPr>
          <w:p w:rsidR="001C10C0" w:rsidRPr="00BF1D93" w:rsidRDefault="001C10C0" w:rsidP="00BE2E31">
            <w:pPr>
              <w:jc w:val="both"/>
              <w:outlineLvl w:val="0"/>
            </w:pPr>
            <w:r>
              <w:t xml:space="preserve">Konta apkalpošanas maksa (reizi mēnesī), komisijas maksa par pārskaitījumiem (par katru pārskaitījumu </w:t>
            </w:r>
            <w:proofErr w:type="spellStart"/>
            <w:r>
              <w:t>uc</w:t>
            </w:r>
            <w:proofErr w:type="spellEnd"/>
            <w:r>
              <w:t xml:space="preserve">. maksājumi, kas var rasties Kredīta līguma darbības laikā – saskaņā ar SEB bankas oficiālajā pakalpojumu cenrādī norādītām cenām, kas būs spēkā Kredīta līguma noslēgšanas dienā. </w:t>
            </w:r>
            <w:r w:rsidRPr="00BF1D93">
              <w:t>Atbilstoši Nolikuma 3. pielikuma 1.17. punktam</w:t>
            </w:r>
          </w:p>
        </w:tc>
      </w:tr>
    </w:tbl>
    <w:p w:rsidR="001C10C0" w:rsidRDefault="001C10C0" w:rsidP="001C10C0">
      <w:pPr>
        <w:jc w:val="both"/>
        <w:outlineLvl w:val="0"/>
      </w:pPr>
    </w:p>
    <w:p w:rsidR="001C10C0" w:rsidRDefault="001C10C0" w:rsidP="001C10C0">
      <w:pPr>
        <w:jc w:val="both"/>
        <w:outlineLvl w:val="0"/>
      </w:pPr>
    </w:p>
    <w:p w:rsidR="001C10C0" w:rsidRDefault="001C10C0" w:rsidP="001C10C0">
      <w:pPr>
        <w:jc w:val="both"/>
        <w:outlineLvl w:val="0"/>
      </w:pPr>
    </w:p>
    <w:p w:rsidR="001C10C0" w:rsidRDefault="001C10C0" w:rsidP="001C10C0">
      <w:pPr>
        <w:numPr>
          <w:ilvl w:val="1"/>
          <w:numId w:val="2"/>
        </w:numPr>
        <w:tabs>
          <w:tab w:val="clear" w:pos="1440"/>
          <w:tab w:val="num" w:pos="284"/>
        </w:tabs>
        <w:ind w:left="0" w:firstLine="0"/>
        <w:jc w:val="both"/>
        <w:outlineLvl w:val="0"/>
      </w:pPr>
      <w:r w:rsidRPr="00292546">
        <w:rPr>
          <w:b/>
        </w:rPr>
        <w:lastRenderedPageBreak/>
        <w:t>AS „</w:t>
      </w:r>
      <w:r>
        <w:rPr>
          <w:b/>
        </w:rPr>
        <w:t>SWEDBANK</w:t>
      </w:r>
      <w:r w:rsidRPr="00292546">
        <w:rPr>
          <w:b/>
        </w:rPr>
        <w:t xml:space="preserve">” </w:t>
      </w:r>
      <w:r>
        <w:t xml:space="preserve">piedāvājums iesniegts 17.04.14; </w:t>
      </w:r>
      <w:proofErr w:type="spellStart"/>
      <w:r>
        <w:t>plkst</w:t>
      </w:r>
      <w:proofErr w:type="spellEnd"/>
      <w:r>
        <w:t xml:space="preserve">. 09:58;  piedāvātā cena (EUR) ir </w:t>
      </w:r>
      <w:r>
        <w:rPr>
          <w:b/>
        </w:rPr>
        <w:t>399 257.58</w:t>
      </w:r>
      <w:r w:rsidRPr="00292546">
        <w:t>, tajā skaitā:</w:t>
      </w:r>
      <w:r>
        <w:t xml:space="preserve"> </w:t>
      </w:r>
    </w:p>
    <w:p w:rsidR="001C10C0" w:rsidRPr="00B100DE" w:rsidRDefault="001C10C0" w:rsidP="001C10C0">
      <w:pPr>
        <w:ind w:left="567" w:hanging="567"/>
        <w:rPr>
          <w:b/>
          <w:bCs/>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C10C0" w:rsidRPr="00BF1D93" w:rsidTr="00BE2E31">
        <w:tc>
          <w:tcPr>
            <w:tcW w:w="2802" w:type="dxa"/>
            <w:shd w:val="clear" w:color="auto" w:fill="auto"/>
          </w:tcPr>
          <w:p w:rsidR="001C10C0" w:rsidRPr="00BF1D93" w:rsidRDefault="001C10C0" w:rsidP="00BE2E31">
            <w:pPr>
              <w:jc w:val="both"/>
              <w:outlineLvl w:val="0"/>
            </w:pPr>
            <w:r w:rsidRPr="00BF1D93">
              <w:t>1. Komisijas maksa par Aizdevuma izsniegšanu</w:t>
            </w:r>
          </w:p>
        </w:tc>
        <w:tc>
          <w:tcPr>
            <w:tcW w:w="6520" w:type="dxa"/>
            <w:shd w:val="clear" w:color="auto" w:fill="auto"/>
          </w:tcPr>
          <w:p w:rsidR="001C10C0" w:rsidRPr="00BF1D93" w:rsidRDefault="001C10C0" w:rsidP="00BE2E31">
            <w:pPr>
              <w:jc w:val="both"/>
              <w:outlineLvl w:val="0"/>
            </w:pPr>
            <w:r>
              <w:t xml:space="preserve">EUR </w:t>
            </w:r>
            <w:r w:rsidRPr="00BF1D93">
              <w:t>6</w:t>
            </w:r>
            <w:r>
              <w:t> </w:t>
            </w:r>
            <w:r w:rsidRPr="00BF1D93">
              <w:t>000</w:t>
            </w:r>
            <w:r>
              <w:t>.00</w:t>
            </w:r>
            <w:r w:rsidRPr="00BF1D93">
              <w:t xml:space="preserve"> </w:t>
            </w:r>
          </w:p>
        </w:tc>
      </w:tr>
      <w:tr w:rsidR="001C10C0" w:rsidRPr="00BF1D93" w:rsidTr="00BE2E31">
        <w:tc>
          <w:tcPr>
            <w:tcW w:w="2802" w:type="dxa"/>
            <w:shd w:val="clear" w:color="auto" w:fill="auto"/>
          </w:tcPr>
          <w:p w:rsidR="001C10C0" w:rsidRPr="00BF1D93" w:rsidRDefault="001C10C0" w:rsidP="00BE2E31">
            <w:pPr>
              <w:jc w:val="both"/>
              <w:outlineLvl w:val="0"/>
            </w:pPr>
            <w:r w:rsidRPr="00BF1D93">
              <w:t>2.Procentu likme par izmantoto Aizdevuma summu</w:t>
            </w:r>
          </w:p>
        </w:tc>
        <w:tc>
          <w:tcPr>
            <w:tcW w:w="6520" w:type="dxa"/>
            <w:shd w:val="clear" w:color="auto" w:fill="auto"/>
          </w:tcPr>
          <w:p w:rsidR="001C10C0" w:rsidRPr="00BF1D93" w:rsidRDefault="001C10C0" w:rsidP="00BE2E31">
            <w:pPr>
              <w:jc w:val="both"/>
              <w:outlineLvl w:val="0"/>
            </w:pPr>
            <w:r w:rsidRPr="00BF1D93">
              <w:t>1,40% (EUR 390</w:t>
            </w:r>
            <w:r>
              <w:t xml:space="preserve"> </w:t>
            </w:r>
            <w:r w:rsidRPr="00BF1D93">
              <w:t>215.91)</w:t>
            </w:r>
          </w:p>
        </w:tc>
      </w:tr>
      <w:tr w:rsidR="001C10C0" w:rsidRPr="00BF1D93" w:rsidTr="00BE2E31">
        <w:tc>
          <w:tcPr>
            <w:tcW w:w="2802" w:type="dxa"/>
            <w:shd w:val="clear" w:color="auto" w:fill="auto"/>
          </w:tcPr>
          <w:p w:rsidR="001C10C0" w:rsidRPr="00BF1D93" w:rsidRDefault="001C10C0" w:rsidP="00BE2E31">
            <w:pPr>
              <w:jc w:val="both"/>
              <w:outlineLvl w:val="0"/>
            </w:pPr>
            <w:r w:rsidRPr="00BF1D93">
              <w:t>3.Procentu likme par neizmantoto Aizdevuma summu</w:t>
            </w:r>
          </w:p>
        </w:tc>
        <w:tc>
          <w:tcPr>
            <w:tcW w:w="6520" w:type="dxa"/>
            <w:shd w:val="clear" w:color="auto" w:fill="auto"/>
          </w:tcPr>
          <w:p w:rsidR="001C10C0" w:rsidRPr="00BF1D93" w:rsidRDefault="001C10C0" w:rsidP="00BE2E31">
            <w:pPr>
              <w:jc w:val="both"/>
              <w:outlineLvl w:val="0"/>
            </w:pPr>
            <w:r w:rsidRPr="00BF1D93">
              <w:t>0,10% (EUR 3</w:t>
            </w:r>
            <w:r>
              <w:t xml:space="preserve"> </w:t>
            </w:r>
            <w:r w:rsidRPr="00BF1D93">
              <w:t>041.67)</w:t>
            </w:r>
          </w:p>
        </w:tc>
      </w:tr>
      <w:tr w:rsidR="001C10C0" w:rsidRPr="00BF1D93" w:rsidTr="00BE2E31">
        <w:tc>
          <w:tcPr>
            <w:tcW w:w="2802" w:type="dxa"/>
            <w:shd w:val="clear" w:color="auto" w:fill="auto"/>
          </w:tcPr>
          <w:p w:rsidR="001C10C0" w:rsidRPr="00BF1D93" w:rsidRDefault="001C10C0" w:rsidP="00BE2E31">
            <w:pPr>
              <w:jc w:val="both"/>
              <w:outlineLvl w:val="0"/>
            </w:pPr>
            <w:r w:rsidRPr="00BF1D93">
              <w:t>4. Citi maksājumi</w:t>
            </w:r>
          </w:p>
        </w:tc>
        <w:tc>
          <w:tcPr>
            <w:tcW w:w="6520" w:type="dxa"/>
            <w:shd w:val="clear" w:color="auto" w:fill="auto"/>
          </w:tcPr>
          <w:p w:rsidR="001C10C0" w:rsidRPr="00BF1D93" w:rsidRDefault="001C10C0" w:rsidP="00BE2E31">
            <w:pPr>
              <w:jc w:val="both"/>
              <w:outlineLvl w:val="0"/>
            </w:pPr>
            <w:r>
              <w:t xml:space="preserve">EUR </w:t>
            </w:r>
            <w:r w:rsidRPr="00BF1D93">
              <w:t>0</w:t>
            </w:r>
            <w:r>
              <w:t>,00</w:t>
            </w:r>
            <w:r w:rsidRPr="00BF1D93">
              <w:t xml:space="preserve"> Atbilstoši Nolikuma 3. pielikuma 1.17. punktam</w:t>
            </w:r>
            <w:r>
              <w:t>.</w:t>
            </w:r>
          </w:p>
        </w:tc>
      </w:tr>
    </w:tbl>
    <w:p w:rsidR="001C10C0" w:rsidRDefault="001C10C0" w:rsidP="001C10C0">
      <w:pPr>
        <w:jc w:val="both"/>
        <w:outlineLvl w:val="0"/>
        <w:rPr>
          <w:b/>
          <w:bCs/>
        </w:rPr>
      </w:pPr>
    </w:p>
    <w:p w:rsidR="001C10C0" w:rsidRDefault="001C10C0" w:rsidP="001C10C0">
      <w:pPr>
        <w:jc w:val="both"/>
        <w:outlineLvl w:val="0"/>
      </w:pPr>
      <w:r>
        <w:rPr>
          <w:b/>
          <w:bCs/>
        </w:rPr>
        <w:t>3</w:t>
      </w:r>
      <w:r w:rsidRPr="00D53431">
        <w:rPr>
          <w:b/>
          <w:bCs/>
        </w:rPr>
        <w:t>.</w:t>
      </w:r>
      <w:r w:rsidRPr="00E84D9F">
        <w:t xml:space="preserve"> </w:t>
      </w:r>
      <w:r w:rsidRPr="00292546">
        <w:rPr>
          <w:b/>
        </w:rPr>
        <w:t>DANSKE BANK A/S Filiāle Latvijā</w:t>
      </w:r>
      <w:r>
        <w:rPr>
          <w:b/>
          <w:bCs/>
        </w:rPr>
        <w:t xml:space="preserve">, </w:t>
      </w:r>
      <w:r>
        <w:t xml:space="preserve">piedāvājums iesniegts 17.04.14; </w:t>
      </w:r>
      <w:proofErr w:type="spellStart"/>
      <w:r>
        <w:t>plkst</w:t>
      </w:r>
      <w:proofErr w:type="spellEnd"/>
      <w:r>
        <w:t xml:space="preserve">. 10:28;  piedāvātā cena (EUR) ir </w:t>
      </w:r>
      <w:r w:rsidRPr="00292546">
        <w:rPr>
          <w:b/>
        </w:rPr>
        <w:t>464</w:t>
      </w:r>
      <w:r>
        <w:rPr>
          <w:b/>
        </w:rPr>
        <w:t xml:space="preserve"> </w:t>
      </w:r>
      <w:r w:rsidRPr="00292546">
        <w:rPr>
          <w:b/>
        </w:rPr>
        <w:t>915.87</w:t>
      </w:r>
      <w:r>
        <w:t xml:space="preserve">, tajā skaitā: </w:t>
      </w:r>
    </w:p>
    <w:p w:rsidR="001C10C0" w:rsidRPr="006D2FA8" w:rsidRDefault="001C10C0" w:rsidP="001C10C0">
      <w:pPr>
        <w:ind w:left="567" w:hanging="567"/>
        <w:rPr>
          <w:b/>
          <w:bCs/>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C10C0" w:rsidRPr="00BF1D93" w:rsidTr="00BE2E31">
        <w:tc>
          <w:tcPr>
            <w:tcW w:w="2802" w:type="dxa"/>
            <w:shd w:val="clear" w:color="auto" w:fill="auto"/>
          </w:tcPr>
          <w:p w:rsidR="001C10C0" w:rsidRPr="00BF1D93" w:rsidRDefault="001C10C0" w:rsidP="00BE2E31">
            <w:pPr>
              <w:jc w:val="both"/>
              <w:outlineLvl w:val="0"/>
            </w:pPr>
            <w:r w:rsidRPr="00BF1D93">
              <w:t>1. Komisijas maksa par Aizdevuma izsniegšanu</w:t>
            </w:r>
          </w:p>
        </w:tc>
        <w:tc>
          <w:tcPr>
            <w:tcW w:w="6520" w:type="dxa"/>
            <w:shd w:val="clear" w:color="auto" w:fill="auto"/>
          </w:tcPr>
          <w:p w:rsidR="001C10C0" w:rsidRPr="00BF1D93" w:rsidRDefault="001C10C0" w:rsidP="00BE2E31">
            <w:pPr>
              <w:jc w:val="both"/>
              <w:outlineLvl w:val="0"/>
            </w:pPr>
            <w:r>
              <w:t xml:space="preserve">EUR </w:t>
            </w:r>
            <w:r w:rsidRPr="00BF1D93">
              <w:t>12</w:t>
            </w:r>
            <w:r>
              <w:t> </w:t>
            </w:r>
            <w:r w:rsidRPr="00BF1D93">
              <w:t>000</w:t>
            </w:r>
            <w:r>
              <w:t>.00</w:t>
            </w:r>
            <w:r w:rsidRPr="00BF1D93">
              <w:t xml:space="preserve"> </w:t>
            </w:r>
          </w:p>
        </w:tc>
      </w:tr>
      <w:tr w:rsidR="001C10C0" w:rsidRPr="00BF1D93" w:rsidTr="00BE2E31">
        <w:tc>
          <w:tcPr>
            <w:tcW w:w="2802" w:type="dxa"/>
            <w:shd w:val="clear" w:color="auto" w:fill="auto"/>
          </w:tcPr>
          <w:p w:rsidR="001C10C0" w:rsidRPr="00BF1D93" w:rsidRDefault="001C10C0" w:rsidP="00BE2E31">
            <w:pPr>
              <w:jc w:val="both"/>
              <w:outlineLvl w:val="0"/>
            </w:pPr>
            <w:r w:rsidRPr="00BF1D93">
              <w:t>2.Procentu likme par izmantoto Aizdevuma summu</w:t>
            </w:r>
          </w:p>
        </w:tc>
        <w:tc>
          <w:tcPr>
            <w:tcW w:w="6520" w:type="dxa"/>
            <w:shd w:val="clear" w:color="auto" w:fill="auto"/>
          </w:tcPr>
          <w:p w:rsidR="001C10C0" w:rsidRPr="00BF1D93" w:rsidRDefault="001C10C0" w:rsidP="00BE2E31">
            <w:pPr>
              <w:jc w:val="both"/>
              <w:outlineLvl w:val="0"/>
            </w:pPr>
            <w:r w:rsidRPr="00BF1D93">
              <w:t>1,8% (EUR 446</w:t>
            </w:r>
            <w:r>
              <w:t xml:space="preserve"> </w:t>
            </w:r>
            <w:r w:rsidRPr="00BF1D93">
              <w:t>411.54)</w:t>
            </w:r>
          </w:p>
        </w:tc>
      </w:tr>
      <w:tr w:rsidR="001C10C0" w:rsidRPr="00BF1D93" w:rsidTr="00BE2E31">
        <w:tc>
          <w:tcPr>
            <w:tcW w:w="2802" w:type="dxa"/>
            <w:shd w:val="clear" w:color="auto" w:fill="auto"/>
          </w:tcPr>
          <w:p w:rsidR="001C10C0" w:rsidRPr="00BF1D93" w:rsidRDefault="001C10C0" w:rsidP="00BE2E31">
            <w:pPr>
              <w:jc w:val="both"/>
              <w:outlineLvl w:val="0"/>
            </w:pPr>
            <w:r w:rsidRPr="00BF1D93">
              <w:t>3.Procentu likme par neizmantoto Aizdevuma summu</w:t>
            </w:r>
          </w:p>
        </w:tc>
        <w:tc>
          <w:tcPr>
            <w:tcW w:w="6520" w:type="dxa"/>
            <w:shd w:val="clear" w:color="auto" w:fill="auto"/>
          </w:tcPr>
          <w:p w:rsidR="001C10C0" w:rsidRPr="00BF1D93" w:rsidRDefault="001C10C0" w:rsidP="00BE2E31">
            <w:pPr>
              <w:jc w:val="both"/>
              <w:outlineLvl w:val="0"/>
            </w:pPr>
            <w:r w:rsidRPr="00BF1D93">
              <w:t>0,2% (EUR 6</w:t>
            </w:r>
            <w:r>
              <w:t xml:space="preserve"> </w:t>
            </w:r>
            <w:r w:rsidRPr="00BF1D93">
              <w:t>333.33)</w:t>
            </w:r>
          </w:p>
        </w:tc>
      </w:tr>
      <w:tr w:rsidR="001C10C0" w:rsidRPr="00BF1D93" w:rsidTr="00BE2E31">
        <w:tc>
          <w:tcPr>
            <w:tcW w:w="2802" w:type="dxa"/>
            <w:shd w:val="clear" w:color="auto" w:fill="auto"/>
          </w:tcPr>
          <w:p w:rsidR="001C10C0" w:rsidRPr="00BF1D93" w:rsidRDefault="001C10C0" w:rsidP="00BE2E31">
            <w:pPr>
              <w:jc w:val="both"/>
              <w:outlineLvl w:val="0"/>
            </w:pPr>
            <w:r w:rsidRPr="00BF1D93">
              <w:t>4. Citi maksājumi</w:t>
            </w:r>
          </w:p>
        </w:tc>
        <w:tc>
          <w:tcPr>
            <w:tcW w:w="6520" w:type="dxa"/>
            <w:shd w:val="clear" w:color="auto" w:fill="auto"/>
          </w:tcPr>
          <w:p w:rsidR="001C10C0" w:rsidRPr="00BF1D93" w:rsidRDefault="001C10C0" w:rsidP="00BE2E31">
            <w:pPr>
              <w:jc w:val="both"/>
              <w:outlineLvl w:val="0"/>
            </w:pPr>
            <w:r>
              <w:t xml:space="preserve">EUR </w:t>
            </w:r>
            <w:r w:rsidRPr="00BF1D93">
              <w:t>171</w:t>
            </w:r>
            <w:r>
              <w:t>.00</w:t>
            </w:r>
            <w:r w:rsidRPr="00BF1D93">
              <w:t xml:space="preserve"> EUR </w:t>
            </w:r>
            <w:r>
              <w:t xml:space="preserve">kopā līguma apkalpošanas laikā </w:t>
            </w:r>
            <w:r w:rsidRPr="00BF1D93">
              <w:t>(</w:t>
            </w:r>
            <w:r>
              <w:t xml:space="preserve">EUR </w:t>
            </w:r>
            <w:r w:rsidRPr="00BF1D93">
              <w:t>2.85 mēnesī)</w:t>
            </w:r>
            <w:r>
              <w:t>.</w:t>
            </w:r>
            <w:r w:rsidRPr="00BF1D93">
              <w:t xml:space="preserve"> -Atbilstoši Nolikuma 3. pielikuma 1.17. punktam</w:t>
            </w:r>
          </w:p>
        </w:tc>
      </w:tr>
    </w:tbl>
    <w:p w:rsidR="001C10C0" w:rsidRDefault="001C10C0" w:rsidP="001C10C0">
      <w:pPr>
        <w:jc w:val="both"/>
        <w:outlineLvl w:val="0"/>
        <w:rPr>
          <w:b/>
          <w:bCs/>
        </w:rPr>
      </w:pPr>
    </w:p>
    <w:p w:rsidR="001C10C0" w:rsidRDefault="001C10C0" w:rsidP="001C10C0">
      <w:pPr>
        <w:jc w:val="both"/>
        <w:outlineLvl w:val="0"/>
      </w:pPr>
      <w:r>
        <w:rPr>
          <w:b/>
          <w:bCs/>
        </w:rPr>
        <w:t>4</w:t>
      </w:r>
      <w:r w:rsidRPr="00D53431">
        <w:rPr>
          <w:b/>
          <w:bCs/>
        </w:rPr>
        <w:t>.</w:t>
      </w:r>
      <w:r w:rsidRPr="00E84D9F">
        <w:t xml:space="preserve"> </w:t>
      </w:r>
      <w:r>
        <w:rPr>
          <w:b/>
        </w:rPr>
        <w:t>NORDEA BANK AB Latvijas filiāle</w:t>
      </w:r>
      <w:r>
        <w:rPr>
          <w:b/>
          <w:bCs/>
        </w:rPr>
        <w:t xml:space="preserve">, </w:t>
      </w:r>
      <w:r>
        <w:t xml:space="preserve">piedāvājums iesniegts 17.04.14; </w:t>
      </w:r>
      <w:proofErr w:type="spellStart"/>
      <w:r>
        <w:t>plkst</w:t>
      </w:r>
      <w:proofErr w:type="spellEnd"/>
      <w:r>
        <w:t xml:space="preserve">. 10:28;  piedāvātā cena (EUR) ir </w:t>
      </w:r>
      <w:r>
        <w:rPr>
          <w:b/>
        </w:rPr>
        <w:t>388 761.37</w:t>
      </w:r>
      <w:r>
        <w:t xml:space="preserve">, tajā skaitā: </w:t>
      </w:r>
    </w:p>
    <w:p w:rsidR="001C10C0" w:rsidRPr="00292546" w:rsidRDefault="001C10C0" w:rsidP="001C10C0">
      <w:pPr>
        <w:ind w:left="567" w:hanging="567"/>
        <w:rPr>
          <w:b/>
          <w:bCs/>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C10C0" w:rsidRPr="00BF1D93" w:rsidTr="00BE2E31">
        <w:tc>
          <w:tcPr>
            <w:tcW w:w="2802" w:type="dxa"/>
            <w:shd w:val="clear" w:color="auto" w:fill="auto"/>
          </w:tcPr>
          <w:p w:rsidR="001C10C0" w:rsidRPr="00BF1D93" w:rsidRDefault="001C10C0" w:rsidP="00BE2E31">
            <w:pPr>
              <w:jc w:val="both"/>
              <w:outlineLvl w:val="0"/>
            </w:pPr>
            <w:r w:rsidRPr="00BF1D93">
              <w:t>1. Komisijas maksa par Aizdevuma izsniegšanu</w:t>
            </w:r>
          </w:p>
        </w:tc>
        <w:tc>
          <w:tcPr>
            <w:tcW w:w="6520" w:type="dxa"/>
            <w:shd w:val="clear" w:color="auto" w:fill="auto"/>
          </w:tcPr>
          <w:p w:rsidR="001C10C0" w:rsidRPr="00BF1D93" w:rsidRDefault="001C10C0" w:rsidP="00BE2E31">
            <w:pPr>
              <w:jc w:val="both"/>
              <w:outlineLvl w:val="0"/>
            </w:pPr>
            <w:r w:rsidRPr="00BF1D93">
              <w:t>0,15% (EUR 9</w:t>
            </w:r>
            <w:r>
              <w:t> </w:t>
            </w:r>
            <w:r w:rsidRPr="00BF1D93">
              <w:t>000</w:t>
            </w:r>
            <w:r>
              <w:t>.00</w:t>
            </w:r>
            <w:r w:rsidRPr="00BF1D93">
              <w:t>)</w:t>
            </w:r>
          </w:p>
        </w:tc>
      </w:tr>
      <w:tr w:rsidR="001C10C0" w:rsidRPr="00BF1D93" w:rsidTr="00BE2E31">
        <w:tc>
          <w:tcPr>
            <w:tcW w:w="2802" w:type="dxa"/>
            <w:shd w:val="clear" w:color="auto" w:fill="auto"/>
          </w:tcPr>
          <w:p w:rsidR="001C10C0" w:rsidRPr="00BF1D93" w:rsidRDefault="001C10C0" w:rsidP="00BE2E31">
            <w:pPr>
              <w:jc w:val="both"/>
              <w:outlineLvl w:val="0"/>
            </w:pPr>
            <w:r w:rsidRPr="00BF1D93">
              <w:t>2.Procentu likme par izmantoto Aizdevuma summu</w:t>
            </w:r>
          </w:p>
        </w:tc>
        <w:tc>
          <w:tcPr>
            <w:tcW w:w="6520" w:type="dxa"/>
            <w:shd w:val="clear" w:color="auto" w:fill="auto"/>
          </w:tcPr>
          <w:p w:rsidR="001C10C0" w:rsidRPr="00BF1D93" w:rsidRDefault="001C10C0" w:rsidP="00BE2E31">
            <w:pPr>
              <w:jc w:val="both"/>
              <w:outlineLvl w:val="0"/>
            </w:pPr>
            <w:r w:rsidRPr="00BF1D93">
              <w:t>1,55% (EUR 373</w:t>
            </w:r>
            <w:r>
              <w:t xml:space="preserve"> </w:t>
            </w:r>
            <w:r w:rsidRPr="00BF1D93">
              <w:t>761.37)</w:t>
            </w:r>
          </w:p>
        </w:tc>
      </w:tr>
      <w:tr w:rsidR="001C10C0" w:rsidRPr="00BF1D93" w:rsidTr="00BE2E31">
        <w:tc>
          <w:tcPr>
            <w:tcW w:w="2802" w:type="dxa"/>
            <w:shd w:val="clear" w:color="auto" w:fill="auto"/>
          </w:tcPr>
          <w:p w:rsidR="001C10C0" w:rsidRPr="00BF1D93" w:rsidRDefault="001C10C0" w:rsidP="00BE2E31">
            <w:pPr>
              <w:jc w:val="both"/>
              <w:outlineLvl w:val="0"/>
            </w:pPr>
            <w:r w:rsidRPr="00BF1D93">
              <w:t>3.Procentu likme par neizmantoto Aizdevuma summu</w:t>
            </w:r>
          </w:p>
        </w:tc>
        <w:tc>
          <w:tcPr>
            <w:tcW w:w="6520" w:type="dxa"/>
            <w:shd w:val="clear" w:color="auto" w:fill="auto"/>
          </w:tcPr>
          <w:p w:rsidR="001C10C0" w:rsidRPr="00BF1D93" w:rsidRDefault="001C10C0" w:rsidP="00BE2E31">
            <w:pPr>
              <w:jc w:val="both"/>
              <w:outlineLvl w:val="0"/>
            </w:pPr>
            <w:r w:rsidRPr="00BF1D93">
              <w:t>0,2% (EUR 6</w:t>
            </w:r>
            <w:r>
              <w:t> </w:t>
            </w:r>
            <w:r w:rsidRPr="00BF1D93">
              <w:t>000</w:t>
            </w:r>
            <w:r>
              <w:t>.00</w:t>
            </w:r>
            <w:r w:rsidRPr="00BF1D93">
              <w:t>)</w:t>
            </w:r>
          </w:p>
        </w:tc>
      </w:tr>
      <w:tr w:rsidR="001C10C0" w:rsidRPr="00BF1D93" w:rsidTr="00BE2E31">
        <w:tc>
          <w:tcPr>
            <w:tcW w:w="2802" w:type="dxa"/>
            <w:shd w:val="clear" w:color="auto" w:fill="auto"/>
          </w:tcPr>
          <w:p w:rsidR="001C10C0" w:rsidRPr="00BF1D93" w:rsidRDefault="001C10C0" w:rsidP="00BE2E31">
            <w:pPr>
              <w:jc w:val="both"/>
              <w:outlineLvl w:val="0"/>
            </w:pPr>
            <w:r w:rsidRPr="00BF1D93">
              <w:t>4. Citi maksājumi</w:t>
            </w:r>
          </w:p>
        </w:tc>
        <w:tc>
          <w:tcPr>
            <w:tcW w:w="6520" w:type="dxa"/>
            <w:shd w:val="clear" w:color="auto" w:fill="auto"/>
          </w:tcPr>
          <w:p w:rsidR="001C10C0" w:rsidRPr="00BF1D93" w:rsidRDefault="001C10C0" w:rsidP="00BE2E31">
            <w:pPr>
              <w:jc w:val="both"/>
              <w:outlineLvl w:val="0"/>
            </w:pPr>
            <w:r>
              <w:t xml:space="preserve">Citi maksājumi saskaņā ar LU noslēgto cenrādi. </w:t>
            </w:r>
            <w:r w:rsidRPr="00BF1D93">
              <w:t>Atbilstoši Nolikuma 3. pielikuma 1.17. punktam</w:t>
            </w:r>
          </w:p>
        </w:tc>
      </w:tr>
    </w:tbl>
    <w:p w:rsidR="001C10C0" w:rsidRDefault="001C10C0" w:rsidP="001C10C0">
      <w:pPr>
        <w:jc w:val="both"/>
        <w:outlineLvl w:val="0"/>
      </w:pPr>
    </w:p>
    <w:p w:rsidR="001C10C0" w:rsidRDefault="001C10C0" w:rsidP="001C10C0">
      <w:pPr>
        <w:jc w:val="both"/>
        <w:outlineLvl w:val="0"/>
      </w:pPr>
      <w:r>
        <w:rPr>
          <w:b/>
          <w:bCs/>
        </w:rPr>
        <w:t>5</w:t>
      </w:r>
      <w:r w:rsidRPr="00D53431">
        <w:rPr>
          <w:b/>
          <w:bCs/>
        </w:rPr>
        <w:t>.</w:t>
      </w:r>
      <w:r w:rsidRPr="00E84D9F">
        <w:t xml:space="preserve"> </w:t>
      </w:r>
      <w:r w:rsidRPr="00292546">
        <w:rPr>
          <w:b/>
        </w:rPr>
        <w:t xml:space="preserve">POHJOLA BANK </w:t>
      </w:r>
      <w:proofErr w:type="spellStart"/>
      <w:r w:rsidRPr="00292546">
        <w:rPr>
          <w:b/>
        </w:rPr>
        <w:t>plc</w:t>
      </w:r>
      <w:proofErr w:type="spellEnd"/>
      <w:r w:rsidRPr="00292546">
        <w:rPr>
          <w:b/>
        </w:rPr>
        <w:t xml:space="preserve"> filiāle Latvijā</w:t>
      </w:r>
      <w:r>
        <w:rPr>
          <w:b/>
          <w:bCs/>
        </w:rPr>
        <w:t xml:space="preserve">, </w:t>
      </w:r>
      <w:r>
        <w:t xml:space="preserve">piedāvājums iesniegts 17.04.14; </w:t>
      </w:r>
      <w:proofErr w:type="spellStart"/>
      <w:r>
        <w:t>plkst</w:t>
      </w:r>
      <w:proofErr w:type="spellEnd"/>
      <w:r>
        <w:t xml:space="preserve">. 10:46;  piedāvātā cena (EUR) ir </w:t>
      </w:r>
      <w:r>
        <w:rPr>
          <w:b/>
        </w:rPr>
        <w:t>324 147.44</w:t>
      </w:r>
      <w:r>
        <w:t xml:space="preserve">, tajā skaitā: </w:t>
      </w:r>
    </w:p>
    <w:p w:rsidR="001C10C0" w:rsidRPr="00292546" w:rsidRDefault="001C10C0" w:rsidP="001C10C0">
      <w:pPr>
        <w:ind w:left="567" w:hanging="567"/>
        <w:rPr>
          <w:b/>
          <w:bCs/>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C10C0" w:rsidRPr="00BF1D93" w:rsidTr="00BE2E31">
        <w:tc>
          <w:tcPr>
            <w:tcW w:w="2802" w:type="dxa"/>
            <w:shd w:val="clear" w:color="auto" w:fill="auto"/>
          </w:tcPr>
          <w:p w:rsidR="001C10C0" w:rsidRPr="00BF1D93" w:rsidRDefault="001C10C0" w:rsidP="00BE2E31">
            <w:pPr>
              <w:jc w:val="both"/>
              <w:outlineLvl w:val="0"/>
            </w:pPr>
            <w:r w:rsidRPr="00BF1D93">
              <w:t>1. Komisijas maksa par Aizdevuma izsniegšanu</w:t>
            </w:r>
          </w:p>
        </w:tc>
        <w:tc>
          <w:tcPr>
            <w:tcW w:w="6520" w:type="dxa"/>
            <w:shd w:val="clear" w:color="auto" w:fill="auto"/>
          </w:tcPr>
          <w:p w:rsidR="001C10C0" w:rsidRPr="00BF1D93" w:rsidRDefault="001C10C0" w:rsidP="00BE2E31">
            <w:pPr>
              <w:jc w:val="both"/>
              <w:outlineLvl w:val="0"/>
            </w:pPr>
            <w:r w:rsidRPr="00BF1D93">
              <w:t>EUR 10</w:t>
            </w:r>
            <w:r>
              <w:t> </w:t>
            </w:r>
            <w:r w:rsidRPr="00BF1D93">
              <w:t>000</w:t>
            </w:r>
            <w:r>
              <w:t>.00</w:t>
            </w:r>
          </w:p>
        </w:tc>
      </w:tr>
      <w:tr w:rsidR="001C10C0" w:rsidRPr="00BF1D93" w:rsidTr="00BE2E31">
        <w:tc>
          <w:tcPr>
            <w:tcW w:w="2802" w:type="dxa"/>
            <w:shd w:val="clear" w:color="auto" w:fill="auto"/>
          </w:tcPr>
          <w:p w:rsidR="001C10C0" w:rsidRPr="00BF1D93" w:rsidRDefault="001C10C0" w:rsidP="00BE2E31">
            <w:pPr>
              <w:jc w:val="both"/>
              <w:outlineLvl w:val="0"/>
            </w:pPr>
            <w:r w:rsidRPr="00BF1D93">
              <w:t>2.Procentu likme par izmantoto Aizdevuma summu</w:t>
            </w:r>
          </w:p>
        </w:tc>
        <w:tc>
          <w:tcPr>
            <w:tcW w:w="6520" w:type="dxa"/>
            <w:shd w:val="clear" w:color="auto" w:fill="auto"/>
          </w:tcPr>
          <w:p w:rsidR="001C10C0" w:rsidRPr="00BF1D93" w:rsidRDefault="001C10C0" w:rsidP="00BE2E31">
            <w:pPr>
              <w:jc w:val="both"/>
              <w:outlineLvl w:val="0"/>
            </w:pPr>
            <w:r w:rsidRPr="00BF1D93">
              <w:t>1,20% (EUR 301</w:t>
            </w:r>
            <w:r>
              <w:t xml:space="preserve"> </w:t>
            </w:r>
            <w:r w:rsidRPr="00BF1D93">
              <w:t>730.77)</w:t>
            </w:r>
          </w:p>
        </w:tc>
      </w:tr>
      <w:tr w:rsidR="001C10C0" w:rsidRPr="00BF1D93" w:rsidTr="00BE2E31">
        <w:tc>
          <w:tcPr>
            <w:tcW w:w="2802" w:type="dxa"/>
            <w:shd w:val="clear" w:color="auto" w:fill="auto"/>
          </w:tcPr>
          <w:p w:rsidR="001C10C0" w:rsidRPr="00BF1D93" w:rsidRDefault="001C10C0" w:rsidP="00BE2E31">
            <w:pPr>
              <w:jc w:val="both"/>
              <w:outlineLvl w:val="0"/>
            </w:pPr>
            <w:r w:rsidRPr="00BF1D93">
              <w:lastRenderedPageBreak/>
              <w:t>3.Procentu likme par neizmantoto Aizdevuma summu</w:t>
            </w:r>
          </w:p>
        </w:tc>
        <w:tc>
          <w:tcPr>
            <w:tcW w:w="6520" w:type="dxa"/>
            <w:shd w:val="clear" w:color="auto" w:fill="auto"/>
          </w:tcPr>
          <w:p w:rsidR="001C10C0" w:rsidRPr="00BF1D93" w:rsidRDefault="001C10C0" w:rsidP="00BE2E31">
            <w:pPr>
              <w:jc w:val="both"/>
              <w:outlineLvl w:val="0"/>
            </w:pPr>
            <w:r w:rsidRPr="00BF1D93">
              <w:t>0,2% (EUR 6</w:t>
            </w:r>
            <w:r>
              <w:t xml:space="preserve"> </w:t>
            </w:r>
            <w:r w:rsidRPr="00BF1D93">
              <w:t>416.67)</w:t>
            </w:r>
            <w:r>
              <w:t xml:space="preserve"> </w:t>
            </w:r>
          </w:p>
        </w:tc>
      </w:tr>
      <w:tr w:rsidR="001C10C0" w:rsidRPr="00BF1D93" w:rsidTr="00BE2E31">
        <w:tc>
          <w:tcPr>
            <w:tcW w:w="2802" w:type="dxa"/>
            <w:shd w:val="clear" w:color="auto" w:fill="auto"/>
          </w:tcPr>
          <w:p w:rsidR="001C10C0" w:rsidRPr="00BF1D93" w:rsidRDefault="001C10C0" w:rsidP="00BE2E31">
            <w:pPr>
              <w:jc w:val="both"/>
              <w:outlineLvl w:val="0"/>
            </w:pPr>
            <w:r w:rsidRPr="00BF1D93">
              <w:t>4. Citi maksājumi</w:t>
            </w:r>
          </w:p>
        </w:tc>
        <w:tc>
          <w:tcPr>
            <w:tcW w:w="6520" w:type="dxa"/>
            <w:shd w:val="clear" w:color="auto" w:fill="auto"/>
          </w:tcPr>
          <w:p w:rsidR="001C10C0" w:rsidRPr="00BF1D93" w:rsidRDefault="001C10C0" w:rsidP="00BE2E31">
            <w:pPr>
              <w:jc w:val="both"/>
              <w:outlineLvl w:val="0"/>
            </w:pPr>
            <w:r>
              <w:t xml:space="preserve">EUR </w:t>
            </w:r>
            <w:r w:rsidRPr="00BF1D93">
              <w:t>6</w:t>
            </w:r>
            <w:r>
              <w:t> </w:t>
            </w:r>
            <w:r w:rsidRPr="00BF1D93">
              <w:t>000</w:t>
            </w:r>
            <w:r>
              <w:t>.00.</w:t>
            </w:r>
            <w:r w:rsidRPr="00BF1D93">
              <w:t xml:space="preserve"> </w:t>
            </w:r>
            <w:r>
              <w:t xml:space="preserve">Fiksēta apstrādes komisijas maksa, kas tiek maksāta atkārtoti katru mēnesi EUR 100.00 apmērā visā līguma projekta darbības laikā. </w:t>
            </w:r>
            <w:proofErr w:type="spellStart"/>
            <w:r>
              <w:t>Skat</w:t>
            </w:r>
            <w:proofErr w:type="spellEnd"/>
            <w:r>
              <w:t>. Aizdevuma līguma projekta 11.punkta (c) apakšpunktu atbilstoši Finanšu piedāvājumam</w:t>
            </w:r>
          </w:p>
        </w:tc>
      </w:tr>
    </w:tbl>
    <w:p w:rsidR="001C10C0" w:rsidRDefault="001C10C0" w:rsidP="001C10C0">
      <w:pPr>
        <w:jc w:val="both"/>
        <w:outlineLvl w:val="0"/>
      </w:pPr>
    </w:p>
    <w:p w:rsidR="001C10C0" w:rsidRDefault="001C10C0" w:rsidP="001C10C0">
      <w:pPr>
        <w:jc w:val="both"/>
        <w:outlineLvl w:val="0"/>
        <w:rPr>
          <w:b/>
          <w:bCs/>
        </w:rPr>
      </w:pPr>
      <w:r>
        <w:rPr>
          <w:b/>
          <w:bCs/>
        </w:rPr>
        <w:t xml:space="preserve">Komisijas priekšsēdētājs Atis </w:t>
      </w:r>
      <w:proofErr w:type="spellStart"/>
      <w:r>
        <w:rPr>
          <w:b/>
          <w:bCs/>
        </w:rPr>
        <w:t>Peičs</w:t>
      </w:r>
      <w:proofErr w:type="spellEnd"/>
      <w:r>
        <w:t xml:space="preserve"> turpmāko sanāksmes daļu pasludināja par slēgtu un ierosināja piedāvājumu vērtēšanu turpināt  šā gada 28. aprīlī plkst.14:00.</w:t>
      </w:r>
    </w:p>
    <w:p w:rsidR="001C10C0" w:rsidRDefault="001C10C0" w:rsidP="001C10C0">
      <w:pPr>
        <w:tabs>
          <w:tab w:val="left" w:pos="3585"/>
          <w:tab w:val="left" w:pos="4185"/>
        </w:tabs>
        <w:jc w:val="both"/>
        <w:rPr>
          <w:b/>
          <w:bCs/>
          <w:sz w:val="32"/>
          <w:szCs w:val="32"/>
        </w:rPr>
      </w:pPr>
    </w:p>
    <w:p w:rsidR="001C10C0" w:rsidRPr="00530044" w:rsidRDefault="001C10C0" w:rsidP="001C10C0">
      <w:pPr>
        <w:tabs>
          <w:tab w:val="left" w:pos="3585"/>
          <w:tab w:val="left" w:pos="4185"/>
        </w:tabs>
        <w:jc w:val="both"/>
        <w:rPr>
          <w:b/>
          <w:bCs/>
          <w:sz w:val="32"/>
          <w:szCs w:val="32"/>
        </w:rPr>
      </w:pPr>
      <w:r w:rsidRPr="00530044">
        <w:rPr>
          <w:b/>
          <w:bCs/>
          <w:sz w:val="32"/>
          <w:szCs w:val="32"/>
        </w:rPr>
        <w:t>Iepirkumu komisija nolēma:</w:t>
      </w:r>
    </w:p>
    <w:p w:rsidR="001C10C0" w:rsidRDefault="001C10C0" w:rsidP="001C10C0">
      <w:pPr>
        <w:tabs>
          <w:tab w:val="left" w:pos="3585"/>
          <w:tab w:val="left" w:pos="4185"/>
        </w:tabs>
        <w:jc w:val="both"/>
        <w:rPr>
          <w:b/>
          <w:bCs/>
        </w:rPr>
      </w:pPr>
    </w:p>
    <w:p w:rsidR="001C10C0" w:rsidRDefault="001C10C0" w:rsidP="001C10C0">
      <w:pPr>
        <w:numPr>
          <w:ilvl w:val="0"/>
          <w:numId w:val="4"/>
        </w:numPr>
        <w:tabs>
          <w:tab w:val="left" w:pos="3585"/>
          <w:tab w:val="left" w:pos="4185"/>
        </w:tabs>
        <w:jc w:val="both"/>
      </w:pPr>
      <w:r>
        <w:t>turpināt piedāvājuma vērtēšanu šā gada 28. aprīlī plkst.14:00, Baznīcas ielā 5</w:t>
      </w:r>
    </w:p>
    <w:p w:rsidR="001C10C0" w:rsidRDefault="001C10C0" w:rsidP="001C10C0">
      <w:pPr>
        <w:numPr>
          <w:ilvl w:val="0"/>
          <w:numId w:val="1"/>
        </w:numPr>
        <w:tabs>
          <w:tab w:val="left" w:pos="3585"/>
          <w:tab w:val="left" w:pos="4185"/>
        </w:tabs>
        <w:jc w:val="both"/>
      </w:pPr>
      <w:r>
        <w:t>Citu jautājumi, iebildumi vai labojumi netika izteikti</w:t>
      </w:r>
    </w:p>
    <w:p w:rsidR="001C10C0" w:rsidRPr="00E3594B" w:rsidRDefault="001C10C0" w:rsidP="001C10C0"/>
    <w:p w:rsidR="001C10C0" w:rsidRDefault="001C10C0" w:rsidP="001C10C0">
      <w:pPr>
        <w:jc w:val="both"/>
        <w:outlineLvl w:val="0"/>
        <w:rPr>
          <w:b/>
        </w:rPr>
      </w:pPr>
      <w:r>
        <w:rPr>
          <w:b/>
        </w:rPr>
        <w:t>3. Šā gada 28.aprīlī Komisija turpināja darbu ar šādu dienas kārtību:</w:t>
      </w:r>
    </w:p>
    <w:p w:rsidR="001C10C0" w:rsidRDefault="001C10C0" w:rsidP="001C10C0">
      <w:pPr>
        <w:jc w:val="both"/>
        <w:outlineLvl w:val="0"/>
        <w:rPr>
          <w:b/>
        </w:rPr>
      </w:pPr>
    </w:p>
    <w:p w:rsidR="001C10C0" w:rsidRPr="001A786E" w:rsidRDefault="001C10C0" w:rsidP="001C10C0">
      <w:pPr>
        <w:rPr>
          <w:lang w:eastAsia="en-US"/>
        </w:rPr>
      </w:pPr>
      <w:r>
        <w:rPr>
          <w:lang w:eastAsia="en-US"/>
        </w:rPr>
        <w:t xml:space="preserve"> 3</w:t>
      </w:r>
      <w:r w:rsidRPr="001A786E">
        <w:rPr>
          <w:lang w:eastAsia="en-US"/>
        </w:rPr>
        <w:t>.1. Vispārīgi jautājumi</w:t>
      </w:r>
    </w:p>
    <w:p w:rsidR="001C10C0" w:rsidRPr="001A786E" w:rsidRDefault="001C10C0" w:rsidP="001C10C0">
      <w:pPr>
        <w:ind w:left="62"/>
        <w:jc w:val="both"/>
        <w:rPr>
          <w:lang w:eastAsia="en-US"/>
        </w:rPr>
      </w:pPr>
      <w:r>
        <w:rPr>
          <w:lang w:eastAsia="en-US"/>
        </w:rPr>
        <w:t>3</w:t>
      </w:r>
      <w:r w:rsidRPr="001A786E">
        <w:rPr>
          <w:lang w:eastAsia="en-US"/>
        </w:rPr>
        <w:t>.2. Piedāvājumu vērtēšana:</w:t>
      </w:r>
    </w:p>
    <w:p w:rsidR="001C10C0" w:rsidRPr="001A786E" w:rsidRDefault="001C10C0" w:rsidP="001C10C0">
      <w:pPr>
        <w:ind w:left="62"/>
        <w:jc w:val="both"/>
        <w:rPr>
          <w:lang w:eastAsia="en-US"/>
        </w:rPr>
      </w:pPr>
      <w:r>
        <w:rPr>
          <w:lang w:eastAsia="en-US"/>
        </w:rPr>
        <w:t>3</w:t>
      </w:r>
      <w:r w:rsidRPr="001A786E">
        <w:rPr>
          <w:lang w:eastAsia="en-US"/>
        </w:rPr>
        <w:t>.2.1. piedāvājumu noformējuma pārbaude;</w:t>
      </w:r>
    </w:p>
    <w:p w:rsidR="001C10C0" w:rsidRDefault="001C10C0" w:rsidP="001C10C0">
      <w:pPr>
        <w:ind w:left="62"/>
        <w:jc w:val="both"/>
        <w:rPr>
          <w:lang w:eastAsia="en-US"/>
        </w:rPr>
      </w:pPr>
      <w:r>
        <w:rPr>
          <w:lang w:eastAsia="en-US"/>
        </w:rPr>
        <w:t>3</w:t>
      </w:r>
      <w:r w:rsidRPr="001A786E">
        <w:rPr>
          <w:lang w:eastAsia="en-US"/>
        </w:rPr>
        <w:t>.2.2. Pretendentu atlase</w:t>
      </w:r>
      <w:r>
        <w:rPr>
          <w:lang w:eastAsia="en-US"/>
        </w:rPr>
        <w:t>, tehniskā un finanšu piedāvājuma vērtēšana</w:t>
      </w:r>
    </w:p>
    <w:p w:rsidR="001C10C0" w:rsidRPr="001A786E" w:rsidRDefault="001C10C0" w:rsidP="001C10C0">
      <w:pPr>
        <w:jc w:val="both"/>
        <w:rPr>
          <w:lang w:eastAsia="en-US"/>
        </w:rPr>
      </w:pPr>
    </w:p>
    <w:p w:rsidR="001C10C0" w:rsidRPr="00CD6B7D" w:rsidRDefault="001C10C0" w:rsidP="001C10C0">
      <w:pPr>
        <w:jc w:val="both"/>
      </w:pPr>
      <w:r>
        <w:t xml:space="preserve">Sēdē piedalījās Komisija četru Komisijas locekļu sastāvā un tā bija tiesīga izlemt dienas kārtībā </w:t>
      </w:r>
      <w:r w:rsidRPr="00CD6B7D">
        <w:t xml:space="preserve">paredzētos jautājumus. </w:t>
      </w:r>
    </w:p>
    <w:p w:rsidR="001C10C0" w:rsidRPr="001A786E" w:rsidRDefault="001C10C0" w:rsidP="001C10C0">
      <w:pPr>
        <w:jc w:val="both"/>
        <w:rPr>
          <w:lang w:eastAsia="en-US"/>
        </w:rPr>
      </w:pPr>
    </w:p>
    <w:p w:rsidR="001C10C0" w:rsidRPr="001A786E" w:rsidRDefault="001C10C0" w:rsidP="001C10C0">
      <w:pPr>
        <w:jc w:val="both"/>
        <w:rPr>
          <w:lang w:eastAsia="en-US"/>
        </w:rPr>
      </w:pPr>
      <w:r>
        <w:rPr>
          <w:lang w:eastAsia="en-US"/>
        </w:rPr>
        <w:t>3</w:t>
      </w:r>
      <w:r w:rsidRPr="001A786E">
        <w:rPr>
          <w:lang w:eastAsia="en-US"/>
        </w:rPr>
        <w:t>.1.Ziņo</w:t>
      </w:r>
      <w:r>
        <w:rPr>
          <w:lang w:eastAsia="en-US"/>
        </w:rPr>
        <w:t>ja</w:t>
      </w:r>
      <w:r w:rsidRPr="001A786E">
        <w:rPr>
          <w:lang w:eastAsia="en-US"/>
        </w:rPr>
        <w:t xml:space="preserve"> </w:t>
      </w:r>
      <w:proofErr w:type="spellStart"/>
      <w:r w:rsidRPr="001A786E">
        <w:rPr>
          <w:b/>
          <w:lang w:eastAsia="en-US"/>
        </w:rPr>
        <w:t>A.Peičs</w:t>
      </w:r>
      <w:proofErr w:type="spellEnd"/>
      <w:r w:rsidRPr="001A786E">
        <w:rPr>
          <w:lang w:eastAsia="en-US"/>
        </w:rPr>
        <w:t>:</w:t>
      </w:r>
    </w:p>
    <w:p w:rsidR="001C10C0" w:rsidRPr="001A786E" w:rsidRDefault="001C10C0" w:rsidP="001C10C0">
      <w:pPr>
        <w:jc w:val="both"/>
        <w:rPr>
          <w:sz w:val="28"/>
          <w:szCs w:val="20"/>
          <w:lang w:eastAsia="en-US"/>
        </w:rPr>
      </w:pPr>
    </w:p>
    <w:p w:rsidR="001C10C0" w:rsidRPr="001A786E" w:rsidRDefault="001C10C0" w:rsidP="001C10C0">
      <w:pPr>
        <w:tabs>
          <w:tab w:val="left" w:pos="855"/>
        </w:tabs>
        <w:jc w:val="both"/>
        <w:rPr>
          <w:lang w:eastAsia="en-US"/>
        </w:rPr>
      </w:pPr>
      <w:r w:rsidRPr="001A786E">
        <w:rPr>
          <w:lang w:eastAsia="en-US"/>
        </w:rPr>
        <w:t xml:space="preserve">Šā  gada </w:t>
      </w:r>
      <w:r>
        <w:rPr>
          <w:lang w:eastAsia="en-US"/>
        </w:rPr>
        <w:t>17</w:t>
      </w:r>
      <w:r w:rsidRPr="001A786E">
        <w:rPr>
          <w:lang w:eastAsia="en-US"/>
        </w:rPr>
        <w:t xml:space="preserve">. </w:t>
      </w:r>
      <w:r>
        <w:rPr>
          <w:lang w:eastAsia="en-US"/>
        </w:rPr>
        <w:t>aprīlī</w:t>
      </w:r>
      <w:r w:rsidRPr="001A786E">
        <w:rPr>
          <w:lang w:eastAsia="en-US"/>
        </w:rPr>
        <w:t xml:space="preserve"> tika atvērti piedāvājumi atklātam konkursam </w:t>
      </w:r>
      <w:r w:rsidRPr="00C97D5C">
        <w:rPr>
          <w:b/>
          <w:lang w:eastAsia="en-US"/>
        </w:rPr>
        <w:t>“</w:t>
      </w:r>
      <w:r>
        <w:rPr>
          <w:b/>
        </w:rPr>
        <w:t>Finanšu aizdevums</w:t>
      </w:r>
      <w:r w:rsidRPr="00C97D5C">
        <w:rPr>
          <w:b/>
          <w:lang w:val="x-none" w:eastAsia="x-none"/>
        </w:rPr>
        <w:t>”</w:t>
      </w:r>
      <w:r w:rsidRPr="00F727C3">
        <w:rPr>
          <w:bCs/>
          <w:lang w:bidi="he-IL"/>
        </w:rPr>
        <w:t xml:space="preserve"> </w:t>
      </w:r>
      <w:r>
        <w:rPr>
          <w:bCs/>
          <w:lang w:bidi="he-IL"/>
        </w:rPr>
        <w:t>(turpmāk-Konkurss)</w:t>
      </w:r>
      <w:r w:rsidRPr="001A786E">
        <w:rPr>
          <w:lang w:eastAsia="en-US"/>
        </w:rPr>
        <w:t>.</w:t>
      </w:r>
    </w:p>
    <w:p w:rsidR="001C10C0" w:rsidRPr="001A786E" w:rsidRDefault="001C10C0" w:rsidP="001C10C0">
      <w:pPr>
        <w:jc w:val="both"/>
        <w:rPr>
          <w:lang w:eastAsia="en-US"/>
        </w:rPr>
      </w:pPr>
    </w:p>
    <w:p w:rsidR="001C10C0" w:rsidRPr="00C97D5C" w:rsidRDefault="001C10C0" w:rsidP="001C10C0">
      <w:pPr>
        <w:tabs>
          <w:tab w:val="left" w:pos="855"/>
        </w:tabs>
        <w:jc w:val="both"/>
        <w:rPr>
          <w:lang w:eastAsia="en-US"/>
        </w:rPr>
      </w:pPr>
      <w:r w:rsidRPr="00C97D5C">
        <w:rPr>
          <w:lang w:eastAsia="en-US"/>
        </w:rPr>
        <w:t>Līdz 201</w:t>
      </w:r>
      <w:r>
        <w:rPr>
          <w:lang w:eastAsia="en-US"/>
        </w:rPr>
        <w:t>4</w:t>
      </w:r>
      <w:r w:rsidRPr="00C97D5C">
        <w:rPr>
          <w:lang w:eastAsia="en-US"/>
        </w:rPr>
        <w:t xml:space="preserve">.gada </w:t>
      </w:r>
      <w:r>
        <w:rPr>
          <w:lang w:eastAsia="en-US"/>
        </w:rPr>
        <w:t>17</w:t>
      </w:r>
      <w:r w:rsidRPr="00C97D5C">
        <w:rPr>
          <w:lang w:eastAsia="en-US"/>
        </w:rPr>
        <w:t xml:space="preserve">. </w:t>
      </w:r>
      <w:r>
        <w:rPr>
          <w:lang w:eastAsia="en-US"/>
        </w:rPr>
        <w:t>aprīlim</w:t>
      </w:r>
      <w:r w:rsidRPr="00C97D5C">
        <w:rPr>
          <w:lang w:eastAsia="en-US"/>
        </w:rPr>
        <w:t xml:space="preserve"> </w:t>
      </w:r>
      <w:proofErr w:type="spellStart"/>
      <w:r w:rsidRPr="00C97D5C">
        <w:rPr>
          <w:lang w:eastAsia="en-US"/>
        </w:rPr>
        <w:t>plkst</w:t>
      </w:r>
      <w:proofErr w:type="spellEnd"/>
      <w:r w:rsidRPr="00C97D5C">
        <w:rPr>
          <w:lang w:eastAsia="en-US"/>
        </w:rPr>
        <w:t xml:space="preserve">. 11:00, ņemot vērā Latvijas Universitātes </w:t>
      </w:r>
      <w:r>
        <w:rPr>
          <w:lang w:eastAsia="en-US"/>
        </w:rPr>
        <w:t>Konkursa</w:t>
      </w:r>
      <w:r>
        <w:rPr>
          <w:b/>
          <w:lang w:eastAsia="x-none"/>
        </w:rPr>
        <w:t xml:space="preserve"> </w:t>
      </w:r>
      <w:r w:rsidRPr="00C97D5C">
        <w:rPr>
          <w:lang w:eastAsia="en-US"/>
        </w:rPr>
        <w:t xml:space="preserve">piedāvājumu reģistru </w:t>
      </w:r>
      <w:r>
        <w:rPr>
          <w:lang w:eastAsia="en-US"/>
        </w:rPr>
        <w:t>tika</w:t>
      </w:r>
      <w:r w:rsidRPr="00C97D5C">
        <w:rPr>
          <w:lang w:eastAsia="en-US"/>
        </w:rPr>
        <w:t xml:space="preserve"> iesniegt</w:t>
      </w:r>
      <w:r>
        <w:rPr>
          <w:lang w:eastAsia="en-US"/>
        </w:rPr>
        <w:t>i pieci</w:t>
      </w:r>
      <w:r w:rsidRPr="00C97D5C">
        <w:rPr>
          <w:lang w:eastAsia="en-US"/>
        </w:rPr>
        <w:t xml:space="preserve"> Pretendent</w:t>
      </w:r>
      <w:r>
        <w:rPr>
          <w:lang w:eastAsia="en-US"/>
        </w:rPr>
        <w:t>a</w:t>
      </w:r>
      <w:r w:rsidRPr="00C97D5C">
        <w:rPr>
          <w:lang w:eastAsia="en-US"/>
        </w:rPr>
        <w:t xml:space="preserve"> piedāvājum</w:t>
      </w:r>
      <w:r>
        <w:rPr>
          <w:lang w:eastAsia="en-US"/>
        </w:rPr>
        <w:t>s</w:t>
      </w:r>
    </w:p>
    <w:p w:rsidR="001C10C0" w:rsidRPr="00B36E3A" w:rsidRDefault="001C10C0" w:rsidP="001C10C0">
      <w:pPr>
        <w:ind w:left="360"/>
        <w:jc w:val="both"/>
        <w:outlineLvl w:val="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1C10C0" w:rsidTr="00BE2E31">
        <w:tblPrEx>
          <w:tblCellMar>
            <w:top w:w="0" w:type="dxa"/>
            <w:bottom w:w="0" w:type="dxa"/>
          </w:tblCellMar>
        </w:tblPrEx>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1.</w:t>
            </w: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AS „SEB banka”</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 xml:space="preserve">17.04.14; </w:t>
            </w:r>
            <w:proofErr w:type="spellStart"/>
            <w:r>
              <w:t>plkst</w:t>
            </w:r>
            <w:proofErr w:type="spellEnd"/>
            <w:r>
              <w:t>. 09:41</w:t>
            </w:r>
          </w:p>
        </w:tc>
      </w:tr>
      <w:tr w:rsidR="001C10C0" w:rsidTr="00BE2E31">
        <w:tblPrEx>
          <w:tblCellMar>
            <w:top w:w="0" w:type="dxa"/>
            <w:bottom w:w="0" w:type="dxa"/>
          </w:tblCellMar>
        </w:tblPrEx>
        <w:trPr>
          <w:trHeight w:val="577"/>
        </w:trPr>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2.</w:t>
            </w: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AS”SWEDBANK”</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Pr="00A11C4F" w:rsidRDefault="001C10C0" w:rsidP="00BE2E31">
            <w:pPr>
              <w:jc w:val="both"/>
              <w:outlineLvl w:val="0"/>
            </w:pPr>
            <w:r w:rsidRPr="00A11C4F">
              <w:t>17</w:t>
            </w:r>
            <w:r>
              <w:t>.</w:t>
            </w:r>
            <w:r w:rsidRPr="00A11C4F">
              <w:t>0</w:t>
            </w:r>
            <w:r>
              <w:t>4</w:t>
            </w:r>
            <w:r w:rsidRPr="00A11C4F">
              <w:t xml:space="preserve">.14; </w:t>
            </w:r>
            <w:proofErr w:type="spellStart"/>
            <w:r w:rsidRPr="00A11C4F">
              <w:t>plkst</w:t>
            </w:r>
            <w:proofErr w:type="spellEnd"/>
            <w:r w:rsidRPr="00A11C4F">
              <w:t xml:space="preserve">. </w:t>
            </w:r>
            <w:r>
              <w:t>09</w:t>
            </w:r>
            <w:r w:rsidRPr="00A11C4F">
              <w:t>:</w:t>
            </w:r>
            <w:r>
              <w:t>58</w:t>
            </w:r>
          </w:p>
        </w:tc>
      </w:tr>
      <w:tr w:rsidR="001C10C0" w:rsidTr="00BE2E31">
        <w:tblPrEx>
          <w:tblCellMar>
            <w:top w:w="0" w:type="dxa"/>
            <w:bottom w:w="0" w:type="dxa"/>
          </w:tblCellMar>
        </w:tblPrEx>
        <w:trPr>
          <w:trHeight w:val="447"/>
        </w:trPr>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 xml:space="preserve">3. </w:t>
            </w:r>
          </w:p>
          <w:p w:rsidR="001C10C0" w:rsidRDefault="001C10C0" w:rsidP="00BE2E31">
            <w:pPr>
              <w:jc w:val="both"/>
              <w:outlineLvl w:val="0"/>
            </w:pP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DANSKE BANK A/S Filiāle Latvijā</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p>
          <w:p w:rsidR="001C10C0" w:rsidRDefault="001C10C0" w:rsidP="00BE2E31">
            <w:pPr>
              <w:jc w:val="both"/>
              <w:outlineLvl w:val="0"/>
            </w:pPr>
            <w:r>
              <w:t xml:space="preserve">17.04.14; </w:t>
            </w:r>
            <w:proofErr w:type="spellStart"/>
            <w:r>
              <w:t>plkst</w:t>
            </w:r>
            <w:proofErr w:type="spellEnd"/>
            <w:r>
              <w:t>. 10:28</w:t>
            </w:r>
          </w:p>
        </w:tc>
      </w:tr>
      <w:tr w:rsidR="001C10C0" w:rsidTr="00BE2E31">
        <w:tblPrEx>
          <w:tblCellMar>
            <w:top w:w="0" w:type="dxa"/>
            <w:bottom w:w="0" w:type="dxa"/>
          </w:tblCellMar>
        </w:tblPrEx>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4.</w:t>
            </w:r>
          </w:p>
          <w:p w:rsidR="001C10C0" w:rsidRDefault="001C10C0" w:rsidP="00BE2E31">
            <w:pPr>
              <w:jc w:val="both"/>
              <w:outlineLvl w:val="0"/>
            </w:pP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NORDEA BANK AB Latvijas Filiāle</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 xml:space="preserve">17.04.14; </w:t>
            </w:r>
            <w:proofErr w:type="spellStart"/>
            <w:r>
              <w:t>plkst</w:t>
            </w:r>
            <w:proofErr w:type="spellEnd"/>
            <w:r>
              <w:t>. 10:39</w:t>
            </w:r>
          </w:p>
        </w:tc>
      </w:tr>
      <w:tr w:rsidR="001C10C0" w:rsidTr="00BE2E31">
        <w:tblPrEx>
          <w:tblCellMar>
            <w:top w:w="0" w:type="dxa"/>
            <w:bottom w:w="0" w:type="dxa"/>
          </w:tblCellMar>
        </w:tblPrEx>
        <w:tc>
          <w:tcPr>
            <w:tcW w:w="53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5.</w:t>
            </w:r>
          </w:p>
          <w:p w:rsidR="001C10C0" w:rsidRDefault="001C10C0" w:rsidP="00BE2E31">
            <w:pPr>
              <w:jc w:val="both"/>
              <w:outlineLvl w:val="0"/>
            </w:pPr>
          </w:p>
        </w:tc>
        <w:tc>
          <w:tcPr>
            <w:tcW w:w="3529"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 xml:space="preserve">POHJOLA BANK </w:t>
            </w:r>
            <w:proofErr w:type="spellStart"/>
            <w:r>
              <w:t>plc</w:t>
            </w:r>
            <w:proofErr w:type="spellEnd"/>
            <w:r>
              <w:t xml:space="preserve"> filiāle Latvijā</w:t>
            </w:r>
          </w:p>
        </w:tc>
        <w:tc>
          <w:tcPr>
            <w:tcW w:w="5220" w:type="dxa"/>
            <w:tcBorders>
              <w:top w:val="single" w:sz="4" w:space="0" w:color="auto"/>
              <w:left w:val="single" w:sz="4" w:space="0" w:color="auto"/>
              <w:bottom w:val="single" w:sz="4" w:space="0" w:color="auto"/>
              <w:right w:val="single" w:sz="4" w:space="0" w:color="auto"/>
            </w:tcBorders>
          </w:tcPr>
          <w:p w:rsidR="001C10C0" w:rsidRDefault="001C10C0" w:rsidP="00BE2E31">
            <w:pPr>
              <w:jc w:val="both"/>
              <w:outlineLvl w:val="0"/>
            </w:pPr>
            <w:r>
              <w:t xml:space="preserve">17.04.14; </w:t>
            </w:r>
            <w:proofErr w:type="spellStart"/>
            <w:r>
              <w:t>plkst</w:t>
            </w:r>
            <w:proofErr w:type="spellEnd"/>
            <w:r>
              <w:t>. 10:46</w:t>
            </w:r>
          </w:p>
        </w:tc>
      </w:tr>
    </w:tbl>
    <w:p w:rsidR="001C10C0" w:rsidRDefault="001C10C0" w:rsidP="001C10C0">
      <w:pPr>
        <w:jc w:val="both"/>
        <w:rPr>
          <w:lang w:eastAsia="en-US"/>
        </w:rPr>
      </w:pPr>
    </w:p>
    <w:p w:rsidR="001C10C0" w:rsidRPr="001A786E" w:rsidRDefault="001C10C0" w:rsidP="001C10C0">
      <w:pPr>
        <w:jc w:val="both"/>
        <w:rPr>
          <w:lang w:eastAsia="en-US"/>
        </w:rPr>
      </w:pPr>
      <w:r>
        <w:rPr>
          <w:lang w:eastAsia="en-US"/>
        </w:rPr>
        <w:t>3</w:t>
      </w:r>
      <w:r w:rsidRPr="001A786E">
        <w:rPr>
          <w:lang w:eastAsia="en-US"/>
        </w:rPr>
        <w:t>.2.Tika piedāvāts uzsākt iesniegt</w:t>
      </w:r>
      <w:r>
        <w:rPr>
          <w:lang w:eastAsia="en-US"/>
        </w:rPr>
        <w:t xml:space="preserve">o </w:t>
      </w:r>
      <w:r w:rsidRPr="001A786E">
        <w:rPr>
          <w:lang w:eastAsia="en-US"/>
        </w:rPr>
        <w:t>piedāvājum</w:t>
      </w:r>
      <w:r>
        <w:rPr>
          <w:lang w:eastAsia="en-US"/>
        </w:rPr>
        <w:t>u</w:t>
      </w:r>
      <w:r w:rsidRPr="001A786E">
        <w:rPr>
          <w:lang w:eastAsia="en-US"/>
        </w:rPr>
        <w:t xml:space="preserve"> izvērtēšanu:</w:t>
      </w:r>
    </w:p>
    <w:p w:rsidR="001C10C0" w:rsidRPr="001A786E" w:rsidRDefault="001C10C0" w:rsidP="001C10C0">
      <w:pPr>
        <w:jc w:val="both"/>
        <w:rPr>
          <w:lang w:eastAsia="en-US"/>
        </w:rPr>
      </w:pPr>
      <w:r>
        <w:rPr>
          <w:lang w:eastAsia="en-US"/>
        </w:rPr>
        <w:t>3</w:t>
      </w:r>
      <w:r w:rsidRPr="001A786E">
        <w:rPr>
          <w:lang w:eastAsia="en-US"/>
        </w:rPr>
        <w:t xml:space="preserve">.2.1. Komisija uzsāka vērtēt iesniegto </w:t>
      </w:r>
      <w:r>
        <w:t>AS „SEB banka”,</w:t>
      </w:r>
      <w:r w:rsidRPr="0025248E">
        <w:t xml:space="preserve"> </w:t>
      </w:r>
      <w:r>
        <w:t>AS”SWEDBANK”,</w:t>
      </w:r>
      <w:r>
        <w:rPr>
          <w:lang w:eastAsia="en-US"/>
        </w:rPr>
        <w:t xml:space="preserve"> „</w:t>
      </w:r>
      <w:r>
        <w:t>DANSKE BANK A/S Filiāle Latvijā”,</w:t>
      </w:r>
      <w:r w:rsidRPr="001A786E">
        <w:rPr>
          <w:lang w:eastAsia="en-US"/>
        </w:rPr>
        <w:t xml:space="preserve"> </w:t>
      </w:r>
      <w:r>
        <w:rPr>
          <w:lang w:eastAsia="en-US"/>
        </w:rPr>
        <w:t>„</w:t>
      </w:r>
      <w:r>
        <w:t xml:space="preserve">NORDEA BANK AB Latvijas Filiāle”, „POHJOLA BANK </w:t>
      </w:r>
      <w:proofErr w:type="spellStart"/>
      <w:r>
        <w:lastRenderedPageBreak/>
        <w:t>plc</w:t>
      </w:r>
      <w:proofErr w:type="spellEnd"/>
      <w:r>
        <w:t xml:space="preserve"> filiāle Latvijā”</w:t>
      </w:r>
      <w:r w:rsidRPr="001A786E">
        <w:rPr>
          <w:lang w:eastAsia="en-US"/>
        </w:rPr>
        <w:t xml:space="preserve"> piedāvājum</w:t>
      </w:r>
      <w:r>
        <w:rPr>
          <w:lang w:eastAsia="en-US"/>
        </w:rPr>
        <w:t>u</w:t>
      </w:r>
      <w:r w:rsidRPr="001A786E">
        <w:rPr>
          <w:lang w:eastAsia="en-US"/>
        </w:rPr>
        <w:t xml:space="preserve"> atbilstību Konkursa nolikumā</w:t>
      </w:r>
      <w:r>
        <w:rPr>
          <w:lang w:eastAsia="en-US"/>
        </w:rPr>
        <w:t xml:space="preserve"> (turpmāk-Nolikums)</w:t>
      </w:r>
      <w:r w:rsidRPr="001A786E">
        <w:rPr>
          <w:lang w:eastAsia="en-US"/>
        </w:rPr>
        <w:t xml:space="preserve"> izvirzītajām noformējumu prasībām.</w:t>
      </w:r>
    </w:p>
    <w:p w:rsidR="001C10C0" w:rsidRPr="001A786E" w:rsidRDefault="001C10C0" w:rsidP="001C10C0">
      <w:pPr>
        <w:jc w:val="both"/>
        <w:outlineLvl w:val="0"/>
        <w:rPr>
          <w:lang w:eastAsia="en-US"/>
        </w:rPr>
      </w:pPr>
      <w:r w:rsidRPr="001A786E">
        <w:rPr>
          <w:lang w:eastAsia="en-US"/>
        </w:rPr>
        <w:t>Komisija izvērtējot  iesniegt</w:t>
      </w:r>
      <w:r>
        <w:rPr>
          <w:lang w:eastAsia="en-US"/>
        </w:rPr>
        <w:t>o</w:t>
      </w:r>
      <w:r w:rsidRPr="001A786E">
        <w:rPr>
          <w:lang w:eastAsia="en-US"/>
        </w:rPr>
        <w:t xml:space="preserve"> piedāvājum</w:t>
      </w:r>
      <w:r>
        <w:rPr>
          <w:lang w:eastAsia="en-US"/>
        </w:rPr>
        <w:t>u</w:t>
      </w:r>
      <w:r w:rsidRPr="001A786E">
        <w:rPr>
          <w:lang w:eastAsia="en-US"/>
        </w:rPr>
        <w:t xml:space="preserve"> atbilstību noteiktajām noformējuma prasībām secin</w:t>
      </w:r>
      <w:r>
        <w:rPr>
          <w:lang w:eastAsia="en-US"/>
        </w:rPr>
        <w:t>āja</w:t>
      </w:r>
      <w:r w:rsidRPr="001A786E">
        <w:rPr>
          <w:lang w:eastAsia="en-US"/>
        </w:rPr>
        <w:t xml:space="preserve">, ka </w:t>
      </w:r>
      <w:r>
        <w:rPr>
          <w:lang w:eastAsia="en-US"/>
        </w:rPr>
        <w:t>visi</w:t>
      </w:r>
      <w:r w:rsidRPr="001A786E">
        <w:rPr>
          <w:lang w:eastAsia="en-US"/>
        </w:rPr>
        <w:t xml:space="preserve"> iesniegt</w:t>
      </w:r>
      <w:r>
        <w:rPr>
          <w:lang w:eastAsia="en-US"/>
        </w:rPr>
        <w:t>ie</w:t>
      </w:r>
      <w:r w:rsidRPr="001A786E">
        <w:rPr>
          <w:lang w:eastAsia="en-US"/>
        </w:rPr>
        <w:t xml:space="preserve"> piedāvājum</w:t>
      </w:r>
      <w:r>
        <w:rPr>
          <w:lang w:eastAsia="en-US"/>
        </w:rPr>
        <w:t>i</w:t>
      </w:r>
      <w:r w:rsidRPr="001A786E">
        <w:rPr>
          <w:lang w:eastAsia="en-US"/>
        </w:rPr>
        <w:t xml:space="preserve"> atbilst</w:t>
      </w:r>
      <w:r>
        <w:rPr>
          <w:lang w:eastAsia="en-US"/>
        </w:rPr>
        <w:t xml:space="preserve"> visām</w:t>
      </w:r>
      <w:r w:rsidRPr="001A786E">
        <w:rPr>
          <w:lang w:eastAsia="en-US"/>
        </w:rPr>
        <w:t xml:space="preserve"> </w:t>
      </w:r>
      <w:r>
        <w:rPr>
          <w:lang w:eastAsia="en-US"/>
        </w:rPr>
        <w:t>N</w:t>
      </w:r>
      <w:r w:rsidRPr="001A786E">
        <w:rPr>
          <w:lang w:eastAsia="en-US"/>
        </w:rPr>
        <w:t>olikumā noteiktajām noformējuma prasībām</w:t>
      </w:r>
      <w:r>
        <w:rPr>
          <w:lang w:eastAsia="en-US"/>
        </w:rPr>
        <w:t>. Tiek ierosināts</w:t>
      </w:r>
      <w:r w:rsidRPr="001A786E">
        <w:rPr>
          <w:lang w:eastAsia="en-US"/>
        </w:rPr>
        <w:t xml:space="preserve"> pamatojoties uz </w:t>
      </w:r>
      <w:r>
        <w:rPr>
          <w:lang w:eastAsia="en-US"/>
        </w:rPr>
        <w:t>Nolikumā</w:t>
      </w:r>
      <w:r w:rsidRPr="001A786E">
        <w:rPr>
          <w:lang w:eastAsia="en-US"/>
        </w:rPr>
        <w:t xml:space="preserve"> ietvertajiem nosacījumiem turpin</w:t>
      </w:r>
      <w:r>
        <w:rPr>
          <w:lang w:eastAsia="en-US"/>
        </w:rPr>
        <w:t>āt</w:t>
      </w:r>
      <w:r w:rsidRPr="001A786E">
        <w:rPr>
          <w:lang w:eastAsia="en-US"/>
        </w:rPr>
        <w:t xml:space="preserve"> vērtēt piedāvājumu</w:t>
      </w:r>
      <w:r>
        <w:rPr>
          <w:lang w:eastAsia="en-US"/>
        </w:rPr>
        <w:t>s.</w:t>
      </w:r>
    </w:p>
    <w:p w:rsidR="001C10C0" w:rsidRPr="001A786E" w:rsidRDefault="001C10C0" w:rsidP="001C10C0">
      <w:pPr>
        <w:jc w:val="both"/>
        <w:outlineLvl w:val="0"/>
        <w:rPr>
          <w:lang w:eastAsia="en-US"/>
        </w:rPr>
      </w:pPr>
    </w:p>
    <w:p w:rsidR="001C10C0" w:rsidRPr="001A786E" w:rsidRDefault="001C10C0" w:rsidP="001C10C0">
      <w:pPr>
        <w:jc w:val="both"/>
        <w:outlineLvl w:val="0"/>
        <w:rPr>
          <w:lang w:eastAsia="en-US"/>
        </w:rPr>
      </w:pPr>
      <w:r>
        <w:rPr>
          <w:lang w:eastAsia="en-US"/>
        </w:rPr>
        <w:t>3.</w:t>
      </w:r>
      <w:r w:rsidRPr="001A786E">
        <w:rPr>
          <w:lang w:eastAsia="en-US"/>
        </w:rPr>
        <w:t xml:space="preserve">2.2. </w:t>
      </w:r>
      <w:r>
        <w:rPr>
          <w:lang w:eastAsia="en-US"/>
        </w:rPr>
        <w:t>K</w:t>
      </w:r>
      <w:r w:rsidRPr="001A786E">
        <w:rPr>
          <w:lang w:eastAsia="en-US"/>
        </w:rPr>
        <w:t>omisija uzsāka</w:t>
      </w:r>
      <w:r>
        <w:t xml:space="preserve"> AS „SEB banka”,</w:t>
      </w:r>
      <w:r w:rsidRPr="0025248E">
        <w:t xml:space="preserve"> </w:t>
      </w:r>
      <w:r>
        <w:t>AS”SWEDBANK”,</w:t>
      </w:r>
      <w:r>
        <w:rPr>
          <w:lang w:eastAsia="en-US"/>
        </w:rPr>
        <w:t xml:space="preserve"> „</w:t>
      </w:r>
      <w:r>
        <w:t>DANSKE BANK A/S Filiāle Latvijā”,</w:t>
      </w:r>
      <w:r w:rsidRPr="001A786E">
        <w:rPr>
          <w:lang w:eastAsia="en-US"/>
        </w:rPr>
        <w:t xml:space="preserve"> </w:t>
      </w:r>
      <w:r>
        <w:rPr>
          <w:lang w:eastAsia="en-US"/>
        </w:rPr>
        <w:t>„</w:t>
      </w:r>
      <w:r>
        <w:t xml:space="preserve">NORDEA BANK AB Latvijas Filiāle”, „POHJOLA BANK </w:t>
      </w:r>
      <w:proofErr w:type="spellStart"/>
      <w:r>
        <w:t>plc</w:t>
      </w:r>
      <w:proofErr w:type="spellEnd"/>
      <w:r>
        <w:t xml:space="preserve"> filiāle Latvijā” </w:t>
      </w:r>
      <w:r w:rsidRPr="001A786E">
        <w:rPr>
          <w:lang w:eastAsia="en-US"/>
        </w:rPr>
        <w:t>piedāvājum</w:t>
      </w:r>
      <w:r>
        <w:rPr>
          <w:lang w:eastAsia="en-US"/>
        </w:rPr>
        <w:t>u</w:t>
      </w:r>
      <w:r w:rsidRPr="001A786E">
        <w:rPr>
          <w:lang w:eastAsia="en-US"/>
        </w:rPr>
        <w:t xml:space="preserve"> vērtēšanu atbilstoši </w:t>
      </w:r>
      <w:r>
        <w:rPr>
          <w:lang w:eastAsia="en-US"/>
        </w:rPr>
        <w:t>pretendentu atlases</w:t>
      </w:r>
      <w:r w:rsidRPr="001A786E">
        <w:rPr>
          <w:lang w:eastAsia="en-US"/>
        </w:rPr>
        <w:t xml:space="preserve"> prasībām</w:t>
      </w:r>
      <w:r>
        <w:rPr>
          <w:lang w:eastAsia="en-US"/>
        </w:rPr>
        <w:t xml:space="preserve"> (Nolikuma V nodaļa)</w:t>
      </w:r>
      <w:r w:rsidRPr="001A786E">
        <w:rPr>
          <w:lang w:eastAsia="en-US"/>
        </w:rPr>
        <w:t>.</w:t>
      </w:r>
      <w:r>
        <w:rPr>
          <w:lang w:eastAsia="en-US"/>
        </w:rPr>
        <w:t xml:space="preserve"> </w:t>
      </w:r>
      <w:r w:rsidRPr="001A786E">
        <w:rPr>
          <w:lang w:eastAsia="en-US"/>
        </w:rPr>
        <w:t>Pretendent</w:t>
      </w:r>
      <w:r>
        <w:rPr>
          <w:lang w:eastAsia="en-US"/>
        </w:rPr>
        <w:t>a</w:t>
      </w:r>
      <w:r w:rsidRPr="001A786E">
        <w:rPr>
          <w:lang w:eastAsia="en-US"/>
        </w:rPr>
        <w:t xml:space="preserve"> atlases laikā </w:t>
      </w:r>
      <w:r>
        <w:rPr>
          <w:lang w:eastAsia="en-US"/>
        </w:rPr>
        <w:t>K</w:t>
      </w:r>
      <w:r w:rsidRPr="001A786E">
        <w:rPr>
          <w:lang w:eastAsia="en-US"/>
        </w:rPr>
        <w:t xml:space="preserve">omisija noskaidroja </w:t>
      </w:r>
      <w:r>
        <w:rPr>
          <w:lang w:eastAsia="en-US"/>
        </w:rPr>
        <w:t>P</w:t>
      </w:r>
      <w:r w:rsidRPr="001A786E">
        <w:rPr>
          <w:lang w:eastAsia="en-US"/>
        </w:rPr>
        <w:t xml:space="preserve">retendenta kompetenci un atbilstību paredzamā iepirkuma līguma izpildes prasībām, pēc iesniegtajiem </w:t>
      </w:r>
      <w:r>
        <w:rPr>
          <w:lang w:eastAsia="en-US"/>
        </w:rPr>
        <w:t>P</w:t>
      </w:r>
      <w:r w:rsidRPr="001A786E">
        <w:rPr>
          <w:lang w:eastAsia="en-US"/>
        </w:rPr>
        <w:t>retendent</w:t>
      </w:r>
      <w:r>
        <w:rPr>
          <w:lang w:eastAsia="en-US"/>
        </w:rPr>
        <w:t>a</w:t>
      </w:r>
      <w:r w:rsidRPr="001A786E">
        <w:rPr>
          <w:lang w:eastAsia="en-US"/>
        </w:rPr>
        <w:t xml:space="preserve"> atlases dokumentiem, pārbaudot </w:t>
      </w:r>
      <w:r>
        <w:rPr>
          <w:lang w:eastAsia="en-US"/>
        </w:rPr>
        <w:t>P</w:t>
      </w:r>
      <w:r w:rsidRPr="001A786E">
        <w:rPr>
          <w:lang w:eastAsia="en-US"/>
        </w:rPr>
        <w:t xml:space="preserve">retendenta atbilstību katrai </w:t>
      </w:r>
      <w:r>
        <w:rPr>
          <w:lang w:eastAsia="en-US"/>
        </w:rPr>
        <w:t>N</w:t>
      </w:r>
      <w:r w:rsidRPr="001A786E">
        <w:rPr>
          <w:lang w:eastAsia="en-US"/>
        </w:rPr>
        <w:t xml:space="preserve">olikumā izvirzītajai prasībai. Aplūkojot </w:t>
      </w:r>
      <w:r>
        <w:rPr>
          <w:lang w:eastAsia="en-US"/>
        </w:rPr>
        <w:t>katra P</w:t>
      </w:r>
      <w:r w:rsidRPr="001A786E">
        <w:rPr>
          <w:lang w:eastAsia="en-US"/>
        </w:rPr>
        <w:t xml:space="preserve">retendenta piedāvājumu, tika secināts, ka  </w:t>
      </w:r>
      <w:r>
        <w:rPr>
          <w:lang w:eastAsia="en-US"/>
        </w:rPr>
        <w:t xml:space="preserve">visi iesniegtie  </w:t>
      </w:r>
      <w:r w:rsidRPr="001A786E">
        <w:rPr>
          <w:lang w:eastAsia="en-US"/>
        </w:rPr>
        <w:t>piedāvājum</w:t>
      </w:r>
      <w:r>
        <w:rPr>
          <w:lang w:eastAsia="en-US"/>
        </w:rPr>
        <w:t xml:space="preserve">i </w:t>
      </w:r>
      <w:r w:rsidRPr="001A786E">
        <w:rPr>
          <w:lang w:eastAsia="en-US"/>
        </w:rPr>
        <w:t xml:space="preserve">atbilst </w:t>
      </w:r>
      <w:r>
        <w:rPr>
          <w:lang w:eastAsia="en-US"/>
        </w:rPr>
        <w:t>N</w:t>
      </w:r>
      <w:r w:rsidRPr="001A786E">
        <w:rPr>
          <w:lang w:eastAsia="en-US"/>
        </w:rPr>
        <w:t>olikumā izvirzītajām Pretendentu atlases prasībām.</w:t>
      </w:r>
      <w:r w:rsidRPr="00F34B94">
        <w:rPr>
          <w:lang w:eastAsia="en-US"/>
        </w:rPr>
        <w:t xml:space="preserve"> </w:t>
      </w:r>
    </w:p>
    <w:p w:rsidR="001C10C0" w:rsidRDefault="001C10C0" w:rsidP="001C10C0">
      <w:pPr>
        <w:jc w:val="both"/>
        <w:rPr>
          <w:lang w:eastAsia="en-US"/>
        </w:rPr>
      </w:pPr>
    </w:p>
    <w:p w:rsidR="001C10C0" w:rsidRDefault="001C10C0" w:rsidP="001C10C0">
      <w:pPr>
        <w:jc w:val="both"/>
        <w:rPr>
          <w:lang w:eastAsia="en-US"/>
        </w:rPr>
      </w:pPr>
      <w:r>
        <w:rPr>
          <w:lang w:eastAsia="en-US"/>
        </w:rPr>
        <w:t>3.2.3. ņemot vērā citu LU projektu realizācijas aktivitātes, t</w:t>
      </w:r>
      <w:r w:rsidRPr="00AA0478">
        <w:rPr>
          <w:lang w:eastAsia="en-US"/>
        </w:rPr>
        <w:t xml:space="preserve">iek ierosināts Komisijai </w:t>
      </w:r>
      <w:r>
        <w:rPr>
          <w:lang w:eastAsia="en-US"/>
        </w:rPr>
        <w:t xml:space="preserve">pārtraukt sanāksmi un </w:t>
      </w:r>
      <w:r w:rsidRPr="00AA0478">
        <w:rPr>
          <w:lang w:eastAsia="en-US"/>
        </w:rPr>
        <w:t xml:space="preserve">turpināt </w:t>
      </w:r>
      <w:r>
        <w:t>AS „SEB banka”,</w:t>
      </w:r>
      <w:r w:rsidRPr="0025248E">
        <w:t xml:space="preserve"> </w:t>
      </w:r>
      <w:r>
        <w:t>AS”SWEDBANK”,</w:t>
      </w:r>
      <w:r>
        <w:rPr>
          <w:lang w:eastAsia="en-US"/>
        </w:rPr>
        <w:t xml:space="preserve"> „</w:t>
      </w:r>
      <w:r>
        <w:t>DANSKE BANK A/S Filiāle Latvijā”,</w:t>
      </w:r>
      <w:r w:rsidRPr="001A786E">
        <w:rPr>
          <w:lang w:eastAsia="en-US"/>
        </w:rPr>
        <w:t xml:space="preserve"> </w:t>
      </w:r>
      <w:r>
        <w:rPr>
          <w:lang w:eastAsia="en-US"/>
        </w:rPr>
        <w:t>„</w:t>
      </w:r>
      <w:r>
        <w:t xml:space="preserve">NORDEA BANK AB Latvijas Filiāle”, „POHJOLA BANK </w:t>
      </w:r>
      <w:proofErr w:type="spellStart"/>
      <w:r>
        <w:t>plc</w:t>
      </w:r>
      <w:proofErr w:type="spellEnd"/>
      <w:r>
        <w:t xml:space="preserve"> filiāle Latvijā” </w:t>
      </w:r>
      <w:r>
        <w:rPr>
          <w:lang w:eastAsia="en-US"/>
        </w:rPr>
        <w:t>tehnisko un finanšu piedāvājumu vērtēšanu uz vēlāku termiņu, kas tiks precizēts.</w:t>
      </w:r>
    </w:p>
    <w:p w:rsidR="001C10C0" w:rsidRPr="00183026" w:rsidRDefault="001C10C0" w:rsidP="001C10C0">
      <w:pPr>
        <w:jc w:val="both"/>
        <w:rPr>
          <w:lang w:eastAsia="en-US"/>
        </w:rPr>
      </w:pPr>
      <w:r w:rsidRPr="00067106">
        <w:rPr>
          <w:bCs/>
          <w:lang w:val="de-DE" w:eastAsia="en-US" w:bidi="he-IL"/>
        </w:rPr>
        <w:t xml:space="preserve"> </w:t>
      </w:r>
      <w:r w:rsidRPr="00067106">
        <w:rPr>
          <w:lang w:eastAsia="en-US"/>
        </w:rPr>
        <w:t xml:space="preserve">Ņemot vērā iepriekš minēto Komisija </w:t>
      </w:r>
      <w:r w:rsidRPr="00067106">
        <w:rPr>
          <w:b/>
          <w:sz w:val="40"/>
          <w:szCs w:val="40"/>
          <w:lang w:eastAsia="en-US"/>
        </w:rPr>
        <w:t>nolēma</w:t>
      </w:r>
      <w:r w:rsidRPr="00067106">
        <w:rPr>
          <w:lang w:eastAsia="en-US"/>
        </w:rPr>
        <w:t>:</w:t>
      </w:r>
      <w:r>
        <w:rPr>
          <w:lang w:eastAsia="en-US"/>
        </w:rPr>
        <w:t xml:space="preserve"> turpināt Pretendentu</w:t>
      </w:r>
      <w:r w:rsidRPr="00245305">
        <w:rPr>
          <w:lang w:eastAsia="en-US"/>
        </w:rPr>
        <w:t xml:space="preserve"> </w:t>
      </w:r>
      <w:r>
        <w:rPr>
          <w:lang w:eastAsia="en-US"/>
        </w:rPr>
        <w:t xml:space="preserve">tehnisko un finanšu piedāvājuma vērtēšanu uz vēlāku termiņu, </w:t>
      </w:r>
      <w:r w:rsidRPr="00183026">
        <w:rPr>
          <w:lang w:eastAsia="en-US"/>
        </w:rPr>
        <w:t>kas tiks precizēts</w:t>
      </w:r>
      <w:r>
        <w:rPr>
          <w:lang w:eastAsia="en-US"/>
        </w:rPr>
        <w:t>.</w:t>
      </w:r>
    </w:p>
    <w:p w:rsidR="001C10C0" w:rsidRDefault="001C10C0" w:rsidP="001C10C0">
      <w:pPr>
        <w:ind w:left="1080"/>
        <w:jc w:val="both"/>
        <w:rPr>
          <w:b/>
          <w:lang w:eastAsia="en-US"/>
        </w:rPr>
      </w:pPr>
    </w:p>
    <w:p w:rsidR="001C10C0" w:rsidRPr="00137AA3" w:rsidRDefault="001C10C0" w:rsidP="001C10C0">
      <w:pPr>
        <w:ind w:left="993" w:hanging="1080"/>
        <w:jc w:val="both"/>
        <w:rPr>
          <w:b/>
          <w:lang w:eastAsia="en-US"/>
        </w:rPr>
      </w:pPr>
      <w:r>
        <w:rPr>
          <w:b/>
          <w:lang w:eastAsia="en-US"/>
        </w:rPr>
        <w:t xml:space="preserve">  4.</w:t>
      </w:r>
      <w:r w:rsidRPr="00137AA3">
        <w:rPr>
          <w:b/>
          <w:lang w:eastAsia="en-US"/>
        </w:rPr>
        <w:t>Šā gada 22.maijā Komisija turpin</w:t>
      </w:r>
      <w:r>
        <w:rPr>
          <w:b/>
          <w:lang w:eastAsia="en-US"/>
        </w:rPr>
        <w:t>āja</w:t>
      </w:r>
      <w:r w:rsidRPr="00137AA3">
        <w:rPr>
          <w:b/>
          <w:lang w:eastAsia="en-US"/>
        </w:rPr>
        <w:t xml:space="preserve"> darbu ar šādu dienas kārtību:</w:t>
      </w:r>
    </w:p>
    <w:p w:rsidR="001C10C0" w:rsidRPr="00183026" w:rsidRDefault="001C10C0" w:rsidP="001C10C0">
      <w:pPr>
        <w:rPr>
          <w:b/>
          <w:lang w:eastAsia="en-US"/>
        </w:rPr>
      </w:pPr>
    </w:p>
    <w:p w:rsidR="001C10C0" w:rsidRPr="00C22572" w:rsidRDefault="001C10C0" w:rsidP="001C10C0">
      <w:pPr>
        <w:rPr>
          <w:lang w:eastAsia="en-US"/>
        </w:rPr>
      </w:pPr>
      <w:r>
        <w:rPr>
          <w:lang w:eastAsia="en-US"/>
        </w:rPr>
        <w:t xml:space="preserve"> 4</w:t>
      </w:r>
      <w:r w:rsidRPr="00C22572">
        <w:rPr>
          <w:lang w:eastAsia="en-US"/>
        </w:rPr>
        <w:t>.1. Vispārīgi jautājumi</w:t>
      </w:r>
    </w:p>
    <w:p w:rsidR="001C10C0" w:rsidRPr="00C22572" w:rsidRDefault="001C10C0" w:rsidP="001C10C0">
      <w:pPr>
        <w:ind w:left="62"/>
        <w:jc w:val="both"/>
        <w:rPr>
          <w:lang w:eastAsia="en-US"/>
        </w:rPr>
      </w:pPr>
      <w:r>
        <w:rPr>
          <w:lang w:eastAsia="en-US"/>
        </w:rPr>
        <w:t>4</w:t>
      </w:r>
      <w:r w:rsidRPr="00C22572">
        <w:rPr>
          <w:lang w:eastAsia="en-US"/>
        </w:rPr>
        <w:t>.2. Pretendentu tehniskā un finanšu piedāvājuma vērtēšana</w:t>
      </w:r>
    </w:p>
    <w:p w:rsidR="001C10C0" w:rsidRPr="00C22572" w:rsidRDefault="001C10C0" w:rsidP="001C10C0">
      <w:pPr>
        <w:ind w:left="62"/>
        <w:jc w:val="both"/>
        <w:rPr>
          <w:lang w:eastAsia="en-US"/>
        </w:rPr>
      </w:pPr>
      <w:r>
        <w:rPr>
          <w:lang w:eastAsia="en-US"/>
        </w:rPr>
        <w:t>4</w:t>
      </w:r>
      <w:r w:rsidRPr="00C22572">
        <w:rPr>
          <w:lang w:eastAsia="en-US"/>
        </w:rPr>
        <w:t>.3. Lēmuma par līguma slēgšanas tiesību piešķiršanu/iepirkuma pārtraukšanu pieņemšana.</w:t>
      </w:r>
    </w:p>
    <w:p w:rsidR="001C10C0" w:rsidRPr="00C22572" w:rsidRDefault="001C10C0" w:rsidP="001C10C0">
      <w:pPr>
        <w:ind w:left="62"/>
        <w:jc w:val="both"/>
        <w:rPr>
          <w:lang w:eastAsia="en-US"/>
        </w:rPr>
      </w:pPr>
    </w:p>
    <w:p w:rsidR="001C10C0" w:rsidRPr="00C22572" w:rsidRDefault="001C10C0" w:rsidP="001C10C0">
      <w:pPr>
        <w:jc w:val="both"/>
      </w:pPr>
      <w:r w:rsidRPr="00C22572">
        <w:t>Sēdē piedal</w:t>
      </w:r>
      <w:r>
        <w:t>īj</w:t>
      </w:r>
      <w:r w:rsidRPr="00C22572">
        <w:t xml:space="preserve">ās Komisija četru Komisijas locekļu sastāvā un tā </w:t>
      </w:r>
      <w:r>
        <w:t>bija</w:t>
      </w:r>
      <w:r w:rsidRPr="00C22572">
        <w:t xml:space="preserve"> tiesīga izlemt dienas kārtībā paredzētos jautājumus. </w:t>
      </w:r>
    </w:p>
    <w:p w:rsidR="001C10C0" w:rsidRPr="00C22572" w:rsidRDefault="001C10C0" w:rsidP="001C10C0">
      <w:pPr>
        <w:jc w:val="both"/>
        <w:rPr>
          <w:lang w:eastAsia="en-US"/>
        </w:rPr>
      </w:pPr>
    </w:p>
    <w:p w:rsidR="001C10C0" w:rsidRPr="00C22572" w:rsidRDefault="001C10C0" w:rsidP="001C10C0">
      <w:pPr>
        <w:jc w:val="both"/>
        <w:rPr>
          <w:lang w:eastAsia="en-US"/>
        </w:rPr>
      </w:pPr>
      <w:r>
        <w:rPr>
          <w:lang w:eastAsia="en-US"/>
        </w:rPr>
        <w:t>4</w:t>
      </w:r>
      <w:r w:rsidRPr="00C22572">
        <w:rPr>
          <w:lang w:eastAsia="en-US"/>
        </w:rPr>
        <w:t xml:space="preserve">.1.Ziņoja </w:t>
      </w:r>
      <w:proofErr w:type="spellStart"/>
      <w:r w:rsidRPr="00C22572">
        <w:rPr>
          <w:b/>
          <w:lang w:eastAsia="en-US"/>
        </w:rPr>
        <w:t>A.Peičs</w:t>
      </w:r>
      <w:proofErr w:type="spellEnd"/>
      <w:r w:rsidRPr="00C22572">
        <w:rPr>
          <w:lang w:eastAsia="en-US"/>
        </w:rPr>
        <w:t>:</w:t>
      </w:r>
    </w:p>
    <w:p w:rsidR="001C10C0" w:rsidRPr="00C22572" w:rsidRDefault="001C10C0" w:rsidP="001C10C0">
      <w:pPr>
        <w:jc w:val="both"/>
        <w:rPr>
          <w:sz w:val="28"/>
          <w:szCs w:val="20"/>
          <w:lang w:eastAsia="en-US"/>
        </w:rPr>
      </w:pPr>
    </w:p>
    <w:p w:rsidR="001C10C0" w:rsidRPr="00C22572" w:rsidRDefault="001C10C0" w:rsidP="001C10C0">
      <w:pPr>
        <w:jc w:val="both"/>
        <w:outlineLvl w:val="0"/>
        <w:rPr>
          <w:lang w:eastAsia="en-US"/>
        </w:rPr>
      </w:pPr>
      <w:r w:rsidRPr="00C22572">
        <w:rPr>
          <w:lang w:eastAsia="en-US"/>
        </w:rPr>
        <w:t xml:space="preserve">Šā  gada 28. aprīlī tika uzsākts vērtēt Pretendentu atklātam konkursam </w:t>
      </w:r>
      <w:r w:rsidRPr="00C22572">
        <w:rPr>
          <w:b/>
          <w:lang w:eastAsia="en-US"/>
        </w:rPr>
        <w:t>“</w:t>
      </w:r>
      <w:r w:rsidRPr="00C22572">
        <w:rPr>
          <w:b/>
        </w:rPr>
        <w:t>Finanšu aizdevums</w:t>
      </w:r>
      <w:r w:rsidRPr="00C22572">
        <w:rPr>
          <w:b/>
          <w:lang w:val="x-none" w:eastAsia="x-none"/>
        </w:rPr>
        <w:t>”</w:t>
      </w:r>
      <w:r w:rsidRPr="00C22572">
        <w:rPr>
          <w:bCs/>
          <w:lang w:bidi="he-IL"/>
        </w:rPr>
        <w:t xml:space="preserve"> (turpmāk-Konkurss) </w:t>
      </w:r>
      <w:r w:rsidRPr="00C22572">
        <w:rPr>
          <w:lang w:eastAsia="en-US"/>
        </w:rPr>
        <w:t xml:space="preserve">iesniegto piedāvājumu atbilstību Nolikumā noteiktām noformējuma un pretendentu atlases prasībām. Komisija secināja, ka visi iesniegtie piedāvājumi atzīstami kā atbilstoši. </w:t>
      </w:r>
    </w:p>
    <w:p w:rsidR="001C10C0" w:rsidRPr="00C22572" w:rsidRDefault="001C10C0" w:rsidP="001C10C0">
      <w:pPr>
        <w:jc w:val="both"/>
        <w:outlineLvl w:val="0"/>
        <w:rPr>
          <w:lang w:eastAsia="en-US"/>
        </w:rPr>
      </w:pPr>
      <w:r>
        <w:rPr>
          <w:lang w:eastAsia="en-US"/>
        </w:rPr>
        <w:t>4</w:t>
      </w:r>
      <w:r w:rsidRPr="00C22572">
        <w:rPr>
          <w:lang w:eastAsia="en-US"/>
        </w:rPr>
        <w:t>.2.  Tik</w:t>
      </w:r>
      <w:r>
        <w:rPr>
          <w:lang w:eastAsia="en-US"/>
        </w:rPr>
        <w:t>a</w:t>
      </w:r>
      <w:r w:rsidRPr="00C22572">
        <w:rPr>
          <w:lang w:eastAsia="en-US"/>
        </w:rPr>
        <w:t xml:space="preserve"> ierosināts pamatojoties uz Nolikumā ietvertajiem nosacījumiem turpināt vērtēt </w:t>
      </w:r>
      <w:r w:rsidRPr="00C22572">
        <w:t>AS „SEB banka”, AS”SWEDBANK”,</w:t>
      </w:r>
      <w:r w:rsidRPr="00C22572">
        <w:rPr>
          <w:lang w:eastAsia="en-US"/>
        </w:rPr>
        <w:t xml:space="preserve"> „</w:t>
      </w:r>
      <w:r w:rsidRPr="00C22572">
        <w:t>DANSKE BANK A/S Filiāle Latvijā”,</w:t>
      </w:r>
      <w:r w:rsidRPr="00C22572">
        <w:rPr>
          <w:lang w:eastAsia="en-US"/>
        </w:rPr>
        <w:t xml:space="preserve"> „</w:t>
      </w:r>
      <w:r w:rsidRPr="00C22572">
        <w:t xml:space="preserve">NORDEA BANK AB Latvijas Filiāle”, „POHJOLA BANK </w:t>
      </w:r>
      <w:proofErr w:type="spellStart"/>
      <w:r w:rsidRPr="00C22572">
        <w:t>plc</w:t>
      </w:r>
      <w:proofErr w:type="spellEnd"/>
      <w:r w:rsidRPr="00C22572">
        <w:t xml:space="preserve"> filiāle Latvijā” </w:t>
      </w:r>
      <w:r w:rsidRPr="00C22572">
        <w:rPr>
          <w:lang w:eastAsia="en-US"/>
        </w:rPr>
        <w:t>piedāvājumus, proti, tehniskā un finanšu piedāvājuma atbilstību.</w:t>
      </w:r>
    </w:p>
    <w:p w:rsidR="001C10C0" w:rsidRPr="00C22572" w:rsidRDefault="001C10C0" w:rsidP="001C10C0">
      <w:pPr>
        <w:tabs>
          <w:tab w:val="left" w:pos="855"/>
        </w:tabs>
        <w:jc w:val="both"/>
        <w:rPr>
          <w:lang w:eastAsia="en-US"/>
        </w:rPr>
      </w:pPr>
    </w:p>
    <w:p w:rsidR="001C10C0" w:rsidRPr="00C22572" w:rsidRDefault="001C10C0" w:rsidP="001C10C0">
      <w:pPr>
        <w:jc w:val="both"/>
        <w:rPr>
          <w:lang w:eastAsia="en-US"/>
        </w:rPr>
      </w:pPr>
    </w:p>
    <w:p w:rsidR="001C10C0" w:rsidRPr="00C22572" w:rsidRDefault="001C10C0" w:rsidP="001C10C0">
      <w:pPr>
        <w:jc w:val="both"/>
      </w:pPr>
      <w:r w:rsidRPr="00C22572">
        <w:t>Komisija uzsāka AS „SEB banka”, AS”SWEDBANK”,</w:t>
      </w:r>
      <w:r w:rsidRPr="00C22572">
        <w:rPr>
          <w:lang w:eastAsia="en-US"/>
        </w:rPr>
        <w:t xml:space="preserve"> „</w:t>
      </w:r>
      <w:r w:rsidRPr="00C22572">
        <w:t>DANSKE BANK A/S Filiāle Latvijā”,</w:t>
      </w:r>
      <w:r w:rsidRPr="00C22572">
        <w:rPr>
          <w:lang w:eastAsia="en-US"/>
        </w:rPr>
        <w:t xml:space="preserve"> „</w:t>
      </w:r>
      <w:r w:rsidRPr="00C22572">
        <w:t xml:space="preserve">NORDEA BANK AB Latvijas Filiāle”, „POHJOLA BANK </w:t>
      </w:r>
      <w:proofErr w:type="spellStart"/>
      <w:r w:rsidRPr="00C22572">
        <w:t>plc</w:t>
      </w:r>
      <w:proofErr w:type="spellEnd"/>
      <w:r w:rsidRPr="00C22572">
        <w:t xml:space="preserve"> filiāle Latvijā” tehnisko piedāvājumu vērtēšanu un secina, ka visu pretendentu iesniegtie piedāvājumi ir </w:t>
      </w:r>
      <w:r w:rsidRPr="00C22572">
        <w:lastRenderedPageBreak/>
        <w:t>precizējami, tādējādi nodrošinot PIL 2.pantā noteikto vienlīdzības, godīgas konkurences principu ievērošanu, kā arī maksimāli nodrošinātos pret jebkādiem Pasūtītāja riskiem.</w:t>
      </w:r>
    </w:p>
    <w:p w:rsidR="001C10C0" w:rsidRPr="00C22572" w:rsidRDefault="001C10C0" w:rsidP="001C10C0">
      <w:pPr>
        <w:jc w:val="both"/>
      </w:pPr>
      <w:r w:rsidRPr="00C22572">
        <w:t xml:space="preserve">Tādējādi izvērtējot „POHJOLA BANK </w:t>
      </w:r>
      <w:proofErr w:type="spellStart"/>
      <w:r w:rsidRPr="00C22572">
        <w:t>plc</w:t>
      </w:r>
      <w:proofErr w:type="spellEnd"/>
      <w:r w:rsidRPr="00C22572">
        <w:t xml:space="preserve"> filiāle Latvijā” tehnisko piedāvājumu Komisija konstatēja piedāvājuma precizēšanas nepieciešamību.</w:t>
      </w:r>
      <w:r>
        <w:t xml:space="preserve"> </w:t>
      </w:r>
      <w:r w:rsidRPr="00C22572">
        <w:t xml:space="preserve">Pamatojoties uz PIL 45.panta trešo daļu Komisija nolēma lūgt </w:t>
      </w:r>
      <w:r w:rsidRPr="00C22572">
        <w:rPr>
          <w:b/>
        </w:rPr>
        <w:t xml:space="preserve">„POHJOLA BANK </w:t>
      </w:r>
      <w:proofErr w:type="spellStart"/>
      <w:r w:rsidRPr="00C22572">
        <w:rPr>
          <w:b/>
        </w:rPr>
        <w:t>plc</w:t>
      </w:r>
      <w:proofErr w:type="spellEnd"/>
      <w:r w:rsidRPr="00C22572">
        <w:rPr>
          <w:b/>
        </w:rPr>
        <w:t xml:space="preserve"> filiāle Latvijā”</w:t>
      </w:r>
      <w:r w:rsidRPr="00C22572">
        <w:t xml:space="preserve"> izskaidrot iesniegto tehnisko piedāvājumu un sagatavot vēstuli šādā redakcijā:</w:t>
      </w:r>
    </w:p>
    <w:p w:rsidR="001C10C0" w:rsidRPr="00C22572" w:rsidRDefault="001C10C0" w:rsidP="001C10C0">
      <w:pPr>
        <w:jc w:val="both"/>
      </w:pPr>
    </w:p>
    <w:p w:rsidR="001C10C0" w:rsidRPr="00C22572" w:rsidRDefault="001C10C0" w:rsidP="001C10C0">
      <w:pPr>
        <w:jc w:val="both"/>
      </w:pPr>
      <w:r w:rsidRPr="00C22572">
        <w:t>„1.”</w:t>
      </w:r>
      <w:r w:rsidRPr="00C22572">
        <w:rPr>
          <w:b/>
          <w:i/>
        </w:rPr>
        <w:t>Vai Jūsu tehniskā piedāvājumā iekļautā Aizdevuma līguma projekta 4. punkts izslēdz Pretendenta tiesības  pieprasīt citu papildus informāciju, kas nav norādīta Nolikuma 10.7.1, 10.7.2.punktā?</w:t>
      </w:r>
      <w:r w:rsidRPr="00C22572">
        <w:t>”;</w:t>
      </w:r>
    </w:p>
    <w:p w:rsidR="001C10C0" w:rsidRPr="00C22572" w:rsidRDefault="001C10C0" w:rsidP="001C10C0">
      <w:pPr>
        <w:jc w:val="both"/>
        <w:rPr>
          <w:bCs/>
          <w:lang w:eastAsia="en-US" w:bidi="he-IL"/>
        </w:rPr>
      </w:pPr>
      <w:r w:rsidRPr="00C22572">
        <w:rPr>
          <w:bCs/>
          <w:lang w:eastAsia="en-US" w:bidi="he-IL"/>
        </w:rPr>
        <w:t>2.”</w:t>
      </w:r>
      <w:r w:rsidRPr="00C22572">
        <w:rPr>
          <w:bCs/>
          <w:i/>
          <w:lang w:eastAsia="en-US" w:bidi="he-IL"/>
        </w:rPr>
        <w:t xml:space="preserve">Aizdevuma līguma projekts12.punkts noteic, ka „[..] trīs darbdienu laikā pēc  pieprasījuma jāatlīdzina Bankai jebkādas izmaksas, zaudējumi vai saistības [..], </w:t>
      </w:r>
      <w:r w:rsidRPr="00C22572">
        <w:rPr>
          <w:bCs/>
          <w:i/>
          <w:u w:val="single"/>
          <w:lang w:eastAsia="en-US" w:bidi="he-IL"/>
        </w:rPr>
        <w:t>kas Bankai radušās saistībā ar nodokļiem un nodevām</w:t>
      </w:r>
      <w:r w:rsidRPr="00C22572">
        <w:rPr>
          <w:bCs/>
          <w:i/>
          <w:lang w:eastAsia="en-US" w:bidi="he-IL"/>
        </w:rPr>
        <w:t>, kas ir maksājamas  saskaņā ar jebkādu Finanšu Dokumentu.</w:t>
      </w:r>
      <w:r w:rsidRPr="00C22572">
        <w:rPr>
          <w:b/>
          <w:bCs/>
          <w:i/>
          <w:lang w:eastAsia="en-US" w:bidi="he-IL"/>
        </w:rPr>
        <w:t>” Lūdzam precizēt kādus nodokļus vai nodevu ir domājis Pretendents?</w:t>
      </w:r>
      <w:r w:rsidRPr="00C22572">
        <w:rPr>
          <w:bCs/>
          <w:lang w:eastAsia="en-US" w:bidi="he-IL"/>
        </w:rPr>
        <w:t>”;</w:t>
      </w:r>
    </w:p>
    <w:p w:rsidR="001C10C0" w:rsidRPr="00C22572" w:rsidRDefault="001C10C0" w:rsidP="001C10C0">
      <w:pPr>
        <w:jc w:val="both"/>
        <w:rPr>
          <w:bCs/>
          <w:lang w:eastAsia="en-US" w:bidi="he-IL"/>
        </w:rPr>
      </w:pPr>
      <w:r w:rsidRPr="00C22572">
        <w:rPr>
          <w:bCs/>
          <w:lang w:eastAsia="en-US" w:bidi="he-IL"/>
        </w:rPr>
        <w:t>3. „</w:t>
      </w:r>
      <w:r w:rsidRPr="00C22572">
        <w:rPr>
          <w:bCs/>
          <w:i/>
          <w:lang w:eastAsia="en-US" w:bidi="he-IL"/>
        </w:rPr>
        <w:t>Aizdevuma līguma projekta 9 .punkts paredz, ka gadījumos, kad ERIBOR nav noteikts piemēro „</w:t>
      </w:r>
      <w:r w:rsidRPr="00C22572">
        <w:rPr>
          <w:i/>
        </w:rPr>
        <w:t>(i) Bankas izmaksu par refinansējuma saņemšanu un (</w:t>
      </w:r>
      <w:proofErr w:type="spellStart"/>
      <w:r w:rsidRPr="00C22572">
        <w:rPr>
          <w:i/>
        </w:rPr>
        <w:t>ii</w:t>
      </w:r>
      <w:proofErr w:type="spellEnd"/>
      <w:r w:rsidRPr="00C22572">
        <w:rPr>
          <w:i/>
        </w:rPr>
        <w:t>) pievienotās likmes kopsummu”</w:t>
      </w:r>
      <w:r w:rsidRPr="00C22572">
        <w:rPr>
          <w:bCs/>
          <w:i/>
          <w:lang w:eastAsia="en-US" w:bidi="he-IL"/>
        </w:rPr>
        <w:t xml:space="preserve">. </w:t>
      </w:r>
      <w:r w:rsidRPr="00C22572">
        <w:rPr>
          <w:b/>
          <w:bCs/>
          <w:i/>
          <w:lang w:eastAsia="en-US" w:bidi="he-IL"/>
        </w:rPr>
        <w:t>Lūdzam apliecināt, ka minēto nosacījumu Pretendents ir paredzējis kā  „nepārvaramas  varas” apstākļus un tādēļ tas tiks izslēgts no Aizdevuma līguma/iekļauts kā atsevišķs Aizdevuma līguma punkts, to definējot kā „Nepārvarama vara”</w:t>
      </w:r>
      <w:r w:rsidRPr="00C22572">
        <w:rPr>
          <w:bCs/>
          <w:lang w:eastAsia="en-US" w:bidi="he-IL"/>
        </w:rPr>
        <w:t>;</w:t>
      </w:r>
    </w:p>
    <w:p w:rsidR="001C10C0" w:rsidRPr="00C22572" w:rsidRDefault="001C10C0" w:rsidP="001C10C0">
      <w:pPr>
        <w:jc w:val="both"/>
        <w:rPr>
          <w:bCs/>
          <w:lang w:eastAsia="en-US" w:bidi="he-IL"/>
        </w:rPr>
      </w:pPr>
      <w:r w:rsidRPr="00C22572">
        <w:rPr>
          <w:bCs/>
          <w:lang w:eastAsia="en-US" w:bidi="he-IL"/>
        </w:rPr>
        <w:t>4. „</w:t>
      </w:r>
      <w:r w:rsidRPr="00C22572">
        <w:rPr>
          <w:bCs/>
          <w:i/>
          <w:lang w:eastAsia="en-US" w:bidi="he-IL"/>
        </w:rPr>
        <w:t xml:space="preserve">Aizdevuma līguma projekta 28.punkts paredz, ka ”[..] Līgums ir sagatavots latviešu un angļu valodās[..]”. </w:t>
      </w:r>
      <w:r w:rsidRPr="00C22572">
        <w:rPr>
          <w:b/>
          <w:bCs/>
          <w:i/>
          <w:lang w:eastAsia="en-US" w:bidi="he-IL"/>
        </w:rPr>
        <w:t>Lūdzam precizēt vai paredzat iespēju, ka Līgums tiek sagatavots tikai latviešu valodā?”.</w:t>
      </w:r>
    </w:p>
    <w:p w:rsidR="001C10C0" w:rsidRPr="00C22572" w:rsidRDefault="001C10C0" w:rsidP="001C10C0">
      <w:pPr>
        <w:jc w:val="both"/>
      </w:pPr>
      <w:r w:rsidRPr="00C22572">
        <w:rPr>
          <w:i/>
        </w:rPr>
        <w:t xml:space="preserve">             Vienlaikus lūdzam  apliecināt, ka Aizdevuma līgums neparedz  Aizdevuma līguma projekta</w:t>
      </w:r>
      <w:r w:rsidRPr="00C22572">
        <w:rPr>
          <w:b/>
          <w:i/>
        </w:rPr>
        <w:t xml:space="preserve"> 19.punkta c apakšpunkta iekļaušanu tā redakcijā</w:t>
      </w:r>
      <w:r w:rsidRPr="00C22572">
        <w:t>.</w:t>
      </w:r>
    </w:p>
    <w:p w:rsidR="001C10C0" w:rsidRPr="00C22572" w:rsidRDefault="001C10C0" w:rsidP="001C10C0">
      <w:pPr>
        <w:tabs>
          <w:tab w:val="left" w:pos="900"/>
        </w:tabs>
        <w:jc w:val="both"/>
      </w:pPr>
      <w:r w:rsidRPr="00C22572">
        <w:t xml:space="preserve">           </w:t>
      </w:r>
      <w:r w:rsidRPr="00C22572">
        <w:rPr>
          <w:i/>
        </w:rPr>
        <w:t>Augstāk minēto papildus informāciju un apliecinājumus Komisijai iesniegt līdz šā gada 30.maijam plkst.11:00, Baznīcas ielā 5 , Rīgā, LV 1010</w:t>
      </w:r>
      <w:r w:rsidRPr="00C22572">
        <w:t>.”</w:t>
      </w:r>
    </w:p>
    <w:p w:rsidR="001C10C0" w:rsidRPr="00C22572" w:rsidRDefault="001C10C0" w:rsidP="001C10C0">
      <w:pPr>
        <w:jc w:val="both"/>
      </w:pPr>
      <w:r w:rsidRPr="00C22572">
        <w:t xml:space="preserve">Tika ierosināts Komisijai  pārtraukt sanāksmi un turpināt piedāvājumu vērtēšanu, kā arī sagatavot uzdodamos precizējošos jautājumus līdz šā gada 2. jūnijam plkst.14:00. </w:t>
      </w:r>
    </w:p>
    <w:p w:rsidR="001C10C0" w:rsidRPr="00C22572" w:rsidRDefault="001C10C0" w:rsidP="001C10C0">
      <w:pPr>
        <w:jc w:val="both"/>
        <w:rPr>
          <w:lang w:eastAsia="en-US"/>
        </w:rPr>
      </w:pPr>
      <w:r w:rsidRPr="00C22572">
        <w:rPr>
          <w:bCs/>
          <w:lang w:val="de-DE" w:eastAsia="en-US" w:bidi="he-IL"/>
        </w:rPr>
        <w:t xml:space="preserve"> </w:t>
      </w:r>
      <w:r w:rsidRPr="00C22572">
        <w:rPr>
          <w:lang w:eastAsia="en-US"/>
        </w:rPr>
        <w:t xml:space="preserve">Ņemot vērā iepriekš minēto Komisija </w:t>
      </w:r>
      <w:r w:rsidRPr="00C22572">
        <w:rPr>
          <w:b/>
          <w:sz w:val="40"/>
          <w:szCs w:val="40"/>
          <w:lang w:eastAsia="en-US"/>
        </w:rPr>
        <w:t>nolēma</w:t>
      </w:r>
      <w:r w:rsidRPr="00C22572">
        <w:rPr>
          <w:lang w:eastAsia="en-US"/>
        </w:rPr>
        <w:t>:</w:t>
      </w:r>
    </w:p>
    <w:p w:rsidR="001C10C0" w:rsidRPr="00C22572" w:rsidRDefault="001C10C0" w:rsidP="001C10C0">
      <w:pPr>
        <w:tabs>
          <w:tab w:val="left" w:pos="0"/>
        </w:tabs>
        <w:jc w:val="both"/>
        <w:rPr>
          <w:lang w:eastAsia="en-US"/>
        </w:rPr>
      </w:pPr>
    </w:p>
    <w:p w:rsidR="001C10C0" w:rsidRPr="00C22572" w:rsidRDefault="001C10C0" w:rsidP="001C10C0">
      <w:pPr>
        <w:numPr>
          <w:ilvl w:val="0"/>
          <w:numId w:val="6"/>
        </w:numPr>
        <w:ind w:left="0" w:firstLine="0"/>
        <w:jc w:val="both"/>
        <w:rPr>
          <w:lang w:eastAsia="en-US"/>
        </w:rPr>
      </w:pPr>
      <w:r>
        <w:rPr>
          <w:lang w:eastAsia="en-US"/>
        </w:rPr>
        <w:t>n</w:t>
      </w:r>
      <w:r w:rsidRPr="00C22572">
        <w:rPr>
          <w:lang w:eastAsia="en-US"/>
        </w:rPr>
        <w:t xml:space="preserve">osūtīt  </w:t>
      </w:r>
      <w:r w:rsidRPr="00C22572">
        <w:rPr>
          <w:b/>
        </w:rPr>
        <w:t xml:space="preserve">„POHJOLA BANK </w:t>
      </w:r>
      <w:proofErr w:type="spellStart"/>
      <w:r w:rsidRPr="00C22572">
        <w:rPr>
          <w:b/>
        </w:rPr>
        <w:t>plc</w:t>
      </w:r>
      <w:proofErr w:type="spellEnd"/>
      <w:r w:rsidRPr="00C22572">
        <w:rPr>
          <w:b/>
        </w:rPr>
        <w:t xml:space="preserve"> filiāle Latvijā”</w:t>
      </w:r>
      <w:r w:rsidRPr="00C22572">
        <w:t xml:space="preserve"> papildinformācijas pieprasījumu, tās iesniegšanas termiņu nosakot līdz šā gada 30.maijam </w:t>
      </w:r>
      <w:proofErr w:type="spellStart"/>
      <w:r w:rsidRPr="00C22572">
        <w:t>plkst</w:t>
      </w:r>
      <w:proofErr w:type="spellEnd"/>
      <w:r w:rsidRPr="00C22572">
        <w:t>.</w:t>
      </w:r>
      <w:r w:rsidRPr="00C22572">
        <w:rPr>
          <w:lang w:eastAsia="en-US"/>
        </w:rPr>
        <w:t xml:space="preserve"> 11:00;</w:t>
      </w:r>
    </w:p>
    <w:p w:rsidR="001C10C0" w:rsidRPr="00C22572" w:rsidRDefault="001C10C0" w:rsidP="001C10C0">
      <w:pPr>
        <w:numPr>
          <w:ilvl w:val="0"/>
          <w:numId w:val="6"/>
        </w:numPr>
        <w:ind w:left="0" w:firstLine="0"/>
        <w:contextualSpacing/>
        <w:jc w:val="both"/>
        <w:rPr>
          <w:lang w:eastAsia="en-US"/>
        </w:rPr>
      </w:pPr>
      <w:r w:rsidRPr="00C22572">
        <w:rPr>
          <w:lang w:eastAsia="en-US"/>
        </w:rPr>
        <w:t>turpināt piedāvājumu vērtēšanu šā gada 2. jūnijā plkst.14:00</w:t>
      </w:r>
      <w:r>
        <w:rPr>
          <w:lang w:eastAsia="en-US"/>
        </w:rPr>
        <w:t>.</w:t>
      </w:r>
    </w:p>
    <w:p w:rsidR="001C10C0" w:rsidRDefault="001C10C0" w:rsidP="001C10C0">
      <w:pPr>
        <w:jc w:val="both"/>
        <w:rPr>
          <w:b/>
          <w:lang w:eastAsia="en-US"/>
        </w:rPr>
      </w:pPr>
    </w:p>
    <w:p w:rsidR="001C10C0" w:rsidRPr="00137AA3" w:rsidRDefault="001C10C0" w:rsidP="001C10C0">
      <w:pPr>
        <w:jc w:val="both"/>
        <w:rPr>
          <w:b/>
          <w:lang w:eastAsia="en-US"/>
        </w:rPr>
      </w:pPr>
      <w:r>
        <w:rPr>
          <w:b/>
          <w:lang w:eastAsia="en-US"/>
        </w:rPr>
        <w:t xml:space="preserve">5. </w:t>
      </w:r>
      <w:r w:rsidRPr="00137AA3">
        <w:rPr>
          <w:b/>
          <w:lang w:eastAsia="en-US"/>
        </w:rPr>
        <w:t xml:space="preserve">Šā gada </w:t>
      </w:r>
      <w:r>
        <w:rPr>
          <w:b/>
          <w:lang w:eastAsia="en-US"/>
        </w:rPr>
        <w:t>2</w:t>
      </w:r>
      <w:r w:rsidRPr="00137AA3">
        <w:rPr>
          <w:b/>
          <w:lang w:eastAsia="en-US"/>
        </w:rPr>
        <w:t>.</w:t>
      </w:r>
      <w:r>
        <w:rPr>
          <w:b/>
          <w:lang w:eastAsia="en-US"/>
        </w:rPr>
        <w:t>jūnijā</w:t>
      </w:r>
      <w:r w:rsidRPr="00137AA3">
        <w:rPr>
          <w:b/>
          <w:lang w:eastAsia="en-US"/>
        </w:rPr>
        <w:t xml:space="preserve"> Komisija turpin</w:t>
      </w:r>
      <w:r>
        <w:rPr>
          <w:b/>
          <w:lang w:eastAsia="en-US"/>
        </w:rPr>
        <w:t>āja</w:t>
      </w:r>
      <w:r w:rsidRPr="00137AA3">
        <w:rPr>
          <w:b/>
          <w:lang w:eastAsia="en-US"/>
        </w:rPr>
        <w:t xml:space="preserve"> darbu ar šādu dienas kārtību:</w:t>
      </w:r>
    </w:p>
    <w:p w:rsidR="001C10C0" w:rsidRDefault="001C10C0" w:rsidP="001C10C0">
      <w:pPr>
        <w:tabs>
          <w:tab w:val="left" w:pos="0"/>
        </w:tabs>
        <w:jc w:val="both"/>
        <w:rPr>
          <w:lang w:eastAsia="en-US"/>
        </w:rPr>
      </w:pPr>
    </w:p>
    <w:p w:rsidR="001C10C0" w:rsidRPr="009862E8" w:rsidRDefault="001C10C0" w:rsidP="001C10C0">
      <w:pPr>
        <w:rPr>
          <w:lang w:eastAsia="en-US"/>
        </w:rPr>
      </w:pPr>
      <w:r>
        <w:rPr>
          <w:lang w:eastAsia="en-US"/>
        </w:rPr>
        <w:t xml:space="preserve"> 5</w:t>
      </w:r>
      <w:r w:rsidRPr="009862E8">
        <w:rPr>
          <w:lang w:eastAsia="en-US"/>
        </w:rPr>
        <w:t>.1. Vispārīgi jautājumi</w:t>
      </w:r>
    </w:p>
    <w:p w:rsidR="001C10C0" w:rsidRPr="009862E8" w:rsidRDefault="001C10C0" w:rsidP="001C10C0">
      <w:pPr>
        <w:ind w:left="62"/>
        <w:jc w:val="both"/>
        <w:rPr>
          <w:lang w:eastAsia="en-US"/>
        </w:rPr>
      </w:pPr>
      <w:r>
        <w:rPr>
          <w:lang w:eastAsia="en-US"/>
        </w:rPr>
        <w:t>5</w:t>
      </w:r>
      <w:r w:rsidRPr="009862E8">
        <w:rPr>
          <w:lang w:eastAsia="en-US"/>
        </w:rPr>
        <w:t>.2. Pretendentu tehniskā un finanšu piedāvājuma vērtēšana</w:t>
      </w:r>
    </w:p>
    <w:p w:rsidR="001C10C0" w:rsidRPr="009862E8" w:rsidRDefault="001C10C0" w:rsidP="001C10C0">
      <w:pPr>
        <w:ind w:left="62"/>
        <w:jc w:val="both"/>
        <w:rPr>
          <w:lang w:eastAsia="en-US"/>
        </w:rPr>
      </w:pPr>
      <w:r>
        <w:rPr>
          <w:lang w:eastAsia="en-US"/>
        </w:rPr>
        <w:t>5</w:t>
      </w:r>
      <w:r w:rsidRPr="009862E8">
        <w:rPr>
          <w:lang w:eastAsia="en-US"/>
        </w:rPr>
        <w:t xml:space="preserve">.3. Iesniegtās POHJOLA BANK </w:t>
      </w:r>
      <w:proofErr w:type="spellStart"/>
      <w:r w:rsidRPr="009862E8">
        <w:rPr>
          <w:lang w:eastAsia="en-US"/>
        </w:rPr>
        <w:t>plc</w:t>
      </w:r>
      <w:proofErr w:type="spellEnd"/>
      <w:r w:rsidRPr="009862E8">
        <w:rPr>
          <w:lang w:eastAsia="en-US"/>
        </w:rPr>
        <w:t xml:space="preserve"> filiāle Latvijā papildinformācijas izvērtēšana</w:t>
      </w:r>
    </w:p>
    <w:p w:rsidR="001C10C0" w:rsidRPr="009862E8" w:rsidRDefault="001C10C0" w:rsidP="001C10C0">
      <w:pPr>
        <w:ind w:left="62"/>
        <w:jc w:val="both"/>
        <w:rPr>
          <w:lang w:eastAsia="en-US"/>
        </w:rPr>
      </w:pPr>
    </w:p>
    <w:p w:rsidR="001C10C0" w:rsidRPr="009862E8" w:rsidRDefault="001C10C0" w:rsidP="001C10C0">
      <w:pPr>
        <w:jc w:val="both"/>
        <w:rPr>
          <w:lang w:eastAsia="en-US"/>
        </w:rPr>
      </w:pPr>
    </w:p>
    <w:p w:rsidR="001C10C0" w:rsidRPr="009862E8" w:rsidRDefault="001C10C0" w:rsidP="001C10C0">
      <w:pPr>
        <w:jc w:val="both"/>
      </w:pPr>
      <w:r w:rsidRPr="009862E8">
        <w:t>Sēdē piedal</w:t>
      </w:r>
      <w:r>
        <w:t>īj</w:t>
      </w:r>
      <w:r w:rsidRPr="009862E8">
        <w:t xml:space="preserve">ās iepirkuma komisija (turpmāk- Komisija) četru Komisijas locekļu sastāvā un tā </w:t>
      </w:r>
      <w:r>
        <w:t>bija</w:t>
      </w:r>
      <w:r w:rsidRPr="009862E8">
        <w:t xml:space="preserve"> tiesīga izlemt dienas kārtībā paredzētos jautājumus. </w:t>
      </w:r>
    </w:p>
    <w:p w:rsidR="001C10C0" w:rsidRPr="009862E8" w:rsidRDefault="001C10C0" w:rsidP="001C10C0">
      <w:pPr>
        <w:jc w:val="both"/>
        <w:rPr>
          <w:lang w:eastAsia="en-US"/>
        </w:rPr>
      </w:pPr>
    </w:p>
    <w:p w:rsidR="001C10C0" w:rsidRPr="009862E8" w:rsidRDefault="001C10C0" w:rsidP="001C10C0">
      <w:pPr>
        <w:jc w:val="both"/>
        <w:rPr>
          <w:lang w:eastAsia="en-US"/>
        </w:rPr>
      </w:pPr>
      <w:r>
        <w:rPr>
          <w:lang w:eastAsia="en-US"/>
        </w:rPr>
        <w:t>5</w:t>
      </w:r>
      <w:r w:rsidRPr="009862E8">
        <w:rPr>
          <w:lang w:eastAsia="en-US"/>
        </w:rPr>
        <w:t xml:space="preserve">.1.Ziņoja </w:t>
      </w:r>
      <w:proofErr w:type="spellStart"/>
      <w:r w:rsidRPr="009862E8">
        <w:rPr>
          <w:b/>
          <w:lang w:eastAsia="en-US"/>
        </w:rPr>
        <w:t>A.Peičs</w:t>
      </w:r>
      <w:proofErr w:type="spellEnd"/>
      <w:r w:rsidRPr="009862E8">
        <w:rPr>
          <w:lang w:eastAsia="en-US"/>
        </w:rPr>
        <w:t>:</w:t>
      </w:r>
    </w:p>
    <w:p w:rsidR="001C10C0" w:rsidRPr="009862E8" w:rsidRDefault="001C10C0" w:rsidP="001C10C0">
      <w:pPr>
        <w:jc w:val="both"/>
        <w:rPr>
          <w:sz w:val="28"/>
          <w:szCs w:val="20"/>
          <w:lang w:eastAsia="en-US"/>
        </w:rPr>
      </w:pPr>
    </w:p>
    <w:p w:rsidR="001C10C0" w:rsidRDefault="001C10C0" w:rsidP="001C10C0">
      <w:pPr>
        <w:jc w:val="both"/>
        <w:outlineLvl w:val="0"/>
        <w:rPr>
          <w:lang w:eastAsia="en-US"/>
        </w:rPr>
      </w:pPr>
      <w:r w:rsidRPr="009862E8">
        <w:rPr>
          <w:lang w:eastAsia="en-US"/>
        </w:rPr>
        <w:lastRenderedPageBreak/>
        <w:t xml:space="preserve">Šā  gada 22. maijā tika uzsākts vērtēt atklātam konkursam </w:t>
      </w:r>
      <w:r w:rsidRPr="009862E8">
        <w:rPr>
          <w:b/>
          <w:lang w:eastAsia="en-US"/>
        </w:rPr>
        <w:t>“</w:t>
      </w:r>
      <w:r w:rsidRPr="009862E8">
        <w:rPr>
          <w:b/>
        </w:rPr>
        <w:t>Finanšu aizdevums</w:t>
      </w:r>
      <w:r w:rsidRPr="009862E8">
        <w:rPr>
          <w:b/>
          <w:lang w:val="x-none" w:eastAsia="x-none"/>
        </w:rPr>
        <w:t>”</w:t>
      </w:r>
      <w:r w:rsidRPr="009862E8">
        <w:rPr>
          <w:bCs/>
          <w:lang w:bidi="he-IL"/>
        </w:rPr>
        <w:t xml:space="preserve"> (turpmāk-Konkurss) </w:t>
      </w:r>
      <w:r w:rsidRPr="009862E8">
        <w:rPr>
          <w:lang w:eastAsia="en-US"/>
        </w:rPr>
        <w:t>iesniegto Pretendentu piedāvājumu atbilstību Nolikumā izvirzītām tehniskās atbilstības prasībām.</w:t>
      </w:r>
    </w:p>
    <w:p w:rsidR="001C10C0" w:rsidRDefault="001C10C0" w:rsidP="001C10C0">
      <w:pPr>
        <w:jc w:val="both"/>
        <w:outlineLvl w:val="0"/>
        <w:rPr>
          <w:lang w:eastAsia="en-US"/>
        </w:rPr>
      </w:pPr>
    </w:p>
    <w:p w:rsidR="001C10C0" w:rsidRPr="009862E8" w:rsidRDefault="001C10C0" w:rsidP="001C10C0">
      <w:pPr>
        <w:jc w:val="both"/>
        <w:outlineLvl w:val="0"/>
      </w:pPr>
      <w:r>
        <w:rPr>
          <w:lang w:eastAsia="en-US"/>
        </w:rPr>
        <w:t xml:space="preserve">5.2. </w:t>
      </w:r>
      <w:r w:rsidRPr="009862E8">
        <w:t xml:space="preserve"> Komisijai uzsākot vērtēt visu Pretendentu tehniskos piedāvājumus secināja, ka, lai nodrošinātu  PIL 2.pantā noteikto vienlīdzības, godīgas konkurences principu ievērošanu, vienlaikus maksimāli mazinot jebkādu Pasūtītāja risku, visu Pretendentu piedāvājumi ir jāprecizē. Komisijai uzsākot šo vērtēšanu, konstatēja, ka POHJOLA BANK </w:t>
      </w:r>
      <w:proofErr w:type="spellStart"/>
      <w:r w:rsidRPr="009862E8">
        <w:t>plc</w:t>
      </w:r>
      <w:proofErr w:type="spellEnd"/>
      <w:r w:rsidRPr="009862E8">
        <w:t xml:space="preserve"> filiāle Latvijā piedāvājums ir </w:t>
      </w:r>
      <w:proofErr w:type="spellStart"/>
      <w:r w:rsidRPr="009862E8">
        <w:t>precizējams.Pamatojoties</w:t>
      </w:r>
      <w:proofErr w:type="spellEnd"/>
      <w:r w:rsidRPr="009862E8">
        <w:t xml:space="preserve"> uz PIL 45.panta trešo daļu Komisija nolēma lūgt </w:t>
      </w:r>
      <w:r w:rsidRPr="009862E8">
        <w:rPr>
          <w:b/>
        </w:rPr>
        <w:t xml:space="preserve">„POHJOLA BANK </w:t>
      </w:r>
      <w:proofErr w:type="spellStart"/>
      <w:r w:rsidRPr="009862E8">
        <w:rPr>
          <w:b/>
        </w:rPr>
        <w:t>plc</w:t>
      </w:r>
      <w:proofErr w:type="spellEnd"/>
      <w:r w:rsidRPr="009862E8">
        <w:rPr>
          <w:b/>
        </w:rPr>
        <w:t xml:space="preserve"> filiāle Latvijā”</w:t>
      </w:r>
      <w:r w:rsidRPr="009862E8">
        <w:t xml:space="preserve"> izskaidrot iesniegto tehnisko piedāvājumu un sagatavot vēstuli šādā redakcijā:</w:t>
      </w:r>
    </w:p>
    <w:p w:rsidR="001C10C0" w:rsidRPr="009862E8" w:rsidRDefault="001C10C0" w:rsidP="001C10C0">
      <w:pPr>
        <w:jc w:val="both"/>
      </w:pPr>
    </w:p>
    <w:p w:rsidR="001C10C0" w:rsidRPr="009862E8" w:rsidRDefault="001C10C0" w:rsidP="001C10C0">
      <w:pPr>
        <w:jc w:val="both"/>
      </w:pPr>
      <w:r w:rsidRPr="009862E8">
        <w:t>„1.”</w:t>
      </w:r>
      <w:r w:rsidRPr="009862E8">
        <w:rPr>
          <w:b/>
          <w:i/>
        </w:rPr>
        <w:t>Vai Jūsu tehniskā piedāvājumā iekļautā Aizdevuma līguma projekta 4. punkts izslēdz Pretendenta tiesības  pieprasīt citu papildus informāciju, kas nav norādīta Nolikuma 10.7.1, 10.7.2.punktā?</w:t>
      </w:r>
      <w:r w:rsidRPr="009862E8">
        <w:t>”;</w:t>
      </w:r>
    </w:p>
    <w:p w:rsidR="001C10C0" w:rsidRPr="009862E8" w:rsidRDefault="001C10C0" w:rsidP="001C10C0">
      <w:pPr>
        <w:jc w:val="both"/>
        <w:rPr>
          <w:bCs/>
          <w:lang w:eastAsia="en-US" w:bidi="he-IL"/>
        </w:rPr>
      </w:pPr>
    </w:p>
    <w:p w:rsidR="001C10C0" w:rsidRPr="009862E8" w:rsidRDefault="001C10C0" w:rsidP="001C10C0">
      <w:pPr>
        <w:jc w:val="both"/>
        <w:rPr>
          <w:bCs/>
          <w:lang w:eastAsia="en-US" w:bidi="he-IL"/>
        </w:rPr>
      </w:pPr>
      <w:r w:rsidRPr="009862E8">
        <w:rPr>
          <w:bCs/>
          <w:lang w:eastAsia="en-US" w:bidi="he-IL"/>
        </w:rPr>
        <w:t>2.”</w:t>
      </w:r>
      <w:r w:rsidRPr="009862E8">
        <w:rPr>
          <w:bCs/>
          <w:i/>
          <w:lang w:eastAsia="en-US" w:bidi="he-IL"/>
        </w:rPr>
        <w:t xml:space="preserve">Aizdevuma līguma projekts12.punkts noteic, ka „[..] trīs darbdienu laikā pēc  pieprasījuma jāatlīdzina Bankai jebkādas izmaksas, zaudējumi vai saistības [..], </w:t>
      </w:r>
      <w:r w:rsidRPr="009862E8">
        <w:rPr>
          <w:bCs/>
          <w:i/>
          <w:u w:val="single"/>
          <w:lang w:eastAsia="en-US" w:bidi="he-IL"/>
        </w:rPr>
        <w:t>kas Bankai radušās saistībā ar nodokļiem un nodevām</w:t>
      </w:r>
      <w:r w:rsidRPr="009862E8">
        <w:rPr>
          <w:bCs/>
          <w:i/>
          <w:lang w:eastAsia="en-US" w:bidi="he-IL"/>
        </w:rPr>
        <w:t>, kas ir maksājamas  saskaņā ar jebkādu Finanšu Dokumentu.</w:t>
      </w:r>
      <w:r w:rsidRPr="009862E8">
        <w:rPr>
          <w:b/>
          <w:bCs/>
          <w:i/>
          <w:lang w:eastAsia="en-US" w:bidi="he-IL"/>
        </w:rPr>
        <w:t>” Lūdzam precizēt kādus nodokļus vai nodevu ir domājis Pretendents?</w:t>
      </w:r>
      <w:r w:rsidRPr="009862E8">
        <w:rPr>
          <w:bCs/>
          <w:lang w:eastAsia="en-US" w:bidi="he-IL"/>
        </w:rPr>
        <w:t>”;</w:t>
      </w:r>
    </w:p>
    <w:p w:rsidR="001C10C0" w:rsidRPr="009862E8" w:rsidRDefault="001C10C0" w:rsidP="001C10C0">
      <w:pPr>
        <w:jc w:val="both"/>
        <w:rPr>
          <w:bCs/>
          <w:lang w:eastAsia="en-US" w:bidi="he-IL"/>
        </w:rPr>
      </w:pPr>
    </w:p>
    <w:p w:rsidR="001C10C0" w:rsidRPr="009862E8" w:rsidRDefault="001C10C0" w:rsidP="001C10C0">
      <w:pPr>
        <w:jc w:val="both"/>
        <w:rPr>
          <w:bCs/>
          <w:lang w:eastAsia="en-US" w:bidi="he-IL"/>
        </w:rPr>
      </w:pPr>
      <w:r w:rsidRPr="009862E8">
        <w:rPr>
          <w:bCs/>
          <w:lang w:eastAsia="en-US" w:bidi="he-IL"/>
        </w:rPr>
        <w:t>3. „</w:t>
      </w:r>
      <w:r w:rsidRPr="009862E8">
        <w:rPr>
          <w:bCs/>
          <w:i/>
          <w:lang w:eastAsia="en-US" w:bidi="he-IL"/>
        </w:rPr>
        <w:t>Aizdevuma līguma projekta 9 .punkts paredz, ka gadījumos, kad ERIBOR nav noteikts piemēro „</w:t>
      </w:r>
      <w:r w:rsidRPr="009862E8">
        <w:rPr>
          <w:i/>
        </w:rPr>
        <w:t>(i) Bankas izmaksu par refinansējuma saņemšanu un (</w:t>
      </w:r>
      <w:proofErr w:type="spellStart"/>
      <w:r w:rsidRPr="009862E8">
        <w:rPr>
          <w:i/>
        </w:rPr>
        <w:t>ii</w:t>
      </w:r>
      <w:proofErr w:type="spellEnd"/>
      <w:r w:rsidRPr="009862E8">
        <w:rPr>
          <w:i/>
        </w:rPr>
        <w:t>) pievienotās likmes kopsummu”</w:t>
      </w:r>
      <w:r w:rsidRPr="009862E8">
        <w:rPr>
          <w:bCs/>
          <w:i/>
          <w:lang w:eastAsia="en-US" w:bidi="he-IL"/>
        </w:rPr>
        <w:t xml:space="preserve">. </w:t>
      </w:r>
      <w:r w:rsidRPr="009862E8">
        <w:rPr>
          <w:b/>
          <w:bCs/>
          <w:i/>
          <w:lang w:eastAsia="en-US" w:bidi="he-IL"/>
        </w:rPr>
        <w:t>Lūdzam apliecināt, ka minēto nosacījumu Pretendents ir paredzējis kā  „nepārvaramas  varas” apstākļus un tādēļ tas tiks izslēgts no Aizdevuma līguma/iekļauts kā atsevišķs Aizdevuma līguma punkts, to definējot kā „Nepārvarama vara”</w:t>
      </w:r>
      <w:r w:rsidRPr="009862E8">
        <w:rPr>
          <w:bCs/>
          <w:lang w:eastAsia="en-US" w:bidi="he-IL"/>
        </w:rPr>
        <w:t>;</w:t>
      </w:r>
    </w:p>
    <w:p w:rsidR="001C10C0" w:rsidRPr="009862E8" w:rsidRDefault="001C10C0" w:rsidP="001C10C0">
      <w:pPr>
        <w:jc w:val="both"/>
        <w:rPr>
          <w:bCs/>
          <w:lang w:eastAsia="en-US" w:bidi="he-IL"/>
        </w:rPr>
      </w:pPr>
    </w:p>
    <w:p w:rsidR="001C10C0" w:rsidRPr="009862E8" w:rsidRDefault="001C10C0" w:rsidP="001C10C0">
      <w:pPr>
        <w:jc w:val="both"/>
        <w:rPr>
          <w:bCs/>
          <w:lang w:eastAsia="en-US" w:bidi="he-IL"/>
        </w:rPr>
      </w:pPr>
      <w:r w:rsidRPr="009862E8">
        <w:rPr>
          <w:bCs/>
          <w:lang w:eastAsia="en-US" w:bidi="he-IL"/>
        </w:rPr>
        <w:t>4. „</w:t>
      </w:r>
      <w:r w:rsidRPr="009862E8">
        <w:rPr>
          <w:bCs/>
          <w:i/>
          <w:lang w:eastAsia="en-US" w:bidi="he-IL"/>
        </w:rPr>
        <w:t xml:space="preserve">Aizdevuma līguma projekta 28.punkts paredz, ka ”[..] Līgums ir sagatavots latviešu un angļu valodās[..]”. </w:t>
      </w:r>
      <w:r w:rsidRPr="009862E8">
        <w:rPr>
          <w:b/>
          <w:bCs/>
          <w:i/>
          <w:lang w:eastAsia="en-US" w:bidi="he-IL"/>
        </w:rPr>
        <w:t>Lūdzam precizēt vai paredzat iespēju, ka Līgums tiek sagatavots tikai latviešu valodā?”.</w:t>
      </w:r>
    </w:p>
    <w:p w:rsidR="001C10C0" w:rsidRPr="009862E8" w:rsidRDefault="001C10C0" w:rsidP="001C10C0">
      <w:pPr>
        <w:jc w:val="both"/>
        <w:rPr>
          <w:i/>
        </w:rPr>
      </w:pPr>
      <w:r w:rsidRPr="009862E8">
        <w:t xml:space="preserve">             </w:t>
      </w:r>
      <w:r w:rsidRPr="009862E8">
        <w:rPr>
          <w:i/>
        </w:rPr>
        <w:t>Vienlaikus lūdzam  apliecināt, ka Aizdevuma līgums neparedz  Aizdevuma līguma projekta</w:t>
      </w:r>
      <w:r w:rsidRPr="009862E8">
        <w:rPr>
          <w:b/>
          <w:i/>
        </w:rPr>
        <w:t xml:space="preserve"> 19.punkta c apakšpunkta iekļaušanu tā redakcijā</w:t>
      </w:r>
      <w:r w:rsidRPr="009862E8">
        <w:rPr>
          <w:i/>
        </w:rPr>
        <w:t>.</w:t>
      </w:r>
    </w:p>
    <w:p w:rsidR="001C10C0" w:rsidRPr="009862E8" w:rsidRDefault="001C10C0" w:rsidP="001C10C0">
      <w:pPr>
        <w:tabs>
          <w:tab w:val="left" w:pos="900"/>
        </w:tabs>
        <w:jc w:val="both"/>
      </w:pPr>
      <w:r w:rsidRPr="009862E8">
        <w:rPr>
          <w:i/>
        </w:rPr>
        <w:t xml:space="preserve">           Augstāk minēto papildus informāciju un apliecinājumus Komisijai iesniegt līdz šā gada 30.maijam plkst.11:00, Baznīcas ielā 5 , Rīgā, LV 1010</w:t>
      </w:r>
      <w:r w:rsidRPr="009862E8">
        <w:t>.”</w:t>
      </w:r>
    </w:p>
    <w:p w:rsidR="001C10C0" w:rsidRPr="009862E8" w:rsidRDefault="001C10C0" w:rsidP="001C10C0">
      <w:pPr>
        <w:jc w:val="both"/>
      </w:pPr>
    </w:p>
    <w:p w:rsidR="001C10C0" w:rsidRPr="009862E8" w:rsidRDefault="001C10C0" w:rsidP="001C10C0">
      <w:pPr>
        <w:jc w:val="both"/>
      </w:pPr>
      <w:r>
        <w:t>5.3.</w:t>
      </w:r>
      <w:r w:rsidRPr="009862E8">
        <w:t xml:space="preserve"> Ziņo </w:t>
      </w:r>
      <w:proofErr w:type="spellStart"/>
      <w:r w:rsidRPr="009862E8">
        <w:t>A.Peičs</w:t>
      </w:r>
      <w:proofErr w:type="spellEnd"/>
      <w:r w:rsidRPr="009862E8">
        <w:t xml:space="preserve">, ka: šā gada 30.maijā līdz plkst.11:00 tika saņemta atbildes vēstule (turpmāk-Vēstule) no </w:t>
      </w:r>
      <w:r w:rsidRPr="009862E8">
        <w:rPr>
          <w:b/>
        </w:rPr>
        <w:t xml:space="preserve">„POHJOLA BANK </w:t>
      </w:r>
      <w:proofErr w:type="spellStart"/>
      <w:r w:rsidRPr="009862E8">
        <w:rPr>
          <w:b/>
        </w:rPr>
        <w:t>plc</w:t>
      </w:r>
      <w:proofErr w:type="spellEnd"/>
      <w:r w:rsidRPr="009862E8">
        <w:rPr>
          <w:b/>
        </w:rPr>
        <w:t xml:space="preserve"> filiāle Latvijā”. </w:t>
      </w:r>
      <w:r w:rsidRPr="009862E8">
        <w:t>Komisijai iepazīstoties ar</w:t>
      </w:r>
      <w:r w:rsidRPr="009862E8">
        <w:rPr>
          <w:b/>
        </w:rPr>
        <w:t xml:space="preserve"> </w:t>
      </w:r>
      <w:r w:rsidRPr="009862E8">
        <w:t>Vēstulē</w:t>
      </w:r>
      <w:r w:rsidRPr="009862E8">
        <w:rPr>
          <w:b/>
        </w:rPr>
        <w:t xml:space="preserve"> </w:t>
      </w:r>
      <w:r w:rsidRPr="009862E8">
        <w:t xml:space="preserve">sniegto atbildi, tika secināts, ka  Pretendents pilnībā ir izskaidrojis Pasūtītājam par </w:t>
      </w:r>
      <w:r w:rsidRPr="009862E8">
        <w:rPr>
          <w:b/>
        </w:rPr>
        <w:t xml:space="preserve">„POHJOLA BANK </w:t>
      </w:r>
      <w:proofErr w:type="spellStart"/>
      <w:r w:rsidRPr="009862E8">
        <w:rPr>
          <w:b/>
        </w:rPr>
        <w:t>plc</w:t>
      </w:r>
      <w:proofErr w:type="spellEnd"/>
      <w:r w:rsidRPr="009862E8">
        <w:rPr>
          <w:b/>
        </w:rPr>
        <w:t xml:space="preserve"> filiāle Latvijā” </w:t>
      </w:r>
      <w:r w:rsidRPr="009862E8">
        <w:t>Aizdevuma līguma projekta atbilstību visām Nolikumā izvirzītām Pasūtītāja prasībām.</w:t>
      </w:r>
    </w:p>
    <w:p w:rsidR="001C10C0" w:rsidRPr="009862E8" w:rsidRDefault="001C10C0" w:rsidP="001C10C0">
      <w:pPr>
        <w:jc w:val="both"/>
      </w:pPr>
    </w:p>
    <w:p w:rsidR="001C10C0" w:rsidRPr="009862E8" w:rsidRDefault="001C10C0" w:rsidP="001C10C0">
      <w:pPr>
        <w:jc w:val="both"/>
      </w:pPr>
      <w:r w:rsidRPr="009862E8">
        <w:rPr>
          <w:lang w:eastAsia="en-US"/>
        </w:rPr>
        <w:t>Tika ierosināts turpināt darbu un, pamatojoties uz PIL 45.panta trešo daļu, sagatavot papildinformācijas pieprasījuma vēstules</w:t>
      </w:r>
      <w:r w:rsidRPr="009862E8">
        <w:t xml:space="preserve"> AS „SEB banka”, AS”SWEDBANK”,</w:t>
      </w:r>
      <w:r w:rsidRPr="009862E8">
        <w:rPr>
          <w:lang w:eastAsia="en-US"/>
        </w:rPr>
        <w:t xml:space="preserve"> „</w:t>
      </w:r>
      <w:r w:rsidRPr="009862E8">
        <w:t>DANSKE BANK A/S Filiāle Latvijā”,</w:t>
      </w:r>
      <w:r w:rsidRPr="009862E8">
        <w:rPr>
          <w:lang w:eastAsia="en-US"/>
        </w:rPr>
        <w:t xml:space="preserve"> „</w:t>
      </w:r>
      <w:r w:rsidRPr="009862E8">
        <w:t>NORDEA BANK AB Latvijas Filiāle”, šādā redakcijā:</w:t>
      </w:r>
    </w:p>
    <w:p w:rsidR="001C10C0" w:rsidRPr="009862E8" w:rsidRDefault="001C10C0" w:rsidP="001C10C0">
      <w:pPr>
        <w:jc w:val="both"/>
        <w:rPr>
          <w:b/>
          <w:lang w:eastAsia="en-US"/>
        </w:rPr>
      </w:pPr>
    </w:p>
    <w:p w:rsidR="001C10C0" w:rsidRPr="009862E8" w:rsidRDefault="001C10C0" w:rsidP="001C10C0">
      <w:pPr>
        <w:jc w:val="both"/>
        <w:rPr>
          <w:b/>
          <w:u w:val="single"/>
        </w:rPr>
      </w:pPr>
      <w:r w:rsidRPr="009862E8">
        <w:rPr>
          <w:b/>
          <w:u w:val="single"/>
          <w:lang w:eastAsia="en-US"/>
        </w:rPr>
        <w:t xml:space="preserve">1.3.1. </w:t>
      </w:r>
      <w:r w:rsidRPr="009862E8">
        <w:rPr>
          <w:b/>
          <w:u w:val="single"/>
        </w:rPr>
        <w:t>AS „SEB banka”:</w:t>
      </w:r>
    </w:p>
    <w:p w:rsidR="001C10C0" w:rsidRPr="009862E8" w:rsidRDefault="001C10C0" w:rsidP="001C10C0">
      <w:pPr>
        <w:jc w:val="both"/>
        <w:rPr>
          <w:bCs/>
          <w:lang w:eastAsia="en-US" w:bidi="he-IL"/>
        </w:rPr>
      </w:pPr>
      <w:r w:rsidRPr="009862E8">
        <w:t>„</w:t>
      </w:r>
      <w:r w:rsidRPr="009862E8">
        <w:rPr>
          <w:bCs/>
          <w:lang w:eastAsia="en-US" w:bidi="he-IL"/>
        </w:rPr>
        <w:t>1. Aizdevuma līguma projekta II daļas 5.3. punkts paredz, ka</w:t>
      </w:r>
      <w:r w:rsidRPr="009862E8">
        <w:rPr>
          <w:bCs/>
          <w:i/>
          <w:lang w:eastAsia="en-US" w:bidi="he-IL"/>
        </w:rPr>
        <w:t xml:space="preserve"> ”Bāzes likme ir mainīgs lielums, un tās noteikšanai pamatnoteikumos norāda attiecīgā termiņa USD LIBOR vai </w:t>
      </w:r>
      <w:r w:rsidRPr="009862E8">
        <w:rPr>
          <w:bCs/>
          <w:i/>
          <w:lang w:eastAsia="en-US" w:bidi="he-IL"/>
        </w:rPr>
        <w:lastRenderedPageBreak/>
        <w:t>EURIBOR procentu likmi, vai attiecīgā termiņa un valūtas SEB BANKAS RESURSU CENU [..]”</w:t>
      </w:r>
      <w:r w:rsidRPr="009862E8">
        <w:rPr>
          <w:b/>
          <w:bCs/>
          <w:i/>
          <w:lang w:eastAsia="en-US" w:bidi="he-IL"/>
        </w:rPr>
        <w:t>Lūdzam apliecināt, ka minēto nosacījumu Pretendents ir paredzējis kā  „nepārvaramas  varas” apstākļus un tādēļ tas tiks izslēgts no Aizdevuma līguma/iekļauts kā atsevišķs Aizdevuma līguma punkts, to definējot kā „Nepārvarama vara”</w:t>
      </w:r>
      <w:r w:rsidRPr="009862E8">
        <w:rPr>
          <w:bCs/>
          <w:lang w:eastAsia="en-US" w:bidi="he-IL"/>
        </w:rPr>
        <w:t>.</w:t>
      </w:r>
    </w:p>
    <w:p w:rsidR="001C10C0" w:rsidRPr="009862E8" w:rsidRDefault="001C10C0" w:rsidP="001C10C0">
      <w:pPr>
        <w:jc w:val="both"/>
        <w:rPr>
          <w:i/>
        </w:rPr>
      </w:pPr>
      <w:r w:rsidRPr="009862E8">
        <w:t xml:space="preserve">             </w:t>
      </w:r>
      <w:r w:rsidRPr="009862E8">
        <w:rPr>
          <w:i/>
        </w:rPr>
        <w:t>Vienlaikus lūdzam  apliecināt, ka Aizdevuma līgums neparedz  Aizdevuma līguma projekta</w:t>
      </w:r>
      <w:r w:rsidRPr="009862E8">
        <w:rPr>
          <w:b/>
          <w:i/>
        </w:rPr>
        <w:t xml:space="preserve"> </w:t>
      </w:r>
      <w:r w:rsidRPr="009862E8">
        <w:rPr>
          <w:b/>
          <w:i/>
          <w:u w:val="single"/>
        </w:rPr>
        <w:t>II daļas 12.1.punkta iekļaušanu tā redakcijā</w:t>
      </w:r>
      <w:r w:rsidRPr="009862E8">
        <w:rPr>
          <w:i/>
          <w:u w:val="single"/>
        </w:rPr>
        <w:t>.</w:t>
      </w:r>
    </w:p>
    <w:p w:rsidR="001C10C0" w:rsidRPr="009862E8" w:rsidRDefault="001C10C0" w:rsidP="001C10C0">
      <w:pPr>
        <w:tabs>
          <w:tab w:val="left" w:pos="900"/>
        </w:tabs>
        <w:jc w:val="both"/>
      </w:pPr>
      <w:r w:rsidRPr="009862E8">
        <w:rPr>
          <w:i/>
        </w:rPr>
        <w:t xml:space="preserve">           Augstāk minēto papildus informāciju un apliecinājumus Komisijai iesniegt līdz šā gada 4.jūnijam plkst.11:00, Baznīcas ielā 5 , Rīgā, LV 1010.</w:t>
      </w:r>
      <w:r w:rsidRPr="009862E8">
        <w:t>”;</w:t>
      </w:r>
    </w:p>
    <w:p w:rsidR="001C10C0" w:rsidRPr="009862E8" w:rsidRDefault="001C10C0" w:rsidP="001C10C0">
      <w:pPr>
        <w:jc w:val="both"/>
        <w:rPr>
          <w:b/>
          <w:lang w:eastAsia="en-US"/>
        </w:rPr>
      </w:pPr>
    </w:p>
    <w:p w:rsidR="001C10C0" w:rsidRPr="009862E8" w:rsidRDefault="001C10C0" w:rsidP="001C10C0">
      <w:pPr>
        <w:jc w:val="both"/>
        <w:rPr>
          <w:b/>
          <w:u w:val="single"/>
        </w:rPr>
      </w:pPr>
      <w:r w:rsidRPr="009862E8">
        <w:rPr>
          <w:b/>
          <w:u w:val="single"/>
          <w:lang w:eastAsia="en-US"/>
        </w:rPr>
        <w:t xml:space="preserve">1.3.2. </w:t>
      </w:r>
      <w:r w:rsidRPr="009862E8">
        <w:rPr>
          <w:b/>
          <w:u w:val="single"/>
        </w:rPr>
        <w:t>AS”SWEDBANK”:</w:t>
      </w:r>
    </w:p>
    <w:p w:rsidR="001C10C0" w:rsidRPr="009862E8" w:rsidRDefault="001C10C0" w:rsidP="001C10C0">
      <w:pPr>
        <w:jc w:val="both"/>
        <w:rPr>
          <w:i/>
        </w:rPr>
      </w:pPr>
      <w:r w:rsidRPr="009862E8">
        <w:rPr>
          <w:i/>
        </w:rPr>
        <w:t>”</w:t>
      </w:r>
      <w:r w:rsidRPr="009862E8">
        <w:rPr>
          <w:b/>
          <w:i/>
        </w:rPr>
        <w:t>Vai Jūsu tehniskā piedāvājumā iekļautā Aizdevuma līguma projekta I daļas 5.3.un 6.2. punkts , izslēdz Pretendenta tiesības  pieprasīt citu papildus informāciju, kas nav norādīta Nolikuma 10.7.1, 10.7.2.punktā?</w:t>
      </w:r>
      <w:r w:rsidRPr="009862E8">
        <w:rPr>
          <w:i/>
        </w:rPr>
        <w:t>”.</w:t>
      </w:r>
    </w:p>
    <w:p w:rsidR="001C10C0" w:rsidRPr="009862E8" w:rsidRDefault="001C10C0" w:rsidP="001C10C0">
      <w:pPr>
        <w:jc w:val="both"/>
        <w:rPr>
          <w:i/>
        </w:rPr>
      </w:pPr>
      <w:r w:rsidRPr="009862E8">
        <w:t xml:space="preserve">             </w:t>
      </w:r>
      <w:r w:rsidRPr="009862E8">
        <w:rPr>
          <w:i/>
        </w:rPr>
        <w:t>Vienlaikus lūdzam  apliecināt, ka Aizdevuma līgums:</w:t>
      </w:r>
    </w:p>
    <w:p w:rsidR="001C10C0" w:rsidRPr="009862E8" w:rsidRDefault="001C10C0" w:rsidP="001C10C0">
      <w:pPr>
        <w:jc w:val="both"/>
        <w:rPr>
          <w:i/>
          <w:u w:val="single"/>
        </w:rPr>
      </w:pPr>
      <w:r w:rsidRPr="009862E8">
        <w:rPr>
          <w:i/>
        </w:rPr>
        <w:t>neparedz Aizdevuma līguma projekta</w:t>
      </w:r>
      <w:r w:rsidRPr="009862E8">
        <w:rPr>
          <w:b/>
          <w:i/>
          <w:u w:val="single"/>
        </w:rPr>
        <w:t xml:space="preserve"> I daļas 6.1. punkta, II daļas 7.10 un 7.13.punkta iekļaušanu tā redakcijā</w:t>
      </w:r>
      <w:r w:rsidRPr="009862E8">
        <w:rPr>
          <w:i/>
          <w:u w:val="single"/>
        </w:rPr>
        <w:t>;</w:t>
      </w:r>
    </w:p>
    <w:p w:rsidR="001C10C0" w:rsidRPr="009862E8" w:rsidRDefault="001C10C0" w:rsidP="001C10C0">
      <w:pPr>
        <w:jc w:val="both"/>
        <w:rPr>
          <w:i/>
        </w:rPr>
      </w:pPr>
      <w:r w:rsidRPr="009862E8">
        <w:rPr>
          <w:i/>
        </w:rPr>
        <w:t xml:space="preserve">2) paredz Aizdevuma līguma </w:t>
      </w:r>
      <w:r w:rsidRPr="009862E8">
        <w:rPr>
          <w:b/>
          <w:i/>
          <w:u w:val="single"/>
        </w:rPr>
        <w:t>II daļā iekļauto 2.6., 4.2., 4.3., 4.7. punkta</w:t>
      </w:r>
      <w:r w:rsidRPr="009862E8">
        <w:rPr>
          <w:i/>
        </w:rPr>
        <w:t xml:space="preserve"> atbilstību Nolikuma 10.7. un 10.8.punkta prasībām un definējumiem.</w:t>
      </w:r>
    </w:p>
    <w:p w:rsidR="001C10C0" w:rsidRPr="009862E8" w:rsidRDefault="001C10C0" w:rsidP="001C10C0">
      <w:pPr>
        <w:tabs>
          <w:tab w:val="left" w:pos="900"/>
        </w:tabs>
        <w:jc w:val="both"/>
        <w:rPr>
          <w:i/>
        </w:rPr>
      </w:pPr>
      <w:r w:rsidRPr="009862E8">
        <w:rPr>
          <w:i/>
        </w:rPr>
        <w:t xml:space="preserve">           Augstāk minēto papildus informāciju un apliecinājumus Komisijai iesniegt līdz šā gada 4.jūnijam plkst.11:00, Baznīcas ielā 5 , Rīgā, LV 1010.”;</w:t>
      </w:r>
    </w:p>
    <w:p w:rsidR="001C10C0" w:rsidRPr="009862E8" w:rsidRDefault="001C10C0" w:rsidP="001C10C0">
      <w:pPr>
        <w:rPr>
          <w:b/>
        </w:rPr>
      </w:pPr>
    </w:p>
    <w:p w:rsidR="001C10C0" w:rsidRPr="009862E8" w:rsidRDefault="001C10C0" w:rsidP="001C10C0">
      <w:pPr>
        <w:rPr>
          <w:b/>
          <w:u w:val="single"/>
        </w:rPr>
      </w:pPr>
      <w:r w:rsidRPr="009862E8">
        <w:rPr>
          <w:b/>
          <w:u w:val="single"/>
        </w:rPr>
        <w:t xml:space="preserve">1.3.3. „NORDEA </w:t>
      </w:r>
      <w:proofErr w:type="spellStart"/>
      <w:r w:rsidRPr="009862E8">
        <w:rPr>
          <w:b/>
          <w:u w:val="single"/>
        </w:rPr>
        <w:t>Bank</w:t>
      </w:r>
      <w:proofErr w:type="spellEnd"/>
      <w:r w:rsidRPr="009862E8">
        <w:rPr>
          <w:b/>
          <w:u w:val="single"/>
        </w:rPr>
        <w:t xml:space="preserve"> AB Latvijas filiāle”:</w:t>
      </w:r>
    </w:p>
    <w:p w:rsidR="001C10C0" w:rsidRPr="009862E8" w:rsidRDefault="001C10C0" w:rsidP="001C10C0">
      <w:pPr>
        <w:jc w:val="both"/>
        <w:rPr>
          <w:i/>
        </w:rPr>
      </w:pPr>
      <w:r w:rsidRPr="009862E8">
        <w:rPr>
          <w:i/>
        </w:rPr>
        <w:t>„”</w:t>
      </w:r>
      <w:r w:rsidRPr="009862E8">
        <w:rPr>
          <w:b/>
          <w:i/>
        </w:rPr>
        <w:t>Vai Jūsu tehniskā piedāvājumā iekļautā Aizdevuma līguma projekta II nodaļas 11.1., 11.5. punkts izslēdz Pretendenta tiesības  pieprasīt citu papildus informāciju, kas nav norādīta Nolikuma 10.7.1, 10.7.2.punktā?</w:t>
      </w:r>
      <w:r w:rsidRPr="009862E8">
        <w:rPr>
          <w:i/>
        </w:rPr>
        <w:t>”.</w:t>
      </w:r>
    </w:p>
    <w:p w:rsidR="001C10C0" w:rsidRPr="009862E8" w:rsidRDefault="001C10C0" w:rsidP="001C10C0">
      <w:pPr>
        <w:jc w:val="both"/>
        <w:rPr>
          <w:i/>
        </w:rPr>
      </w:pPr>
      <w:r w:rsidRPr="009862E8">
        <w:rPr>
          <w:i/>
        </w:rPr>
        <w:t xml:space="preserve">             Vienlaikus lūdzam  apliecināt, ka Aizdevuma līgums neparedz  Aizdevuma līguma projekta</w:t>
      </w:r>
      <w:r w:rsidRPr="009862E8">
        <w:rPr>
          <w:b/>
          <w:i/>
        </w:rPr>
        <w:t xml:space="preserve"> </w:t>
      </w:r>
      <w:r w:rsidRPr="009862E8">
        <w:rPr>
          <w:b/>
          <w:i/>
          <w:u w:val="single"/>
        </w:rPr>
        <w:t>II daļas 14.5. punkta  iekļaušanu tā redakcijā</w:t>
      </w:r>
      <w:r w:rsidRPr="009862E8">
        <w:rPr>
          <w:i/>
          <w:u w:val="single"/>
        </w:rPr>
        <w:t>.</w:t>
      </w:r>
    </w:p>
    <w:p w:rsidR="001C10C0" w:rsidRPr="009862E8" w:rsidRDefault="001C10C0" w:rsidP="001C10C0">
      <w:pPr>
        <w:tabs>
          <w:tab w:val="left" w:pos="900"/>
        </w:tabs>
        <w:jc w:val="both"/>
        <w:rPr>
          <w:i/>
        </w:rPr>
      </w:pPr>
      <w:r w:rsidRPr="009862E8">
        <w:rPr>
          <w:i/>
        </w:rPr>
        <w:t xml:space="preserve">           Augstāk minēto papildus informāciju un apliecinājumus Komisijai iesniegt līdz šā gada 4.jūnijam plkst.11:00, Baznīcas ielā 5 , Rīgā, LV 1010.”;</w:t>
      </w:r>
    </w:p>
    <w:p w:rsidR="001C10C0" w:rsidRPr="009862E8" w:rsidRDefault="001C10C0" w:rsidP="001C10C0">
      <w:pPr>
        <w:rPr>
          <w:b/>
        </w:rPr>
      </w:pPr>
    </w:p>
    <w:p w:rsidR="001C10C0" w:rsidRPr="009862E8" w:rsidRDefault="001C10C0" w:rsidP="001C10C0">
      <w:pPr>
        <w:rPr>
          <w:b/>
          <w:u w:val="single"/>
        </w:rPr>
      </w:pPr>
      <w:r w:rsidRPr="009862E8">
        <w:rPr>
          <w:b/>
          <w:u w:val="single"/>
        </w:rPr>
        <w:t>1.3.4. DANSKE BANK A/S FILIĀLE LATVIJĀ:</w:t>
      </w:r>
    </w:p>
    <w:p w:rsidR="001C10C0" w:rsidRPr="009862E8" w:rsidRDefault="001C10C0" w:rsidP="001C10C0">
      <w:pPr>
        <w:jc w:val="both"/>
        <w:rPr>
          <w:i/>
        </w:rPr>
      </w:pPr>
      <w:r w:rsidRPr="009862E8">
        <w:rPr>
          <w:bCs/>
          <w:i/>
          <w:lang w:eastAsia="en-US" w:bidi="he-IL"/>
        </w:rPr>
        <w:t xml:space="preserve">„Tādējādi pamatojoties uz Publisko iepirkumu likuma 45.panta trešo daļu lūdzam </w:t>
      </w:r>
      <w:r w:rsidRPr="009862E8">
        <w:rPr>
          <w:i/>
        </w:rPr>
        <w:t xml:space="preserve">  apliecināt, ka Aizdevuma līgums neparedzēs Aizdevuma līguma projekta</w:t>
      </w:r>
      <w:r w:rsidRPr="009862E8">
        <w:rPr>
          <w:b/>
          <w:i/>
          <w:u w:val="single"/>
        </w:rPr>
        <w:t xml:space="preserve"> II daļas 5.3., 7.2 un 8.5 .punkta iekļaušanu tā redakcijā</w:t>
      </w:r>
      <w:r w:rsidRPr="009862E8">
        <w:rPr>
          <w:i/>
          <w:u w:val="single"/>
        </w:rPr>
        <w:t>.</w:t>
      </w:r>
      <w:r w:rsidRPr="009862E8">
        <w:rPr>
          <w:i/>
        </w:rPr>
        <w:t>”.</w:t>
      </w:r>
    </w:p>
    <w:p w:rsidR="001C10C0" w:rsidRPr="009862E8" w:rsidRDefault="001C10C0" w:rsidP="001C10C0">
      <w:pPr>
        <w:tabs>
          <w:tab w:val="left" w:pos="900"/>
        </w:tabs>
        <w:jc w:val="both"/>
      </w:pPr>
      <w:r w:rsidRPr="009862E8">
        <w:t>Tika ierosināts pārtraukt Komisijas sēdi un  turpināt visu piedāvājumu vērtēšanu šā gada 4.jūnijā. plkst.14:00.</w:t>
      </w:r>
    </w:p>
    <w:p w:rsidR="001C10C0" w:rsidRPr="009862E8" w:rsidRDefault="001C10C0" w:rsidP="001C10C0">
      <w:pPr>
        <w:rPr>
          <w:b/>
        </w:rPr>
      </w:pPr>
    </w:p>
    <w:p w:rsidR="001C10C0" w:rsidRPr="009862E8" w:rsidRDefault="001C10C0" w:rsidP="001C10C0">
      <w:pPr>
        <w:tabs>
          <w:tab w:val="left" w:pos="900"/>
        </w:tabs>
        <w:jc w:val="both"/>
        <w:rPr>
          <w:lang w:eastAsia="en-US"/>
        </w:rPr>
      </w:pPr>
      <w:r w:rsidRPr="009862E8">
        <w:t xml:space="preserve">Ņemot vērā iepriekš minēto Komisija </w:t>
      </w:r>
      <w:proofErr w:type="spellStart"/>
      <w:r w:rsidRPr="009862E8">
        <w:rPr>
          <w:b/>
        </w:rPr>
        <w:t>NOLĒMA</w:t>
      </w:r>
      <w:r w:rsidRPr="009862E8">
        <w:t>:</w:t>
      </w:r>
      <w:r w:rsidRPr="009862E8">
        <w:rPr>
          <w:lang w:eastAsia="en-US"/>
        </w:rPr>
        <w:t>turpināt</w:t>
      </w:r>
      <w:proofErr w:type="spellEnd"/>
      <w:r w:rsidRPr="009862E8">
        <w:rPr>
          <w:lang w:eastAsia="en-US"/>
        </w:rPr>
        <w:t xml:space="preserve"> Komisijas darbu šā gada 4.jūnijā plkst.14:00.</w:t>
      </w:r>
    </w:p>
    <w:p w:rsidR="001C10C0" w:rsidRPr="009862E8" w:rsidRDefault="001C10C0" w:rsidP="001C10C0">
      <w:pPr>
        <w:numPr>
          <w:ilvl w:val="0"/>
          <w:numId w:val="7"/>
        </w:numPr>
        <w:ind w:left="284" w:hanging="284"/>
      </w:pPr>
      <w:r w:rsidRPr="009862E8">
        <w:t>Citu jautājum</w:t>
      </w:r>
      <w:r>
        <w:t>i</w:t>
      </w:r>
      <w:r w:rsidRPr="009862E8">
        <w:t xml:space="preserve"> un papildinājum</w:t>
      </w:r>
      <w:r>
        <w:t>i netika izteikti</w:t>
      </w:r>
    </w:p>
    <w:p w:rsidR="001C10C0" w:rsidRPr="009862E8" w:rsidRDefault="001C10C0" w:rsidP="001C10C0"/>
    <w:p w:rsidR="001C10C0" w:rsidRPr="00137AA3" w:rsidRDefault="001C10C0" w:rsidP="001C10C0">
      <w:pPr>
        <w:jc w:val="both"/>
        <w:rPr>
          <w:b/>
          <w:lang w:eastAsia="en-US"/>
        </w:rPr>
      </w:pPr>
      <w:r>
        <w:rPr>
          <w:b/>
          <w:lang w:eastAsia="en-US"/>
        </w:rPr>
        <w:t xml:space="preserve">6. </w:t>
      </w:r>
      <w:r w:rsidRPr="00137AA3">
        <w:rPr>
          <w:b/>
          <w:lang w:eastAsia="en-US"/>
        </w:rPr>
        <w:t xml:space="preserve">Šā gada </w:t>
      </w:r>
      <w:r>
        <w:rPr>
          <w:b/>
          <w:lang w:eastAsia="en-US"/>
        </w:rPr>
        <w:t>9</w:t>
      </w:r>
      <w:r w:rsidRPr="00137AA3">
        <w:rPr>
          <w:b/>
          <w:lang w:eastAsia="en-US"/>
        </w:rPr>
        <w:t>.</w:t>
      </w:r>
      <w:r>
        <w:rPr>
          <w:b/>
          <w:lang w:eastAsia="en-US"/>
        </w:rPr>
        <w:t>jūnijā</w:t>
      </w:r>
      <w:r w:rsidRPr="00137AA3">
        <w:rPr>
          <w:b/>
          <w:lang w:eastAsia="en-US"/>
        </w:rPr>
        <w:t xml:space="preserve"> Komisija turpin</w:t>
      </w:r>
      <w:r>
        <w:rPr>
          <w:b/>
          <w:lang w:eastAsia="en-US"/>
        </w:rPr>
        <w:t>a</w:t>
      </w:r>
      <w:r w:rsidRPr="00137AA3">
        <w:rPr>
          <w:b/>
          <w:lang w:eastAsia="en-US"/>
        </w:rPr>
        <w:t xml:space="preserve"> darbu ar šādu dienas kārtību:</w:t>
      </w:r>
    </w:p>
    <w:p w:rsidR="001C10C0" w:rsidRDefault="001C10C0" w:rsidP="001C10C0">
      <w:pPr>
        <w:tabs>
          <w:tab w:val="left" w:pos="0"/>
        </w:tabs>
        <w:jc w:val="both"/>
        <w:rPr>
          <w:lang w:eastAsia="en-US"/>
        </w:rPr>
      </w:pPr>
    </w:p>
    <w:p w:rsidR="001C10C0" w:rsidRPr="009862E8" w:rsidRDefault="001C10C0" w:rsidP="001C10C0">
      <w:pPr>
        <w:rPr>
          <w:lang w:eastAsia="en-US"/>
        </w:rPr>
      </w:pPr>
      <w:r>
        <w:rPr>
          <w:lang w:eastAsia="en-US"/>
        </w:rPr>
        <w:t xml:space="preserve"> 6</w:t>
      </w:r>
      <w:r w:rsidRPr="009862E8">
        <w:rPr>
          <w:lang w:eastAsia="en-US"/>
        </w:rPr>
        <w:t xml:space="preserve">.1. </w:t>
      </w:r>
      <w:r>
        <w:rPr>
          <w:lang w:eastAsia="en-US"/>
        </w:rPr>
        <w:t>v</w:t>
      </w:r>
      <w:r w:rsidRPr="009862E8">
        <w:rPr>
          <w:lang w:eastAsia="en-US"/>
        </w:rPr>
        <w:t>ispārīgi jautājumi</w:t>
      </w:r>
    </w:p>
    <w:p w:rsidR="001C10C0" w:rsidRPr="009862E8" w:rsidRDefault="001C10C0" w:rsidP="001C10C0">
      <w:pPr>
        <w:ind w:left="62"/>
        <w:jc w:val="both"/>
        <w:rPr>
          <w:lang w:eastAsia="en-US"/>
        </w:rPr>
      </w:pPr>
      <w:r>
        <w:rPr>
          <w:lang w:eastAsia="en-US"/>
        </w:rPr>
        <w:t>6</w:t>
      </w:r>
      <w:r w:rsidRPr="009862E8">
        <w:rPr>
          <w:lang w:eastAsia="en-US"/>
        </w:rPr>
        <w:t>.</w:t>
      </w:r>
      <w:r>
        <w:rPr>
          <w:lang w:eastAsia="en-US"/>
        </w:rPr>
        <w:t>2</w:t>
      </w:r>
      <w:r w:rsidRPr="009862E8">
        <w:rPr>
          <w:lang w:eastAsia="en-US"/>
        </w:rPr>
        <w:t xml:space="preserve">. </w:t>
      </w:r>
      <w:r>
        <w:rPr>
          <w:lang w:eastAsia="en-US"/>
        </w:rPr>
        <w:t>i</w:t>
      </w:r>
      <w:r w:rsidRPr="009862E8">
        <w:rPr>
          <w:lang w:eastAsia="en-US"/>
        </w:rPr>
        <w:t xml:space="preserve">esniegtās </w:t>
      </w:r>
      <w:r w:rsidRPr="009862E8">
        <w:t>AS „SEB banka”, AS”SWEDBANK”,</w:t>
      </w:r>
      <w:r w:rsidRPr="009862E8">
        <w:rPr>
          <w:lang w:eastAsia="en-US"/>
        </w:rPr>
        <w:t xml:space="preserve"> „</w:t>
      </w:r>
      <w:r w:rsidRPr="009862E8">
        <w:t>DANSKE BANK A/S Filiāle Latvijā”</w:t>
      </w:r>
      <w:r>
        <w:t xml:space="preserve"> </w:t>
      </w:r>
      <w:r w:rsidRPr="009862E8">
        <w:rPr>
          <w:lang w:eastAsia="en-US"/>
        </w:rPr>
        <w:t>papildinformācijas izvērtēšana</w:t>
      </w:r>
    </w:p>
    <w:p w:rsidR="001C10C0" w:rsidRDefault="001C10C0" w:rsidP="001C10C0">
      <w:pPr>
        <w:ind w:left="62"/>
        <w:jc w:val="both"/>
        <w:rPr>
          <w:lang w:eastAsia="en-US"/>
        </w:rPr>
      </w:pPr>
      <w:r>
        <w:rPr>
          <w:lang w:eastAsia="en-US"/>
        </w:rPr>
        <w:t>6</w:t>
      </w:r>
      <w:r w:rsidRPr="009862E8">
        <w:rPr>
          <w:lang w:eastAsia="en-US"/>
        </w:rPr>
        <w:t>.</w:t>
      </w:r>
      <w:r>
        <w:rPr>
          <w:lang w:eastAsia="en-US"/>
        </w:rPr>
        <w:t>3</w:t>
      </w:r>
      <w:r w:rsidRPr="009862E8">
        <w:rPr>
          <w:lang w:eastAsia="en-US"/>
        </w:rPr>
        <w:t>. Pretendentu tehniskā un finanšu piedāvājuma vērtēšana</w:t>
      </w:r>
    </w:p>
    <w:p w:rsidR="001C10C0" w:rsidRPr="001A786E" w:rsidRDefault="001C10C0" w:rsidP="001C10C0">
      <w:pPr>
        <w:ind w:left="62"/>
        <w:jc w:val="both"/>
        <w:rPr>
          <w:lang w:eastAsia="en-US"/>
        </w:rPr>
      </w:pPr>
      <w:r>
        <w:rPr>
          <w:lang w:eastAsia="en-US"/>
        </w:rPr>
        <w:t>6.4. lēmuma par līguma slēgšanas tiesību piešķiršanu/iepirkuma pārtraukšanu pieņemšana</w:t>
      </w:r>
    </w:p>
    <w:p w:rsidR="001C10C0" w:rsidRDefault="001C10C0" w:rsidP="001C10C0">
      <w:pPr>
        <w:jc w:val="both"/>
      </w:pPr>
    </w:p>
    <w:p w:rsidR="001C10C0" w:rsidRPr="009862E8" w:rsidRDefault="001C10C0" w:rsidP="001C10C0">
      <w:pPr>
        <w:jc w:val="both"/>
      </w:pPr>
      <w:r w:rsidRPr="009862E8">
        <w:lastRenderedPageBreak/>
        <w:t xml:space="preserve">Sēdē </w:t>
      </w:r>
      <w:r>
        <w:t>piedalās</w:t>
      </w:r>
      <w:r w:rsidRPr="009862E8">
        <w:t xml:space="preserve"> iepirkuma komisija (turpmāk- Komisija) četru Komisijas locekļu sastāvā un tā </w:t>
      </w:r>
      <w:r>
        <w:t>bija</w:t>
      </w:r>
      <w:r w:rsidRPr="009862E8">
        <w:t xml:space="preserve"> tiesīga izlemt dienas kārtībā paredzētos jautājumus. </w:t>
      </w:r>
    </w:p>
    <w:p w:rsidR="001C10C0" w:rsidRPr="001A786E" w:rsidRDefault="001C10C0" w:rsidP="001C10C0">
      <w:pPr>
        <w:jc w:val="both"/>
        <w:rPr>
          <w:lang w:eastAsia="en-US"/>
        </w:rPr>
      </w:pPr>
    </w:p>
    <w:p w:rsidR="001C10C0" w:rsidRPr="009862E8" w:rsidRDefault="001C10C0" w:rsidP="001C10C0">
      <w:pPr>
        <w:ind w:left="62"/>
        <w:jc w:val="both"/>
        <w:rPr>
          <w:lang w:eastAsia="en-US"/>
        </w:rPr>
      </w:pPr>
      <w:r>
        <w:rPr>
          <w:lang w:eastAsia="en-US"/>
        </w:rPr>
        <w:t xml:space="preserve">6.1. </w:t>
      </w:r>
      <w:r w:rsidRPr="00933FE3">
        <w:rPr>
          <w:b/>
          <w:lang w:eastAsia="en-US"/>
        </w:rPr>
        <w:t xml:space="preserve">Ziņo </w:t>
      </w:r>
      <w:proofErr w:type="spellStart"/>
      <w:r w:rsidRPr="00933FE3">
        <w:rPr>
          <w:b/>
          <w:lang w:eastAsia="en-US"/>
        </w:rPr>
        <w:t>A.Peičs</w:t>
      </w:r>
      <w:proofErr w:type="spellEnd"/>
    </w:p>
    <w:p w:rsidR="001C10C0" w:rsidRDefault="001C10C0" w:rsidP="001C10C0">
      <w:pPr>
        <w:ind w:left="62"/>
        <w:jc w:val="both"/>
      </w:pPr>
      <w:r>
        <w:rPr>
          <w:lang w:eastAsia="en-US"/>
        </w:rPr>
        <w:t xml:space="preserve">par to, ka Komisijai, vērā ņemot aizņemtību citu projektu realizācijā, nebija iespējams sanākt uz paredzēto plānoto sēdi 4.jūnijā, tādējādi tika ierosināts to sasaukt 9.jūnijā. Komisijas priekšsēdētājs turpina informēt Komisiju  par to, ka  ir saņemta papildinformācija no </w:t>
      </w:r>
      <w:r w:rsidRPr="009862E8">
        <w:t>AS „SEB banka”, AS”SWEDBANK”,</w:t>
      </w:r>
      <w:r w:rsidRPr="009862E8">
        <w:rPr>
          <w:lang w:eastAsia="en-US"/>
        </w:rPr>
        <w:t xml:space="preserve"> „</w:t>
      </w:r>
      <w:r w:rsidRPr="009862E8">
        <w:t>DANSKE BANK A/S Filiāle Latvijā”</w:t>
      </w:r>
      <w:r>
        <w:t xml:space="preserve"> un tiek ierosināts uzsākt iesniegtās informācijas izvērtēšanu.</w:t>
      </w:r>
    </w:p>
    <w:p w:rsidR="001C10C0" w:rsidRDefault="001C10C0" w:rsidP="001C10C0">
      <w:pPr>
        <w:ind w:left="62"/>
        <w:jc w:val="both"/>
      </w:pPr>
    </w:p>
    <w:p w:rsidR="001C10C0" w:rsidRPr="009862E8" w:rsidRDefault="001C10C0" w:rsidP="001C10C0">
      <w:pPr>
        <w:ind w:left="62"/>
        <w:jc w:val="both"/>
        <w:rPr>
          <w:lang w:eastAsia="en-US"/>
        </w:rPr>
      </w:pPr>
      <w:r>
        <w:t xml:space="preserve">Komisija uzsāk izvērtēt </w:t>
      </w:r>
      <w:r w:rsidRPr="009862E8">
        <w:t>AS „SEB banka”</w:t>
      </w:r>
      <w:r>
        <w:t xml:space="preserve"> iesniegtās informācijas (ienākoša 4.06.14 ar  </w:t>
      </w:r>
      <w:proofErr w:type="spellStart"/>
      <w:r>
        <w:t>reģ</w:t>
      </w:r>
      <w:proofErr w:type="spellEnd"/>
      <w:r>
        <w:t>. Nr.904) vērtējumu un konstatē, ka:</w:t>
      </w:r>
    </w:p>
    <w:p w:rsidR="001C10C0" w:rsidRDefault="001C10C0" w:rsidP="001C10C0">
      <w:pPr>
        <w:numPr>
          <w:ilvl w:val="0"/>
          <w:numId w:val="8"/>
        </w:numPr>
        <w:tabs>
          <w:tab w:val="left" w:pos="0"/>
        </w:tabs>
        <w:jc w:val="both"/>
        <w:rPr>
          <w:lang w:eastAsia="en-US"/>
        </w:rPr>
      </w:pPr>
      <w:r>
        <w:rPr>
          <w:lang w:eastAsia="en-US"/>
        </w:rPr>
        <w:t>Pretendents ir paskaidrojis, ka Aizdevuma līguma projekta II daļas 5.3. punktā noteiktā Procentu likmes Bāzes likmes noteikšanai nav pretrunā ar Konkursa Nolikuma 10.7. un 10.8.punktu;</w:t>
      </w:r>
    </w:p>
    <w:p w:rsidR="001C10C0" w:rsidRDefault="001C10C0" w:rsidP="001C10C0">
      <w:pPr>
        <w:numPr>
          <w:ilvl w:val="0"/>
          <w:numId w:val="8"/>
        </w:numPr>
        <w:tabs>
          <w:tab w:val="left" w:pos="0"/>
        </w:tabs>
        <w:jc w:val="both"/>
        <w:rPr>
          <w:lang w:eastAsia="en-US"/>
        </w:rPr>
      </w:pPr>
      <w:r>
        <w:rPr>
          <w:lang w:eastAsia="en-US"/>
        </w:rPr>
        <w:t>Pretendents ir apliecinājis, ka Aizdevuma līguma projekta II daļas 12.1. punkts netiks iekļauts Aizdevuma līguma redakcijā.</w:t>
      </w:r>
    </w:p>
    <w:p w:rsidR="001C10C0" w:rsidRDefault="001C10C0" w:rsidP="001C10C0">
      <w:pPr>
        <w:tabs>
          <w:tab w:val="left" w:pos="0"/>
        </w:tabs>
        <w:jc w:val="both"/>
        <w:rPr>
          <w:lang w:eastAsia="en-US"/>
        </w:rPr>
      </w:pPr>
    </w:p>
    <w:p w:rsidR="001C10C0" w:rsidRDefault="001C10C0" w:rsidP="001C10C0">
      <w:pPr>
        <w:tabs>
          <w:tab w:val="left" w:pos="0"/>
        </w:tabs>
        <w:jc w:val="both"/>
        <w:rPr>
          <w:lang w:eastAsia="en-US"/>
        </w:rPr>
      </w:pPr>
      <w:r>
        <w:rPr>
          <w:lang w:eastAsia="en-US"/>
        </w:rPr>
        <w:t xml:space="preserve">Komisija uzsāk izvērtēt </w:t>
      </w:r>
      <w:r w:rsidRPr="009862E8">
        <w:rPr>
          <w:lang w:eastAsia="en-US"/>
        </w:rPr>
        <w:t>„</w:t>
      </w:r>
      <w:r w:rsidRPr="009862E8">
        <w:t>DANSKE BANK A/S Filiāle Latvijā”</w:t>
      </w:r>
      <w:r>
        <w:rPr>
          <w:lang w:eastAsia="en-US"/>
        </w:rPr>
        <w:t xml:space="preserve"> iesniegtās informācijas (ienākoša 4.06.14 ar  </w:t>
      </w:r>
      <w:proofErr w:type="spellStart"/>
      <w:r>
        <w:rPr>
          <w:lang w:eastAsia="en-US"/>
        </w:rPr>
        <w:t>reģ</w:t>
      </w:r>
      <w:proofErr w:type="spellEnd"/>
      <w:r>
        <w:rPr>
          <w:lang w:eastAsia="en-US"/>
        </w:rPr>
        <w:t xml:space="preserve">. Nr.903) vērtējumu un konstatē, ka Pretendents ir apliecinājis, ka Aizdevuma līgums, „[..] </w:t>
      </w:r>
      <w:r w:rsidRPr="00C93514">
        <w:rPr>
          <w:i/>
          <w:lang w:eastAsia="en-US"/>
        </w:rPr>
        <w:t>ja tāds tiks noslēgts, neparedzēs konkursa pieteikumā minētā Aizdevuma līguma projekta II daļas 5.3., 7.2., un 8.5. punktu iekļaušanu to redakcijā, un tik sagatavots atbilstoši saskaņā ar Latvijas Universitātes izsludinātā konkursa  [..] minētajām prasībām</w:t>
      </w:r>
      <w:r>
        <w:rPr>
          <w:lang w:eastAsia="en-US"/>
        </w:rPr>
        <w:t>”.</w:t>
      </w:r>
    </w:p>
    <w:p w:rsidR="001C10C0" w:rsidRDefault="001C10C0" w:rsidP="001C10C0">
      <w:pPr>
        <w:tabs>
          <w:tab w:val="left" w:pos="0"/>
        </w:tabs>
        <w:jc w:val="both"/>
        <w:rPr>
          <w:lang w:eastAsia="en-US"/>
        </w:rPr>
      </w:pPr>
    </w:p>
    <w:p w:rsidR="001C10C0" w:rsidRDefault="001C10C0" w:rsidP="001C10C0">
      <w:pPr>
        <w:tabs>
          <w:tab w:val="left" w:pos="0"/>
        </w:tabs>
        <w:jc w:val="both"/>
        <w:rPr>
          <w:lang w:eastAsia="en-US"/>
        </w:rPr>
      </w:pPr>
      <w:r>
        <w:rPr>
          <w:lang w:eastAsia="en-US"/>
        </w:rPr>
        <w:t>Komisija uzsāk izvērtēt AS</w:t>
      </w:r>
      <w:r w:rsidRPr="009862E8">
        <w:rPr>
          <w:lang w:eastAsia="en-US"/>
        </w:rPr>
        <w:t>„</w:t>
      </w:r>
      <w:r>
        <w:t>SWEDBANK</w:t>
      </w:r>
      <w:r w:rsidRPr="009862E8">
        <w:t>”</w:t>
      </w:r>
      <w:r>
        <w:rPr>
          <w:lang w:eastAsia="en-US"/>
        </w:rPr>
        <w:t xml:space="preserve"> iesniegtās informācijas (ienākoša 4.06.14 ar  </w:t>
      </w:r>
      <w:proofErr w:type="spellStart"/>
      <w:r>
        <w:rPr>
          <w:lang w:eastAsia="en-US"/>
        </w:rPr>
        <w:t>reģ</w:t>
      </w:r>
      <w:proofErr w:type="spellEnd"/>
      <w:r>
        <w:rPr>
          <w:lang w:eastAsia="en-US"/>
        </w:rPr>
        <w:t xml:space="preserve">. Nr.902) vērtējumu un konstatē, ka: </w:t>
      </w:r>
    </w:p>
    <w:p w:rsidR="001C10C0" w:rsidRDefault="001C10C0" w:rsidP="001C10C0">
      <w:pPr>
        <w:numPr>
          <w:ilvl w:val="0"/>
          <w:numId w:val="9"/>
        </w:numPr>
        <w:tabs>
          <w:tab w:val="left" w:pos="0"/>
        </w:tabs>
        <w:ind w:left="0" w:firstLine="360"/>
        <w:jc w:val="both"/>
        <w:rPr>
          <w:lang w:eastAsia="en-US"/>
        </w:rPr>
      </w:pPr>
      <w:r>
        <w:rPr>
          <w:lang w:eastAsia="en-US"/>
        </w:rPr>
        <w:t>Pretendents paskaidro, ka Aizdevuma līguma projekta 5.3. un 6.2. punkti izslēdz Bankai tiesības prasīt no  Aizņēmēja citu papildus informāciju, kura nav norādīta  Nolikuma 10.7.1. un 10.7.2.punktos;</w:t>
      </w:r>
    </w:p>
    <w:p w:rsidR="001C10C0" w:rsidRDefault="001C10C0" w:rsidP="001C10C0">
      <w:pPr>
        <w:numPr>
          <w:ilvl w:val="0"/>
          <w:numId w:val="9"/>
        </w:numPr>
        <w:tabs>
          <w:tab w:val="left" w:pos="0"/>
        </w:tabs>
        <w:ind w:left="0" w:firstLine="360"/>
        <w:jc w:val="both"/>
        <w:rPr>
          <w:lang w:eastAsia="en-US"/>
        </w:rPr>
      </w:pPr>
      <w:r>
        <w:rPr>
          <w:lang w:eastAsia="en-US"/>
        </w:rPr>
        <w:t>Pretendents apliecina, ka Aizdevuma līguma projekta 4.7.,7.10. un 7.13.punkts  tiks izslēgti no tā redakcijas;</w:t>
      </w:r>
    </w:p>
    <w:p w:rsidR="001C10C0" w:rsidRDefault="001C10C0" w:rsidP="001C10C0">
      <w:pPr>
        <w:numPr>
          <w:ilvl w:val="0"/>
          <w:numId w:val="9"/>
        </w:numPr>
        <w:tabs>
          <w:tab w:val="left" w:pos="0"/>
        </w:tabs>
        <w:ind w:left="0" w:firstLine="360"/>
        <w:jc w:val="both"/>
        <w:rPr>
          <w:lang w:eastAsia="en-US"/>
        </w:rPr>
      </w:pPr>
      <w:r>
        <w:rPr>
          <w:lang w:eastAsia="en-US"/>
        </w:rPr>
        <w:t xml:space="preserve"> Pretendents sniedz Aizdevuma līgumā minēto Definīciju skaidrojumu un to atbilstību Nolikuma 10.7. un 10.8.punktu prasībām, kā arī sniedz skaidrojumu par Aizdevuma līguma projekta I daļas 6.1. punkta nosacījumu piemērošanu.</w:t>
      </w:r>
    </w:p>
    <w:p w:rsidR="001C10C0" w:rsidRPr="001A4C97" w:rsidRDefault="001C10C0" w:rsidP="001C10C0">
      <w:pPr>
        <w:tabs>
          <w:tab w:val="left" w:pos="0"/>
        </w:tabs>
        <w:jc w:val="both"/>
        <w:rPr>
          <w:lang w:eastAsia="en-US"/>
        </w:rPr>
      </w:pPr>
      <w:r w:rsidRPr="00B00668">
        <w:rPr>
          <w:lang w:eastAsia="en-US"/>
        </w:rPr>
        <w:t xml:space="preserve">Vienlaikus Komisija konstatē, ka līdz šā gada 4. jūnijam </w:t>
      </w:r>
      <w:proofErr w:type="spellStart"/>
      <w:r w:rsidRPr="00B00668">
        <w:rPr>
          <w:lang w:eastAsia="en-US"/>
        </w:rPr>
        <w:t>plkst</w:t>
      </w:r>
      <w:proofErr w:type="spellEnd"/>
      <w:r w:rsidRPr="00B00668">
        <w:rPr>
          <w:lang w:eastAsia="en-US"/>
        </w:rPr>
        <w:t xml:space="preserve">. 14:00 </w:t>
      </w:r>
      <w:r w:rsidRPr="00B00668">
        <w:t xml:space="preserve">NORDEA </w:t>
      </w:r>
      <w:proofErr w:type="spellStart"/>
      <w:r w:rsidRPr="00B00668">
        <w:t>Bank</w:t>
      </w:r>
      <w:proofErr w:type="spellEnd"/>
      <w:r w:rsidRPr="00B00668">
        <w:t xml:space="preserve"> AB Latvijas filiāle nav iesniegusi atbildi uz uzdoto precizējošo jautājumu. Tādējādi pamatojoties uz Nolikuma 8.6. punktu Komisija piedāvājumu vērtēs pēc tiem  dokumentiem, kas iekļauti piedāvājumā. Izvērtējot NORDEA </w:t>
      </w:r>
      <w:proofErr w:type="spellStart"/>
      <w:r w:rsidRPr="00B00668">
        <w:t>Bank</w:t>
      </w:r>
      <w:proofErr w:type="spellEnd"/>
      <w:r w:rsidRPr="00B00668">
        <w:t xml:space="preserve"> AB Latvijas filiāle iesniegto tehnisko piedāvājumu, tajā skaitā Aizdevuma līguma projektu, Komisija secina, ka piedāvājums pēc būtības ir atzīstams par atbilstošu, vienlaikus</w:t>
      </w:r>
      <w:r>
        <w:t xml:space="preserve"> konstatējot dažas nebūtiskas neprecizitātes iepriekš minētos Aizdevuma līguma projekta punktos sistēmiskā to kopsakarībā ar </w:t>
      </w:r>
      <w:r>
        <w:rPr>
          <w:lang w:eastAsia="en-US"/>
        </w:rPr>
        <w:t>Nolikuma 10.7. un 10.8.punktu prasībām.</w:t>
      </w:r>
    </w:p>
    <w:p w:rsidR="001C10C0" w:rsidRDefault="001C10C0" w:rsidP="001C10C0">
      <w:pPr>
        <w:tabs>
          <w:tab w:val="left" w:pos="0"/>
        </w:tabs>
        <w:jc w:val="both"/>
      </w:pPr>
      <w:r>
        <w:rPr>
          <w:lang w:eastAsia="en-US"/>
        </w:rPr>
        <w:t xml:space="preserve">Apkopojot </w:t>
      </w:r>
      <w:r>
        <w:t xml:space="preserve">iegūto informāciju par </w:t>
      </w:r>
      <w:r w:rsidRPr="00C22572">
        <w:t>AS „SEB banka”, AS”SWEDBANK”,</w:t>
      </w:r>
      <w:r w:rsidRPr="00C22572">
        <w:rPr>
          <w:lang w:eastAsia="en-US"/>
        </w:rPr>
        <w:t xml:space="preserve"> „</w:t>
      </w:r>
      <w:r w:rsidRPr="00C22572">
        <w:t>DANSKE BANK A/S Filiāle Latvijā”,</w:t>
      </w:r>
      <w:r w:rsidRPr="00C22572">
        <w:rPr>
          <w:lang w:eastAsia="en-US"/>
        </w:rPr>
        <w:t xml:space="preserve"> „</w:t>
      </w:r>
      <w:r w:rsidRPr="00C22572">
        <w:t xml:space="preserve">NORDEA BANK AB Latvijas Filiāle”, „POHJOLA BANK </w:t>
      </w:r>
      <w:proofErr w:type="spellStart"/>
      <w:r w:rsidRPr="00C22572">
        <w:t>plc</w:t>
      </w:r>
      <w:proofErr w:type="spellEnd"/>
      <w:r w:rsidRPr="00C22572">
        <w:t xml:space="preserve"> filiāle Latvijā”</w:t>
      </w:r>
      <w:r>
        <w:t xml:space="preserve"> iesniegtiem tehniskiem piedāvājumiem un to izvērtējumu, Komisija secina, ka visi iesniegtie piedāvājumi ir atzīstami par atbilstošiem.</w:t>
      </w:r>
    </w:p>
    <w:p w:rsidR="001C10C0" w:rsidRDefault="001C10C0" w:rsidP="001C10C0">
      <w:pPr>
        <w:tabs>
          <w:tab w:val="left" w:pos="0"/>
        </w:tabs>
        <w:jc w:val="both"/>
      </w:pPr>
    </w:p>
    <w:p w:rsidR="001C10C0" w:rsidRDefault="001C10C0" w:rsidP="001C10C0">
      <w:pPr>
        <w:tabs>
          <w:tab w:val="left" w:pos="0"/>
        </w:tabs>
        <w:jc w:val="both"/>
        <w:rPr>
          <w:sz w:val="22"/>
          <w:szCs w:val="22"/>
          <w:lang w:eastAsia="en-US"/>
        </w:rPr>
      </w:pPr>
      <w:r>
        <w:t xml:space="preserve">Tiek ierosināts uzsākt </w:t>
      </w:r>
      <w:r w:rsidRPr="00C22572">
        <w:t>AS „SEB banka”, AS”SWEDBANK”,</w:t>
      </w:r>
      <w:r w:rsidRPr="00C22572">
        <w:rPr>
          <w:lang w:eastAsia="en-US"/>
        </w:rPr>
        <w:t xml:space="preserve"> „</w:t>
      </w:r>
      <w:r w:rsidRPr="00C22572">
        <w:t>DANSKE BANK A/S Filiāle Latvijā”,</w:t>
      </w:r>
      <w:r w:rsidRPr="00C22572">
        <w:rPr>
          <w:lang w:eastAsia="en-US"/>
        </w:rPr>
        <w:t xml:space="preserve"> „</w:t>
      </w:r>
      <w:r w:rsidRPr="00C22572">
        <w:t xml:space="preserve">NORDEA BANK AB Latvijas Filiāle”, „POHJOLA BANK </w:t>
      </w:r>
      <w:proofErr w:type="spellStart"/>
      <w:r w:rsidRPr="00C22572">
        <w:t>plc</w:t>
      </w:r>
      <w:proofErr w:type="spellEnd"/>
      <w:r w:rsidRPr="00C22572">
        <w:t xml:space="preserve"> filiāle </w:t>
      </w:r>
      <w:r w:rsidRPr="00C22572">
        <w:lastRenderedPageBreak/>
        <w:t xml:space="preserve">Latvijā” </w:t>
      </w:r>
      <w:r>
        <w:t>iesniegto finanšu piedāvājumu vērtēšanu un noteikt piedāvājumu ar viszemāko cenu,</w:t>
      </w:r>
      <w:r w:rsidRPr="00D80EB8">
        <w:rPr>
          <w:sz w:val="22"/>
          <w:szCs w:val="22"/>
          <w:lang w:eastAsia="en-US"/>
        </w:rPr>
        <w:t xml:space="preserve"> </w:t>
      </w:r>
      <w:r>
        <w:rPr>
          <w:sz w:val="22"/>
          <w:szCs w:val="22"/>
          <w:lang w:eastAsia="en-US"/>
        </w:rPr>
        <w:t>vienlaikus pārbaudot aritmētiskas kļūdu esamību/neesamību.</w:t>
      </w:r>
    </w:p>
    <w:p w:rsidR="001C10C0" w:rsidRPr="000D3200" w:rsidRDefault="001C10C0" w:rsidP="001C10C0">
      <w:pPr>
        <w:jc w:val="both"/>
        <w:rPr>
          <w:lang w:eastAsia="en-US"/>
        </w:rPr>
      </w:pPr>
      <w:r>
        <w:rPr>
          <w:sz w:val="22"/>
          <w:szCs w:val="22"/>
          <w:lang w:eastAsia="en-US"/>
        </w:rPr>
        <w:t xml:space="preserve">Komisija konstatē, ka </w:t>
      </w:r>
      <w:r w:rsidRPr="009862E8">
        <w:rPr>
          <w:b/>
        </w:rPr>
        <w:t xml:space="preserve">POHJOLA BANK </w:t>
      </w:r>
      <w:proofErr w:type="spellStart"/>
      <w:r w:rsidRPr="009862E8">
        <w:rPr>
          <w:b/>
        </w:rPr>
        <w:t>plc</w:t>
      </w:r>
      <w:proofErr w:type="spellEnd"/>
      <w:r w:rsidRPr="009862E8">
        <w:rPr>
          <w:b/>
        </w:rPr>
        <w:t xml:space="preserve"> filiāle Latvijā</w:t>
      </w:r>
      <w:r>
        <w:rPr>
          <w:lang w:eastAsia="en-US"/>
        </w:rPr>
        <w:t xml:space="preserve"> piedāvājums ir atzīstams kā piedāvājums ar viszemāko cenu un tas atbilst budžetā plānotajiem finanšu līdzekļiem, kā arī  nesatur aritmētiskas kļūdas. Tādējādi saskaņā ar Nolikumu</w:t>
      </w:r>
      <w:r w:rsidRPr="000D3200">
        <w:rPr>
          <w:lang w:eastAsia="en-US"/>
        </w:rPr>
        <w:t xml:space="preserve"> </w:t>
      </w:r>
      <w:r w:rsidRPr="009862E8">
        <w:rPr>
          <w:b/>
        </w:rPr>
        <w:t xml:space="preserve">POHJOLA BANK </w:t>
      </w:r>
      <w:proofErr w:type="spellStart"/>
      <w:r w:rsidRPr="009862E8">
        <w:rPr>
          <w:b/>
        </w:rPr>
        <w:t>plc</w:t>
      </w:r>
      <w:proofErr w:type="spellEnd"/>
      <w:r w:rsidRPr="009862E8">
        <w:rPr>
          <w:b/>
        </w:rPr>
        <w:t xml:space="preserve"> filiāle Latvijā</w:t>
      </w:r>
      <w:r>
        <w:rPr>
          <w:lang w:eastAsia="en-US"/>
        </w:rPr>
        <w:t xml:space="preserve"> būtu piešķiramas </w:t>
      </w:r>
      <w:r w:rsidRPr="000D3200">
        <w:rPr>
          <w:lang w:eastAsia="en-US"/>
        </w:rPr>
        <w:t>līguma slēgšanas tiesības</w:t>
      </w:r>
      <w:r>
        <w:rPr>
          <w:lang w:eastAsia="en-US"/>
        </w:rPr>
        <w:t>.</w:t>
      </w:r>
      <w:r w:rsidRPr="000D3200">
        <w:rPr>
          <w:lang w:eastAsia="en-US"/>
        </w:rPr>
        <w:t xml:space="preserve"> </w:t>
      </w:r>
    </w:p>
    <w:p w:rsidR="001C10C0" w:rsidRDefault="001C10C0" w:rsidP="001C10C0">
      <w:pPr>
        <w:ind w:hanging="720"/>
        <w:jc w:val="both"/>
        <w:outlineLvl w:val="0"/>
        <w:rPr>
          <w:szCs w:val="20"/>
          <w:lang w:eastAsia="en-US"/>
        </w:rPr>
      </w:pPr>
      <w:r>
        <w:rPr>
          <w:lang w:eastAsia="en-US"/>
        </w:rPr>
        <w:t xml:space="preserve">            </w:t>
      </w:r>
      <w:r w:rsidRPr="00A94AA1">
        <w:rPr>
          <w:szCs w:val="20"/>
          <w:lang w:eastAsia="en-US"/>
        </w:rPr>
        <w:t>Ti</w:t>
      </w:r>
      <w:r>
        <w:rPr>
          <w:szCs w:val="20"/>
          <w:lang w:eastAsia="en-US"/>
        </w:rPr>
        <w:t>ek</w:t>
      </w:r>
      <w:r w:rsidRPr="00A94AA1">
        <w:rPr>
          <w:szCs w:val="20"/>
          <w:lang w:eastAsia="en-US"/>
        </w:rPr>
        <w:t xml:space="preserve"> ierosināts, pamatojoties uz PIL  tiesisko regulējumu, pārbaudīt publiski pieejamās datu bāzēs</w:t>
      </w:r>
      <w:r>
        <w:rPr>
          <w:szCs w:val="20"/>
          <w:lang w:eastAsia="en-US"/>
        </w:rPr>
        <w:t xml:space="preserve"> informāciju (E-IZZIŅU)</w:t>
      </w:r>
      <w:r w:rsidRPr="00A94AA1">
        <w:rPr>
          <w:szCs w:val="20"/>
          <w:lang w:eastAsia="en-US"/>
        </w:rPr>
        <w:t xml:space="preserve">  vai uz Pretendent</w:t>
      </w:r>
      <w:r>
        <w:rPr>
          <w:szCs w:val="20"/>
          <w:lang w:eastAsia="en-US"/>
        </w:rPr>
        <w:t>u</w:t>
      </w:r>
      <w:r w:rsidRPr="00A94AA1">
        <w:rPr>
          <w:szCs w:val="20"/>
          <w:lang w:eastAsia="en-US"/>
        </w:rPr>
        <w:t xml:space="preserve"> nav attiecināms kāds no  Nolikum</w:t>
      </w:r>
      <w:r>
        <w:rPr>
          <w:szCs w:val="20"/>
          <w:lang w:eastAsia="en-US"/>
        </w:rPr>
        <w:t xml:space="preserve">a IV nodaļā </w:t>
      </w:r>
      <w:r w:rsidRPr="00A94AA1">
        <w:rPr>
          <w:szCs w:val="20"/>
          <w:lang w:eastAsia="en-US"/>
        </w:rPr>
        <w:t xml:space="preserve">minētajiem </w:t>
      </w:r>
      <w:r>
        <w:rPr>
          <w:szCs w:val="20"/>
          <w:lang w:eastAsia="en-US"/>
        </w:rPr>
        <w:t>P</w:t>
      </w:r>
      <w:r w:rsidRPr="00A94AA1">
        <w:rPr>
          <w:szCs w:val="20"/>
          <w:lang w:eastAsia="en-US"/>
        </w:rPr>
        <w:t>retendentu izslēgšanas  noteikumiem.</w:t>
      </w:r>
    </w:p>
    <w:p w:rsidR="001C10C0" w:rsidRDefault="001C10C0" w:rsidP="001C10C0">
      <w:pPr>
        <w:jc w:val="both"/>
        <w:rPr>
          <w:sz w:val="22"/>
          <w:szCs w:val="22"/>
          <w:lang w:eastAsia="en-US"/>
        </w:rPr>
      </w:pPr>
      <w:r>
        <w:rPr>
          <w:sz w:val="22"/>
          <w:szCs w:val="22"/>
          <w:lang w:eastAsia="en-US"/>
        </w:rPr>
        <w:t xml:space="preserve">Komisija ieguva E-IZZIŅU un konstatēja, ka uz </w:t>
      </w:r>
      <w:r w:rsidRPr="009862E8">
        <w:rPr>
          <w:b/>
        </w:rPr>
        <w:t xml:space="preserve">POHJOLA BANK </w:t>
      </w:r>
      <w:proofErr w:type="spellStart"/>
      <w:r w:rsidRPr="009862E8">
        <w:rPr>
          <w:b/>
        </w:rPr>
        <w:t>plc</w:t>
      </w:r>
      <w:proofErr w:type="spellEnd"/>
      <w:r w:rsidRPr="009862E8">
        <w:rPr>
          <w:b/>
        </w:rPr>
        <w:t xml:space="preserve"> filiāle Latvijā</w:t>
      </w:r>
      <w:r>
        <w:rPr>
          <w:lang w:eastAsia="en-US"/>
        </w:rPr>
        <w:t xml:space="preserve"> nav attiecināms ne viens no Pretendentu izslēgšanas nosacījumiem.</w:t>
      </w:r>
    </w:p>
    <w:p w:rsidR="001C10C0" w:rsidRDefault="001C10C0" w:rsidP="001C10C0">
      <w:pPr>
        <w:tabs>
          <w:tab w:val="left" w:pos="0"/>
        </w:tabs>
        <w:jc w:val="both"/>
        <w:rPr>
          <w:lang w:eastAsia="en-US"/>
        </w:rPr>
      </w:pPr>
    </w:p>
    <w:p w:rsidR="001C10C0" w:rsidRDefault="001C10C0" w:rsidP="001C10C0">
      <w:pPr>
        <w:tabs>
          <w:tab w:val="left" w:pos="0"/>
        </w:tabs>
        <w:jc w:val="both"/>
        <w:rPr>
          <w:lang w:eastAsia="en-US"/>
        </w:rPr>
      </w:pPr>
      <w:r w:rsidRPr="00067106">
        <w:rPr>
          <w:lang w:eastAsia="en-US"/>
        </w:rPr>
        <w:t xml:space="preserve">Ņemot vērā iepriekš minēto Komisija </w:t>
      </w:r>
      <w:r w:rsidRPr="00067106">
        <w:rPr>
          <w:b/>
          <w:sz w:val="40"/>
          <w:szCs w:val="40"/>
          <w:lang w:eastAsia="en-US"/>
        </w:rPr>
        <w:t>nolēma</w:t>
      </w:r>
      <w:r w:rsidRPr="00067106">
        <w:rPr>
          <w:lang w:eastAsia="en-US"/>
        </w:rPr>
        <w:t>:</w:t>
      </w:r>
    </w:p>
    <w:p w:rsidR="001C10C0" w:rsidRDefault="001C10C0" w:rsidP="001C10C0">
      <w:pPr>
        <w:tabs>
          <w:tab w:val="left" w:pos="0"/>
        </w:tabs>
        <w:jc w:val="both"/>
        <w:rPr>
          <w:lang w:eastAsia="en-US"/>
        </w:rPr>
      </w:pPr>
    </w:p>
    <w:p w:rsidR="001C10C0" w:rsidRDefault="001C10C0" w:rsidP="001C10C0">
      <w:pPr>
        <w:tabs>
          <w:tab w:val="left" w:pos="0"/>
        </w:tabs>
        <w:jc w:val="both"/>
        <w:rPr>
          <w:b/>
          <w:lang w:eastAsia="en-US"/>
        </w:rPr>
      </w:pPr>
      <w:r>
        <w:rPr>
          <w:lang w:eastAsia="en-US"/>
        </w:rPr>
        <w:t xml:space="preserve">1) </w:t>
      </w:r>
      <w:r w:rsidRPr="00935731">
        <w:rPr>
          <w:lang w:eastAsia="en-US"/>
        </w:rPr>
        <w:t>līguma slēgšanas tiesības piešķirt</w:t>
      </w:r>
      <w:r>
        <w:rPr>
          <w:lang w:eastAsia="en-US"/>
        </w:rPr>
        <w:t xml:space="preserve"> </w:t>
      </w:r>
      <w:r w:rsidRPr="009862E8">
        <w:rPr>
          <w:b/>
        </w:rPr>
        <w:t xml:space="preserve">POHJOLA BANK </w:t>
      </w:r>
      <w:proofErr w:type="spellStart"/>
      <w:r w:rsidRPr="009862E8">
        <w:rPr>
          <w:b/>
        </w:rPr>
        <w:t>plc</w:t>
      </w:r>
      <w:proofErr w:type="spellEnd"/>
      <w:r w:rsidRPr="009862E8">
        <w:rPr>
          <w:b/>
        </w:rPr>
        <w:t xml:space="preserve"> filiāle Latvijā</w:t>
      </w:r>
      <w:r>
        <w:rPr>
          <w:b/>
        </w:rPr>
        <w:t xml:space="preserve"> par piedāvāto līguma cenu  EUR 3 24147.44 </w:t>
      </w:r>
      <w:r w:rsidRPr="00B00668">
        <w:t>(bez EUR EURIBOR)</w:t>
      </w:r>
      <w:r>
        <w:rPr>
          <w:lang w:eastAsia="en-US"/>
        </w:rPr>
        <w:t>;</w:t>
      </w:r>
    </w:p>
    <w:p w:rsidR="001C10C0" w:rsidRDefault="001C10C0" w:rsidP="001C10C0">
      <w:pPr>
        <w:jc w:val="both"/>
        <w:rPr>
          <w:lang w:eastAsia="en-US"/>
        </w:rPr>
      </w:pPr>
      <w:r>
        <w:rPr>
          <w:lang w:eastAsia="en-US"/>
        </w:rPr>
        <w:t>2) nosūtīt paziņojumu par Konkursa rezultātu visiem Pretendentiem un  Iepirkumu Uzraudzības Birojam (turpmāk-IUB), tā publicēšanai IUB mājas lapā.</w:t>
      </w:r>
    </w:p>
    <w:p w:rsidR="001C10C0" w:rsidRDefault="001C10C0" w:rsidP="001C10C0">
      <w:pPr>
        <w:jc w:val="both"/>
        <w:rPr>
          <w:lang w:eastAsia="en-US"/>
        </w:rPr>
      </w:pPr>
    </w:p>
    <w:p w:rsidR="001C10C0" w:rsidRDefault="001C10C0" w:rsidP="001C10C0">
      <w:pPr>
        <w:numPr>
          <w:ilvl w:val="0"/>
          <w:numId w:val="7"/>
        </w:numPr>
        <w:jc w:val="both"/>
        <w:rPr>
          <w:lang w:eastAsia="en-US"/>
        </w:rPr>
      </w:pPr>
      <w:r w:rsidRPr="00C97D5C">
        <w:rPr>
          <w:lang w:eastAsia="en-US"/>
        </w:rPr>
        <w:t>Citu jautājum</w:t>
      </w:r>
      <w:r>
        <w:rPr>
          <w:lang w:eastAsia="en-US"/>
        </w:rPr>
        <w:t>i</w:t>
      </w:r>
      <w:r w:rsidRPr="00C97D5C">
        <w:rPr>
          <w:lang w:eastAsia="en-US"/>
        </w:rPr>
        <w:t xml:space="preserve"> vai iebildum</w:t>
      </w:r>
      <w:r>
        <w:rPr>
          <w:lang w:eastAsia="en-US"/>
        </w:rPr>
        <w:t>i</w:t>
      </w:r>
      <w:r w:rsidRPr="00C97D5C">
        <w:rPr>
          <w:lang w:eastAsia="en-US"/>
        </w:rPr>
        <w:t xml:space="preserve"> </w:t>
      </w:r>
      <w:r>
        <w:rPr>
          <w:lang w:eastAsia="en-US"/>
        </w:rPr>
        <w:t>netika izteikti</w:t>
      </w:r>
      <w:r w:rsidRPr="00C97D5C">
        <w:rPr>
          <w:lang w:eastAsia="en-US"/>
        </w:rPr>
        <w:t xml:space="preserve">          </w:t>
      </w:r>
    </w:p>
    <w:p w:rsidR="001C10C0" w:rsidRDefault="001C10C0" w:rsidP="001C10C0">
      <w:pPr>
        <w:jc w:val="both"/>
      </w:pPr>
    </w:p>
    <w:p w:rsidR="001C10C0" w:rsidRPr="005C1E5D" w:rsidRDefault="001C10C0" w:rsidP="001C10C0">
      <w:pPr>
        <w:jc w:val="both"/>
      </w:pPr>
      <w:r w:rsidRPr="005C1E5D">
        <w:t>Iepirkumu komisija:</w:t>
      </w:r>
    </w:p>
    <w:p w:rsidR="001C10C0" w:rsidRPr="005C1E5D" w:rsidRDefault="001C10C0" w:rsidP="001C10C0">
      <w:pPr>
        <w:jc w:val="both"/>
      </w:pPr>
    </w:p>
    <w:p w:rsidR="001C10C0" w:rsidRDefault="001C10C0" w:rsidP="001C10C0"/>
    <w:p w:rsidR="00220C02" w:rsidRDefault="001C10C0"/>
    <w:sectPr w:rsidR="00220C02" w:rsidSect="00890A5D">
      <w:pgSz w:w="11906" w:h="16838"/>
      <w:pgMar w:top="1440" w:right="926"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DCA415E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94A2CD7"/>
    <w:multiLevelType w:val="hybridMultilevel"/>
    <w:tmpl w:val="8318CC92"/>
    <w:lvl w:ilvl="0" w:tplc="0BF2AFA2">
      <w:start w:val="1"/>
      <w:numFmt w:val="decimal"/>
      <w:lvlText w:val="%1)"/>
      <w:lvlJc w:val="left"/>
      <w:pPr>
        <w:ind w:left="782" w:hanging="360"/>
      </w:pPr>
      <w:rPr>
        <w:rFonts w:hint="default"/>
      </w:r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4">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9533325"/>
    <w:multiLevelType w:val="hybridMultilevel"/>
    <w:tmpl w:val="25CC7C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6EB6922"/>
    <w:multiLevelType w:val="hybridMultilevel"/>
    <w:tmpl w:val="F5F44C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0"/>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C0"/>
    <w:rsid w:val="001C10C0"/>
    <w:rsid w:val="0028076F"/>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C10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1C10C0"/>
    <w:pPr>
      <w:spacing w:before="100" w:after="100"/>
      <w:jc w:val="both"/>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C10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1C10C0"/>
    <w:pPr>
      <w:spacing w:before="100" w:after="100"/>
      <w:jc w:val="both"/>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14536</Words>
  <Characters>8286</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2014-06-09T12:16:00Z</dcterms:created>
  <dcterms:modified xsi:type="dcterms:W3CDTF">2014-06-09T12:19:00Z</dcterms:modified>
</cp:coreProperties>
</file>