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79" w:rsidRDefault="00715979" w:rsidP="00715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8B6">
        <w:rPr>
          <w:rFonts w:ascii="Times New Roman" w:hAnsi="Times New Roman" w:cs="Times New Roman"/>
          <w:sz w:val="24"/>
          <w:szCs w:val="24"/>
        </w:rPr>
        <w:t xml:space="preserve">2013. gada 6. </w:t>
      </w:r>
      <w:r w:rsidR="00C318B6">
        <w:rPr>
          <w:rFonts w:ascii="Times New Roman" w:hAnsi="Times New Roman" w:cs="Times New Roman"/>
          <w:sz w:val="24"/>
          <w:szCs w:val="24"/>
        </w:rPr>
        <w:t>m</w:t>
      </w:r>
      <w:r w:rsidRPr="00C318B6">
        <w:rPr>
          <w:rFonts w:ascii="Times New Roman" w:hAnsi="Times New Roman" w:cs="Times New Roman"/>
          <w:sz w:val="24"/>
          <w:szCs w:val="24"/>
        </w:rPr>
        <w:t>arts</w:t>
      </w:r>
    </w:p>
    <w:p w:rsidR="000A6AA4" w:rsidRPr="00C318B6" w:rsidRDefault="000A6AA4" w:rsidP="007264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979" w:rsidRPr="00C318B6" w:rsidRDefault="00E836C2" w:rsidP="0071597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Atbilde </w:t>
      </w:r>
      <w:r w:rsidR="00715979" w:rsidRPr="00C318B6">
        <w:rPr>
          <w:rFonts w:ascii="Times New Roman" w:hAnsi="Times New Roman" w:cs="Times New Roman"/>
          <w:b/>
          <w:bCs/>
          <w:sz w:val="24"/>
          <w:szCs w:val="24"/>
        </w:rPr>
        <w:t>uz ieinteresētā piegādātāja jautājumu</w:t>
      </w:r>
    </w:p>
    <w:p w:rsidR="00715979" w:rsidRPr="00C318B6" w:rsidRDefault="00715979" w:rsidP="0071597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8B6">
        <w:rPr>
          <w:rFonts w:ascii="Times New Roman" w:hAnsi="Times New Roman" w:cs="Times New Roman"/>
          <w:b/>
          <w:bCs/>
          <w:sz w:val="24"/>
          <w:szCs w:val="24"/>
        </w:rPr>
        <w:t xml:space="preserve">atklātā konkursā „Būvuzraudzības </w:t>
      </w:r>
      <w:proofErr w:type="spellStart"/>
      <w:r w:rsidRPr="00C318B6">
        <w:rPr>
          <w:rFonts w:ascii="Times New Roman" w:hAnsi="Times New Roman" w:cs="Times New Roman"/>
          <w:b/>
          <w:bCs/>
          <w:sz w:val="24"/>
          <w:szCs w:val="24"/>
        </w:rPr>
        <w:t>pirmsprojektēšanas</w:t>
      </w:r>
      <w:proofErr w:type="spellEnd"/>
    </w:p>
    <w:p w:rsidR="00715979" w:rsidRPr="00C318B6" w:rsidRDefault="00715979" w:rsidP="0071597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8B6">
        <w:rPr>
          <w:rFonts w:ascii="Times New Roman" w:hAnsi="Times New Roman" w:cs="Times New Roman"/>
          <w:b/>
          <w:bCs/>
          <w:sz w:val="24"/>
          <w:szCs w:val="24"/>
        </w:rPr>
        <w:t xml:space="preserve">stadijas pakalpojumi Akadēmiskā centra </w:t>
      </w:r>
      <w:proofErr w:type="spellStart"/>
      <w:r w:rsidRPr="00C318B6">
        <w:rPr>
          <w:rFonts w:ascii="Times New Roman" w:hAnsi="Times New Roman" w:cs="Times New Roman"/>
          <w:b/>
          <w:bCs/>
          <w:sz w:val="24"/>
          <w:szCs w:val="24"/>
        </w:rPr>
        <w:t>Torņkalnā</w:t>
      </w:r>
      <w:proofErr w:type="spellEnd"/>
      <w:r w:rsidRPr="00C318B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0A6AA4" w:rsidRPr="00C318B6" w:rsidRDefault="00715979" w:rsidP="0071597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8B6">
        <w:rPr>
          <w:rFonts w:ascii="Times New Roman" w:hAnsi="Times New Roman" w:cs="Times New Roman"/>
          <w:b/>
          <w:bCs/>
          <w:sz w:val="24"/>
          <w:szCs w:val="24"/>
        </w:rPr>
        <w:t>Rīgā, 1. kārtas būvniecībai”</w:t>
      </w:r>
    </w:p>
    <w:p w:rsidR="00715979" w:rsidRPr="00C318B6" w:rsidRDefault="00715979" w:rsidP="007159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E9F" w:rsidRDefault="00715979" w:rsidP="00C318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8B6">
        <w:rPr>
          <w:rFonts w:ascii="Times New Roman" w:hAnsi="Times New Roman" w:cs="Times New Roman"/>
          <w:sz w:val="24"/>
          <w:szCs w:val="24"/>
        </w:rPr>
        <w:t xml:space="preserve">Atbildot uz jautājumu par to, vai, lai izpildītu nolikuma 3.4.punktā ietvertās kvalifikācijas prasības, pretendents var balstīties uz </w:t>
      </w:r>
      <w:r w:rsidRPr="00E836C2">
        <w:rPr>
          <w:rFonts w:ascii="Times New Roman" w:hAnsi="Times New Roman" w:cs="Times New Roman"/>
          <w:sz w:val="24"/>
          <w:szCs w:val="24"/>
          <w:u w:val="single"/>
        </w:rPr>
        <w:t>līdzvērtīgu būvuzraudzības pieredzi,</w:t>
      </w:r>
      <w:r w:rsidRPr="00C318B6">
        <w:rPr>
          <w:rFonts w:ascii="Times New Roman" w:hAnsi="Times New Roman" w:cs="Times New Roman"/>
          <w:sz w:val="24"/>
          <w:szCs w:val="24"/>
        </w:rPr>
        <w:t xml:space="preserve"> </w:t>
      </w:r>
      <w:r w:rsidR="007410E0">
        <w:rPr>
          <w:rFonts w:ascii="Times New Roman" w:hAnsi="Times New Roman" w:cs="Times New Roman"/>
          <w:sz w:val="24"/>
          <w:szCs w:val="24"/>
        </w:rPr>
        <w:t xml:space="preserve">sniedzam sekojošu </w:t>
      </w:r>
      <w:r w:rsidR="00E836C2">
        <w:rPr>
          <w:rFonts w:ascii="Times New Roman" w:hAnsi="Times New Roman" w:cs="Times New Roman"/>
          <w:sz w:val="24"/>
          <w:szCs w:val="24"/>
        </w:rPr>
        <w:t>skaidrojumu:</w:t>
      </w:r>
    </w:p>
    <w:p w:rsidR="00E836C2" w:rsidRPr="00C318B6" w:rsidRDefault="00E836C2" w:rsidP="00C318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5979" w:rsidRPr="00C318B6" w:rsidRDefault="00715979" w:rsidP="00715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8B6">
        <w:rPr>
          <w:rFonts w:ascii="Times New Roman" w:hAnsi="Times New Roman" w:cs="Times New Roman"/>
          <w:sz w:val="24"/>
          <w:szCs w:val="24"/>
        </w:rPr>
        <w:t>Nolikuma 3.4. punkts nosaka minimālās prasības attiecībā uz pretendenta tehniskajām, profesionālajām un finanšu spējām, proti:</w:t>
      </w:r>
    </w:p>
    <w:p w:rsidR="00715979" w:rsidRPr="00C318B6" w:rsidRDefault="00715979" w:rsidP="00C318B6">
      <w:pPr>
        <w:pStyle w:val="Sarakstarindkopa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340062883"/>
      <w:r w:rsidRPr="00C318B6">
        <w:rPr>
          <w:rFonts w:ascii="Times New Roman" w:hAnsi="Times New Roman" w:cs="Times New Roman"/>
          <w:sz w:val="24"/>
          <w:szCs w:val="24"/>
        </w:rPr>
        <w:t xml:space="preserve">Pretendents ir sniedzis šī iepirkuma priekšmetam līdzvērtīgus pakalpojumus – </w:t>
      </w:r>
      <w:proofErr w:type="spellStart"/>
      <w:r w:rsidRPr="00C318B6">
        <w:rPr>
          <w:rFonts w:ascii="Times New Roman" w:hAnsi="Times New Roman" w:cs="Times New Roman"/>
          <w:sz w:val="24"/>
          <w:szCs w:val="24"/>
        </w:rPr>
        <w:t>pirmsprojektēšanas</w:t>
      </w:r>
      <w:proofErr w:type="spellEnd"/>
      <w:r w:rsidRPr="00C318B6">
        <w:rPr>
          <w:rFonts w:ascii="Times New Roman" w:hAnsi="Times New Roman" w:cs="Times New Roman"/>
          <w:sz w:val="24"/>
          <w:szCs w:val="24"/>
        </w:rPr>
        <w:t xml:space="preserve"> pakalpojumu vai būvniecības konsultāciju pakalpojumu jomā pēdējo 3 gadu laikā no piedāvājumu iesniegšanas termiņa beigām, tajā skaitā:</w:t>
      </w:r>
      <w:bookmarkEnd w:id="0"/>
    </w:p>
    <w:p w:rsidR="00715979" w:rsidRPr="00C318B6" w:rsidRDefault="00715979" w:rsidP="00715979">
      <w:pPr>
        <w:pStyle w:val="Sarakstarindkopa"/>
        <w:numPr>
          <w:ilvl w:val="3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340065080"/>
      <w:r w:rsidRPr="00C318B6">
        <w:rPr>
          <w:rFonts w:ascii="Times New Roman" w:hAnsi="Times New Roman" w:cs="Times New Roman"/>
          <w:sz w:val="24"/>
          <w:szCs w:val="24"/>
        </w:rPr>
        <w:t>Vismaz 1 sekmīgi realizēts projekts, kur būvniecības projekta ēku kopējā platība ir vismaz 5 000m²</w:t>
      </w:r>
      <w:bookmarkEnd w:id="1"/>
      <w:r w:rsidRPr="00C318B6">
        <w:rPr>
          <w:rFonts w:ascii="Times New Roman" w:hAnsi="Times New Roman" w:cs="Times New Roman"/>
          <w:sz w:val="24"/>
          <w:szCs w:val="24"/>
        </w:rPr>
        <w:t>. Objektam/</w:t>
      </w:r>
      <w:proofErr w:type="spellStart"/>
      <w:r w:rsidRPr="00C318B6">
        <w:rPr>
          <w:rFonts w:ascii="Times New Roman" w:hAnsi="Times New Roman" w:cs="Times New Roman"/>
          <w:sz w:val="24"/>
          <w:szCs w:val="24"/>
        </w:rPr>
        <w:t>iem</w:t>
      </w:r>
      <w:proofErr w:type="spellEnd"/>
      <w:r w:rsidRPr="00C318B6">
        <w:rPr>
          <w:rFonts w:ascii="Times New Roman" w:hAnsi="Times New Roman" w:cs="Times New Roman"/>
          <w:sz w:val="24"/>
          <w:szCs w:val="24"/>
        </w:rPr>
        <w:t xml:space="preserve"> jābūt pabeigtam/</w:t>
      </w:r>
      <w:proofErr w:type="spellStart"/>
      <w:r w:rsidRPr="00C318B6">
        <w:rPr>
          <w:rFonts w:ascii="Times New Roman" w:hAnsi="Times New Roman" w:cs="Times New Roman"/>
          <w:sz w:val="24"/>
          <w:szCs w:val="24"/>
        </w:rPr>
        <w:t>iem</w:t>
      </w:r>
      <w:proofErr w:type="spellEnd"/>
      <w:r w:rsidRPr="00C318B6">
        <w:rPr>
          <w:rFonts w:ascii="Times New Roman" w:hAnsi="Times New Roman" w:cs="Times New Roman"/>
          <w:sz w:val="24"/>
          <w:szCs w:val="24"/>
        </w:rPr>
        <w:t xml:space="preserve"> un nodotam/</w:t>
      </w:r>
      <w:proofErr w:type="spellStart"/>
      <w:r w:rsidRPr="00C318B6">
        <w:rPr>
          <w:rFonts w:ascii="Times New Roman" w:hAnsi="Times New Roman" w:cs="Times New Roman"/>
          <w:sz w:val="24"/>
          <w:szCs w:val="24"/>
        </w:rPr>
        <w:t>iem</w:t>
      </w:r>
      <w:proofErr w:type="spellEnd"/>
      <w:r w:rsidRPr="00C318B6">
        <w:rPr>
          <w:rFonts w:ascii="Times New Roman" w:hAnsi="Times New Roman" w:cs="Times New Roman"/>
          <w:sz w:val="24"/>
          <w:szCs w:val="24"/>
        </w:rPr>
        <w:t xml:space="preserve"> ekspluatācijā. Pozitīvu pieredzi pretendents pierāda ar pasūtītāja pozitīvām atsauksmēm par norādītajiem objektiem.</w:t>
      </w:r>
    </w:p>
    <w:p w:rsidR="00715979" w:rsidRPr="00C318B6" w:rsidRDefault="00715979" w:rsidP="00715979">
      <w:pPr>
        <w:numPr>
          <w:ilvl w:val="3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340065103"/>
      <w:r w:rsidRPr="00C318B6">
        <w:rPr>
          <w:rFonts w:ascii="Times New Roman" w:hAnsi="Times New Roman" w:cs="Times New Roman"/>
          <w:sz w:val="24"/>
          <w:szCs w:val="24"/>
        </w:rPr>
        <w:t>Sabiedriski nozīmīgu ēku vai publisku ēku (Ministru kabineta 01.04.1997. noteikumu Nr.112 izpratnē) tehniskajā apsekošanā – vismaz 1 veiksmīgi realizēts pakalpojums objektam, kura ēku kopējā platība ir 5 000m² vai vairāk.</w:t>
      </w:r>
    </w:p>
    <w:bookmarkEnd w:id="2"/>
    <w:p w:rsidR="00715979" w:rsidRPr="00C318B6" w:rsidRDefault="00715979" w:rsidP="00676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5F0" w:rsidRPr="00C318B6" w:rsidRDefault="008C45F0" w:rsidP="008C4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E71" w:rsidRPr="00C318B6" w:rsidRDefault="00715979" w:rsidP="007410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8B6">
        <w:rPr>
          <w:rFonts w:ascii="Times New Roman" w:hAnsi="Times New Roman" w:cs="Times New Roman"/>
          <w:sz w:val="24"/>
          <w:szCs w:val="24"/>
        </w:rPr>
        <w:t>Vēršam uzmanību uz to, ka šajā iepirkuma procedūrā pasūtīt</w:t>
      </w:r>
      <w:r w:rsidR="00C318B6" w:rsidRPr="00C318B6">
        <w:rPr>
          <w:rFonts w:ascii="Times New Roman" w:hAnsi="Times New Roman" w:cs="Times New Roman"/>
          <w:sz w:val="24"/>
          <w:szCs w:val="24"/>
        </w:rPr>
        <w:t>ā</w:t>
      </w:r>
      <w:r w:rsidRPr="00C318B6">
        <w:rPr>
          <w:rFonts w:ascii="Times New Roman" w:hAnsi="Times New Roman" w:cs="Times New Roman"/>
          <w:sz w:val="24"/>
          <w:szCs w:val="24"/>
        </w:rPr>
        <w:t>ja mērķis ir iepirkt</w:t>
      </w:r>
      <w:r w:rsidR="00C318B6" w:rsidRPr="00C318B6">
        <w:rPr>
          <w:rFonts w:ascii="Times New Roman" w:hAnsi="Times New Roman" w:cs="Times New Roman"/>
          <w:sz w:val="24"/>
          <w:szCs w:val="24"/>
        </w:rPr>
        <w:t xml:space="preserve"> </w:t>
      </w:r>
      <w:r w:rsidR="00C318B6" w:rsidRPr="00C318B6">
        <w:rPr>
          <w:rFonts w:ascii="Times New Roman" w:hAnsi="Times New Roman" w:cs="Times New Roman"/>
          <w:bCs/>
          <w:sz w:val="24"/>
          <w:szCs w:val="24"/>
        </w:rPr>
        <w:t xml:space="preserve">būvuzraudzības </w:t>
      </w:r>
      <w:proofErr w:type="spellStart"/>
      <w:r w:rsidR="00C318B6" w:rsidRPr="000F1929">
        <w:rPr>
          <w:rFonts w:ascii="Times New Roman" w:hAnsi="Times New Roman" w:cs="Times New Roman"/>
          <w:b/>
          <w:bCs/>
          <w:sz w:val="24"/>
          <w:szCs w:val="24"/>
        </w:rPr>
        <w:t>pirmsprojektēšanas</w:t>
      </w:r>
      <w:proofErr w:type="spellEnd"/>
      <w:r w:rsidR="00C318B6" w:rsidRPr="000F1929">
        <w:rPr>
          <w:rFonts w:ascii="Times New Roman" w:hAnsi="Times New Roman" w:cs="Times New Roman"/>
          <w:b/>
          <w:bCs/>
          <w:sz w:val="24"/>
          <w:szCs w:val="24"/>
        </w:rPr>
        <w:t xml:space="preserve"> stadijas</w:t>
      </w:r>
      <w:r w:rsidR="00C318B6" w:rsidRPr="00C318B6">
        <w:rPr>
          <w:rFonts w:ascii="Times New Roman" w:hAnsi="Times New Roman" w:cs="Times New Roman"/>
          <w:bCs/>
          <w:sz w:val="24"/>
          <w:szCs w:val="24"/>
        </w:rPr>
        <w:t xml:space="preserve"> pakalpojumus, tādējādi arī kvalifikācijas prasības ir strukturētas tādējādi, lai pretendentu kvalifikācija neietvertu vienīgi pieredzi būvuzraudzībā, bet gan </w:t>
      </w:r>
      <w:r w:rsidR="007410E0">
        <w:rPr>
          <w:rFonts w:ascii="Times New Roman" w:hAnsi="Times New Roman" w:cs="Times New Roman"/>
          <w:bCs/>
          <w:sz w:val="24"/>
          <w:szCs w:val="24"/>
        </w:rPr>
        <w:t>dotu iespēju piesaistīt speciālistus ar plašāku pieredzi</w:t>
      </w:r>
      <w:r w:rsidR="00C318B6" w:rsidRPr="00C318B6">
        <w:rPr>
          <w:rFonts w:ascii="Times New Roman" w:hAnsi="Times New Roman" w:cs="Times New Roman"/>
          <w:bCs/>
          <w:sz w:val="24"/>
          <w:szCs w:val="24"/>
        </w:rPr>
        <w:t>. Lūdzam ņemt v</w:t>
      </w:r>
      <w:r w:rsidR="007410E0">
        <w:rPr>
          <w:rFonts w:ascii="Times New Roman" w:hAnsi="Times New Roman" w:cs="Times New Roman"/>
          <w:bCs/>
          <w:sz w:val="24"/>
          <w:szCs w:val="24"/>
        </w:rPr>
        <w:t>ē</w:t>
      </w:r>
      <w:r w:rsidR="00C318B6" w:rsidRPr="00C318B6">
        <w:rPr>
          <w:rFonts w:ascii="Times New Roman" w:hAnsi="Times New Roman" w:cs="Times New Roman"/>
          <w:bCs/>
          <w:sz w:val="24"/>
          <w:szCs w:val="24"/>
        </w:rPr>
        <w:t xml:space="preserve">rā to, ka tuvākajā laikā pasūtītājs izsludinās iepirkuma procedūru tieši par </w:t>
      </w:r>
      <w:r w:rsidR="00C318B6" w:rsidRPr="007410E0">
        <w:rPr>
          <w:rFonts w:ascii="Times New Roman" w:hAnsi="Times New Roman" w:cs="Times New Roman"/>
          <w:b/>
          <w:bCs/>
          <w:sz w:val="24"/>
          <w:szCs w:val="24"/>
        </w:rPr>
        <w:t>būvuzraudzības pakalpojumu</w:t>
      </w:r>
      <w:r w:rsidR="00C318B6" w:rsidRPr="00C318B6">
        <w:rPr>
          <w:rFonts w:ascii="Times New Roman" w:hAnsi="Times New Roman" w:cs="Times New Roman"/>
          <w:bCs/>
          <w:sz w:val="24"/>
          <w:szCs w:val="24"/>
        </w:rPr>
        <w:t xml:space="preserve"> iepirkšanu minētā būvobjekta realizācijai. Attiecīgi katrā no šīm iepirkuma procedūrām tiek iepirkts specifisks pakalpojumu saturs un tie nav uzskatami par savstarpēji </w:t>
      </w:r>
      <w:r w:rsidR="007410E0">
        <w:rPr>
          <w:rFonts w:ascii="Times New Roman" w:hAnsi="Times New Roman" w:cs="Times New Roman"/>
          <w:bCs/>
          <w:sz w:val="24"/>
          <w:szCs w:val="24"/>
        </w:rPr>
        <w:t xml:space="preserve">pilnībā </w:t>
      </w:r>
      <w:r w:rsidR="00C318B6" w:rsidRPr="00C318B6">
        <w:rPr>
          <w:rFonts w:ascii="Times New Roman" w:hAnsi="Times New Roman" w:cs="Times New Roman"/>
          <w:bCs/>
          <w:sz w:val="24"/>
          <w:szCs w:val="24"/>
        </w:rPr>
        <w:t>ekvivalentiem/aizstājamiem</w:t>
      </w:r>
      <w:r w:rsidR="007410E0">
        <w:rPr>
          <w:rFonts w:ascii="Times New Roman" w:hAnsi="Times New Roman" w:cs="Times New Roman"/>
          <w:bCs/>
          <w:sz w:val="24"/>
          <w:szCs w:val="24"/>
        </w:rPr>
        <w:t>, jo nodrošina dažādus objekta realizācijas posmus</w:t>
      </w:r>
      <w:r w:rsidR="00C318B6" w:rsidRPr="00C318B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410E0">
        <w:rPr>
          <w:rFonts w:ascii="Times New Roman" w:hAnsi="Times New Roman" w:cs="Times New Roman"/>
          <w:bCs/>
          <w:sz w:val="24"/>
          <w:szCs w:val="24"/>
        </w:rPr>
        <w:t>Tādējādi, lai izpildītu kvalifikācijas prasības šajā iepirkuma procedūrā (minētais nolikuma punkts 3.4.), pretendents var balstīties uz savu pieredzi būvuzraudzības jomā, tomēr pretendentam ir jāizpilda abos apakšpunktos (3.4.1.1. un 3.4.1.2.) ietvertās prasības.</w:t>
      </w:r>
    </w:p>
    <w:p w:rsidR="00104E30" w:rsidRPr="00C318B6" w:rsidRDefault="00104E30" w:rsidP="00741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04E30" w:rsidRPr="00C318B6" w:rsidSect="00B24A7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D1D" w:rsidRDefault="00975D1D" w:rsidP="0072642F">
      <w:pPr>
        <w:spacing w:after="0" w:line="240" w:lineRule="auto"/>
      </w:pPr>
      <w:r>
        <w:separator/>
      </w:r>
    </w:p>
  </w:endnote>
  <w:endnote w:type="continuationSeparator" w:id="0">
    <w:p w:rsidR="00975D1D" w:rsidRDefault="00975D1D" w:rsidP="0072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29358"/>
      <w:docPartObj>
        <w:docPartGallery w:val="Page Numbers (Bottom of Page)"/>
        <w:docPartUnique/>
      </w:docPartObj>
    </w:sdtPr>
    <w:sdtContent>
      <w:p w:rsidR="001E6773" w:rsidRDefault="003D18FA">
        <w:pPr>
          <w:pStyle w:val="Kjene"/>
          <w:jc w:val="right"/>
        </w:pPr>
        <w:fldSimple w:instr=" PAGE   \* MERGEFORMAT ">
          <w:r w:rsidR="00E836C2">
            <w:rPr>
              <w:noProof/>
            </w:rPr>
            <w:t>1</w:t>
          </w:r>
        </w:fldSimple>
      </w:p>
    </w:sdtContent>
  </w:sdt>
  <w:p w:rsidR="001E6773" w:rsidRDefault="001E6773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D1D" w:rsidRDefault="00975D1D" w:rsidP="0072642F">
      <w:pPr>
        <w:spacing w:after="0" w:line="240" w:lineRule="auto"/>
      </w:pPr>
      <w:r>
        <w:separator/>
      </w:r>
    </w:p>
  </w:footnote>
  <w:footnote w:type="continuationSeparator" w:id="0">
    <w:p w:rsidR="00975D1D" w:rsidRDefault="00975D1D" w:rsidP="00726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multilevel"/>
    <w:tmpl w:val="894EE88F"/>
    <w:lvl w:ilvl="0">
      <w:numFmt w:val="bullet"/>
      <w:lvlText w:val="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numFmt w:val="bullet"/>
      <w:lvlText w:val=""/>
      <w:lvlJc w:val="left"/>
      <w:pPr>
        <w:tabs>
          <w:tab w:val="num" w:pos="360"/>
        </w:tabs>
        <w:ind w:left="360" w:firstLine="212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76B3A78"/>
    <w:multiLevelType w:val="hybridMultilevel"/>
    <w:tmpl w:val="0F00BE2E"/>
    <w:lvl w:ilvl="0" w:tplc="3BBC22CA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437AD"/>
    <w:multiLevelType w:val="hybridMultilevel"/>
    <w:tmpl w:val="9AF896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57233"/>
    <w:multiLevelType w:val="multilevel"/>
    <w:tmpl w:val="947250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4">
    <w:nsid w:val="25A85452"/>
    <w:multiLevelType w:val="hybridMultilevel"/>
    <w:tmpl w:val="E6B68984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F72D5"/>
    <w:multiLevelType w:val="hybridMultilevel"/>
    <w:tmpl w:val="D1207648"/>
    <w:lvl w:ilvl="0" w:tplc="24D0B19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A12ECA"/>
    <w:multiLevelType w:val="hybridMultilevel"/>
    <w:tmpl w:val="E6B689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70E7A"/>
    <w:multiLevelType w:val="multilevel"/>
    <w:tmpl w:val="126C3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1692B14"/>
    <w:multiLevelType w:val="hybridMultilevel"/>
    <w:tmpl w:val="E2FC71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55EC6"/>
    <w:multiLevelType w:val="hybridMultilevel"/>
    <w:tmpl w:val="AC04975E"/>
    <w:lvl w:ilvl="0" w:tplc="0426000F">
      <w:start w:val="5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0" w:hanging="360"/>
      </w:pPr>
    </w:lvl>
    <w:lvl w:ilvl="2" w:tplc="0426001B" w:tentative="1">
      <w:start w:val="1"/>
      <w:numFmt w:val="lowerRoman"/>
      <w:lvlText w:val="%3."/>
      <w:lvlJc w:val="right"/>
      <w:pPr>
        <w:ind w:left="2360" w:hanging="180"/>
      </w:pPr>
    </w:lvl>
    <w:lvl w:ilvl="3" w:tplc="0426000F" w:tentative="1">
      <w:start w:val="1"/>
      <w:numFmt w:val="decimal"/>
      <w:lvlText w:val="%4."/>
      <w:lvlJc w:val="left"/>
      <w:pPr>
        <w:ind w:left="3080" w:hanging="360"/>
      </w:pPr>
    </w:lvl>
    <w:lvl w:ilvl="4" w:tplc="04260019" w:tentative="1">
      <w:start w:val="1"/>
      <w:numFmt w:val="lowerLetter"/>
      <w:lvlText w:val="%5."/>
      <w:lvlJc w:val="left"/>
      <w:pPr>
        <w:ind w:left="3800" w:hanging="360"/>
      </w:pPr>
    </w:lvl>
    <w:lvl w:ilvl="5" w:tplc="0426001B" w:tentative="1">
      <w:start w:val="1"/>
      <w:numFmt w:val="lowerRoman"/>
      <w:lvlText w:val="%6."/>
      <w:lvlJc w:val="right"/>
      <w:pPr>
        <w:ind w:left="4520" w:hanging="180"/>
      </w:pPr>
    </w:lvl>
    <w:lvl w:ilvl="6" w:tplc="0426000F" w:tentative="1">
      <w:start w:val="1"/>
      <w:numFmt w:val="decimal"/>
      <w:lvlText w:val="%7."/>
      <w:lvlJc w:val="left"/>
      <w:pPr>
        <w:ind w:left="5240" w:hanging="360"/>
      </w:pPr>
    </w:lvl>
    <w:lvl w:ilvl="7" w:tplc="04260019" w:tentative="1">
      <w:start w:val="1"/>
      <w:numFmt w:val="lowerLetter"/>
      <w:lvlText w:val="%8."/>
      <w:lvlJc w:val="left"/>
      <w:pPr>
        <w:ind w:left="5960" w:hanging="360"/>
      </w:pPr>
    </w:lvl>
    <w:lvl w:ilvl="8" w:tplc="042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71C735A2"/>
    <w:multiLevelType w:val="multilevel"/>
    <w:tmpl w:val="B120B9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AA4"/>
    <w:rsid w:val="00042B85"/>
    <w:rsid w:val="00045E7C"/>
    <w:rsid w:val="00055E4D"/>
    <w:rsid w:val="000A6AA4"/>
    <w:rsid w:val="000D165F"/>
    <w:rsid w:val="000F1929"/>
    <w:rsid w:val="00104E30"/>
    <w:rsid w:val="00114032"/>
    <w:rsid w:val="00141930"/>
    <w:rsid w:val="0018173A"/>
    <w:rsid w:val="001E6773"/>
    <w:rsid w:val="002956E0"/>
    <w:rsid w:val="002C32F5"/>
    <w:rsid w:val="003142DA"/>
    <w:rsid w:val="0032376E"/>
    <w:rsid w:val="003276F7"/>
    <w:rsid w:val="00347B86"/>
    <w:rsid w:val="00396E71"/>
    <w:rsid w:val="003A0E43"/>
    <w:rsid w:val="003D18FA"/>
    <w:rsid w:val="003F0BAC"/>
    <w:rsid w:val="004240E3"/>
    <w:rsid w:val="004B2FDE"/>
    <w:rsid w:val="00520B2A"/>
    <w:rsid w:val="00632778"/>
    <w:rsid w:val="0063533E"/>
    <w:rsid w:val="00676856"/>
    <w:rsid w:val="006D5680"/>
    <w:rsid w:val="00715979"/>
    <w:rsid w:val="0072642F"/>
    <w:rsid w:val="00740537"/>
    <w:rsid w:val="007410E0"/>
    <w:rsid w:val="00767F40"/>
    <w:rsid w:val="00773BD2"/>
    <w:rsid w:val="007C73B5"/>
    <w:rsid w:val="00802B28"/>
    <w:rsid w:val="00881C5D"/>
    <w:rsid w:val="00886661"/>
    <w:rsid w:val="00887264"/>
    <w:rsid w:val="00892478"/>
    <w:rsid w:val="008A57A0"/>
    <w:rsid w:val="008B7A3A"/>
    <w:rsid w:val="008C45F0"/>
    <w:rsid w:val="00911034"/>
    <w:rsid w:val="0093315A"/>
    <w:rsid w:val="00956858"/>
    <w:rsid w:val="00975D1D"/>
    <w:rsid w:val="009B311E"/>
    <w:rsid w:val="009F63E0"/>
    <w:rsid w:val="00A53021"/>
    <w:rsid w:val="00A77115"/>
    <w:rsid w:val="00A77E9F"/>
    <w:rsid w:val="00AB2794"/>
    <w:rsid w:val="00B24A77"/>
    <w:rsid w:val="00B52C95"/>
    <w:rsid w:val="00C27A2B"/>
    <w:rsid w:val="00C27EDF"/>
    <w:rsid w:val="00C318B6"/>
    <w:rsid w:val="00C960FD"/>
    <w:rsid w:val="00D07EF8"/>
    <w:rsid w:val="00D22D88"/>
    <w:rsid w:val="00D64606"/>
    <w:rsid w:val="00DA1480"/>
    <w:rsid w:val="00DB7AFF"/>
    <w:rsid w:val="00DD2DE0"/>
    <w:rsid w:val="00E62616"/>
    <w:rsid w:val="00E836C2"/>
    <w:rsid w:val="00EA6DE0"/>
    <w:rsid w:val="00F421F8"/>
    <w:rsid w:val="00F819C1"/>
    <w:rsid w:val="00F84AF3"/>
    <w:rsid w:val="00FB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B24A7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0A6AA4"/>
    <w:pPr>
      <w:ind w:left="720"/>
      <w:contextualSpacing/>
    </w:pPr>
  </w:style>
  <w:style w:type="table" w:styleId="Reatabula">
    <w:name w:val="Table Grid"/>
    <w:basedOn w:val="Parastatabula"/>
    <w:rsid w:val="002C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2">
    <w:name w:val="List Paragraph2"/>
    <w:qFormat/>
    <w:rsid w:val="00AB2794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4"/>
      <w:szCs w:val="20"/>
      <w:lang w:eastAsia="lv-LV"/>
    </w:rPr>
  </w:style>
  <w:style w:type="paragraph" w:styleId="Galvene">
    <w:name w:val="header"/>
    <w:basedOn w:val="Parastais"/>
    <w:link w:val="GalveneRakstz"/>
    <w:uiPriority w:val="99"/>
    <w:semiHidden/>
    <w:unhideWhenUsed/>
    <w:rsid w:val="007264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72642F"/>
  </w:style>
  <w:style w:type="paragraph" w:styleId="Kjene">
    <w:name w:val="footer"/>
    <w:basedOn w:val="Parastais"/>
    <w:link w:val="KjeneRakstz"/>
    <w:uiPriority w:val="99"/>
    <w:unhideWhenUsed/>
    <w:rsid w:val="007264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2642F"/>
  </w:style>
  <w:style w:type="character" w:styleId="Hipersaite">
    <w:name w:val="Hyperlink"/>
    <w:rsid w:val="0072642F"/>
    <w:rPr>
      <w:color w:val="0000FF"/>
      <w:u w:val="single"/>
    </w:rPr>
  </w:style>
  <w:style w:type="paragraph" w:customStyle="1" w:styleId="appakspunkts">
    <w:name w:val="appakspunkts"/>
    <w:basedOn w:val="Parastais"/>
    <w:rsid w:val="00802B28"/>
    <w:pPr>
      <w:tabs>
        <w:tab w:val="right" w:leader="dot" w:pos="4320"/>
      </w:tabs>
      <w:spacing w:after="0" w:line="240" w:lineRule="auto"/>
      <w:ind w:right="25"/>
      <w:jc w:val="both"/>
    </w:pPr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43458-E5DA-4A96-9036-E3AC3C55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</dc:creator>
  <cp:lastModifiedBy>Kristīne</cp:lastModifiedBy>
  <cp:revision>2</cp:revision>
  <dcterms:created xsi:type="dcterms:W3CDTF">2013-10-28T05:53:00Z</dcterms:created>
  <dcterms:modified xsi:type="dcterms:W3CDTF">2013-10-28T05:53:00Z</dcterms:modified>
</cp:coreProperties>
</file>