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60C8" w:rsidRDefault="00B860C8" w:rsidP="00B860C8">
      <w:pPr>
        <w:pStyle w:val="Heading1"/>
        <w:rPr>
          <w:sz w:val="28"/>
          <w:szCs w:val="28"/>
        </w:rPr>
      </w:pPr>
    </w:p>
    <w:p w:rsidR="00B860C8" w:rsidRPr="00604295" w:rsidRDefault="00B860C8" w:rsidP="00B860C8">
      <w:pPr>
        <w:pStyle w:val="Heading1"/>
        <w:rPr>
          <w:b/>
          <w:sz w:val="28"/>
          <w:szCs w:val="28"/>
        </w:rPr>
      </w:pPr>
      <w:r w:rsidRPr="00604295">
        <w:rPr>
          <w:b/>
          <w:sz w:val="28"/>
          <w:szCs w:val="28"/>
        </w:rPr>
        <w:t>Latvijas Universitātes Sociālo zinātņu fakultātes Socioloģijas nodaļa</w:t>
      </w:r>
      <w:r>
        <w:rPr>
          <w:b/>
          <w:sz w:val="28"/>
          <w:szCs w:val="28"/>
        </w:rPr>
        <w:t xml:space="preserve">, Politikas zinātnes nodaļa </w:t>
      </w:r>
      <w:r w:rsidRPr="00604295">
        <w:rPr>
          <w:b/>
          <w:sz w:val="28"/>
          <w:szCs w:val="28"/>
        </w:rPr>
        <w:t xml:space="preserve"> un Sociālo un politisko pētījumu institūts</w:t>
      </w:r>
    </w:p>
    <w:p w:rsidR="00B860C8" w:rsidRDefault="00B860C8" w:rsidP="00B860C8">
      <w:pPr>
        <w:pStyle w:val="Heading1"/>
        <w:rPr>
          <w:b/>
          <w:sz w:val="40"/>
          <w:szCs w:val="40"/>
        </w:rPr>
      </w:pPr>
    </w:p>
    <w:p w:rsidR="00B860C8" w:rsidRDefault="00B860C8" w:rsidP="00B860C8">
      <w:pPr>
        <w:pStyle w:val="Heading1"/>
        <w:rPr>
          <w:b/>
          <w:sz w:val="40"/>
          <w:szCs w:val="40"/>
        </w:rPr>
      </w:pPr>
      <w:r>
        <w:rPr>
          <w:b/>
          <w:sz w:val="40"/>
          <w:szCs w:val="40"/>
        </w:rPr>
        <w:t>“</w:t>
      </w:r>
      <w:r w:rsidRPr="009874D2">
        <w:rPr>
          <w:b/>
          <w:sz w:val="40"/>
          <w:szCs w:val="40"/>
        </w:rPr>
        <w:t>Novadu spēles</w:t>
      </w:r>
      <w:r>
        <w:rPr>
          <w:b/>
          <w:sz w:val="40"/>
          <w:szCs w:val="40"/>
        </w:rPr>
        <w:t>”</w:t>
      </w:r>
    </w:p>
    <w:p w:rsidR="00B860C8" w:rsidRDefault="00B860C8" w:rsidP="00B860C8">
      <w:pPr>
        <w:jc w:val="center"/>
      </w:pPr>
    </w:p>
    <w:p w:rsidR="00B860C8" w:rsidRPr="001A11EF" w:rsidRDefault="001A11EF" w:rsidP="001A11EF">
      <w:pPr>
        <w:jc w:val="center"/>
        <w:rPr>
          <w:rStyle w:val="Strong"/>
          <w:b w:val="0"/>
          <w:sz w:val="24"/>
          <w:szCs w:val="24"/>
        </w:rPr>
      </w:pPr>
      <w:r>
        <w:rPr>
          <w:sz w:val="24"/>
          <w:szCs w:val="24"/>
        </w:rPr>
        <w:t>NOLIKUMS</w:t>
      </w:r>
    </w:p>
    <w:p w:rsidR="00B860C8" w:rsidRPr="00970D78" w:rsidRDefault="00B860C8" w:rsidP="00B860C8">
      <w:pPr>
        <w:pStyle w:val="NormalWeb"/>
        <w:jc w:val="right"/>
        <w:rPr>
          <w:i/>
        </w:rPr>
      </w:pPr>
      <w:r w:rsidRPr="00970D78">
        <w:rPr>
          <w:rStyle w:val="Strong"/>
        </w:rPr>
        <w:t>APSTIPRINĀTS</w:t>
      </w:r>
      <w:r w:rsidRPr="00970D78">
        <w:br/>
      </w:r>
      <w:r w:rsidRPr="0022494D">
        <w:rPr>
          <w:rStyle w:val="Emphasis"/>
          <w:b/>
        </w:rPr>
        <w:t xml:space="preserve">ar Latvijas Universitātes </w:t>
      </w:r>
      <w:r w:rsidRPr="0022494D">
        <w:rPr>
          <w:b/>
          <w:i/>
          <w:iCs/>
        </w:rPr>
        <w:br/>
      </w:r>
      <w:r w:rsidRPr="0022494D">
        <w:rPr>
          <w:rStyle w:val="Emphasis"/>
          <w:b/>
        </w:rPr>
        <w:t xml:space="preserve">Sociālo zinātņu fakultātes </w:t>
      </w:r>
      <w:r w:rsidRPr="0022494D">
        <w:rPr>
          <w:b/>
          <w:i/>
          <w:iCs/>
        </w:rPr>
        <w:br/>
      </w:r>
      <w:r w:rsidRPr="0022494D">
        <w:rPr>
          <w:rStyle w:val="Emphasis"/>
          <w:b/>
        </w:rPr>
        <w:t>Domes 2016. gada 2.</w:t>
      </w:r>
      <w:r>
        <w:rPr>
          <w:rStyle w:val="Emphasis"/>
          <w:b/>
        </w:rPr>
        <w:t xml:space="preserve"> </w:t>
      </w:r>
      <w:r w:rsidRPr="0022494D">
        <w:rPr>
          <w:rStyle w:val="Emphasis"/>
          <w:b/>
        </w:rPr>
        <w:t>novembra</w:t>
      </w:r>
      <w:r w:rsidRPr="0022494D">
        <w:rPr>
          <w:b/>
          <w:i/>
          <w:iCs/>
        </w:rPr>
        <w:br/>
      </w:r>
      <w:r w:rsidRPr="0022494D">
        <w:rPr>
          <w:rStyle w:val="Emphasis"/>
          <w:b/>
        </w:rPr>
        <w:t>lēmumu Nr. 2960-V2-2/60</w:t>
      </w:r>
    </w:p>
    <w:p w:rsidR="00B860C8" w:rsidRPr="001A11EF" w:rsidRDefault="00B860C8" w:rsidP="00B860C8">
      <w:pPr>
        <w:jc w:val="both"/>
        <w:rPr>
          <w:sz w:val="24"/>
          <w:szCs w:val="24"/>
        </w:rPr>
      </w:pPr>
      <w:r w:rsidRPr="001A11EF">
        <w:rPr>
          <w:rStyle w:val="Strong"/>
          <w:sz w:val="24"/>
          <w:szCs w:val="24"/>
        </w:rPr>
        <w:t>1. Spēles mērķi.</w:t>
      </w:r>
      <w:r w:rsidRPr="001A11EF">
        <w:rPr>
          <w:sz w:val="24"/>
          <w:szCs w:val="24"/>
        </w:rPr>
        <w:t xml:space="preserve"> Veicināt jauniešu interesi par reģionālo attīstību un pētniecību. Interesantā un inovatīvā veidā parādīt, kā sociālās zināšanas  var izmantot novadu attīstībā, uzņēmējdarbībā, rūpēs par līdzcilvēkiem, jauniešu dzīves organizēšanā, sabiedriskās dzīves organizēšanā un citās dzīves jomās. </w:t>
      </w:r>
    </w:p>
    <w:p w:rsidR="001A11EF" w:rsidRDefault="001A11EF" w:rsidP="00B860C8">
      <w:pPr>
        <w:jc w:val="both"/>
        <w:rPr>
          <w:rStyle w:val="Strong"/>
          <w:sz w:val="24"/>
          <w:szCs w:val="24"/>
        </w:rPr>
      </w:pPr>
    </w:p>
    <w:p w:rsidR="00B860C8" w:rsidRPr="001A11EF" w:rsidRDefault="00B860C8" w:rsidP="00B860C8">
      <w:pPr>
        <w:jc w:val="both"/>
        <w:rPr>
          <w:sz w:val="24"/>
          <w:szCs w:val="24"/>
        </w:rPr>
      </w:pPr>
      <w:r w:rsidRPr="001A11EF">
        <w:rPr>
          <w:rStyle w:val="Strong"/>
          <w:sz w:val="24"/>
          <w:szCs w:val="24"/>
        </w:rPr>
        <w:t>2. Spēles organizācija. „</w:t>
      </w:r>
      <w:r w:rsidRPr="001A11EF">
        <w:rPr>
          <w:rStyle w:val="Strong"/>
          <w:b w:val="0"/>
          <w:sz w:val="24"/>
          <w:szCs w:val="24"/>
        </w:rPr>
        <w:t>Novadu spēles”</w:t>
      </w:r>
      <w:r w:rsidRPr="001A11EF">
        <w:rPr>
          <w:b/>
          <w:sz w:val="24"/>
          <w:szCs w:val="24"/>
        </w:rPr>
        <w:t xml:space="preserve"> </w:t>
      </w:r>
      <w:r w:rsidRPr="001A11EF">
        <w:rPr>
          <w:sz w:val="24"/>
          <w:szCs w:val="24"/>
        </w:rPr>
        <w:t>organizē Latvijas Universitātes (LU) Sociālo zinātņu fakultātes (SZF) Socioloģijas un Politikas zinātnes nodaļas sadarbībā ar Sociālo un politisko pētījumu institūtu  (SPPI) LU pētniecības projekta “Ilgtspējīga nācijas attīstība un dzīves kvalitāte” ietvaros un projektu EEZ/NFI/S/2015/024 “Mobilitāte politikas zinātnē un socioloģijā”.</w:t>
      </w:r>
    </w:p>
    <w:p w:rsidR="001A11EF" w:rsidRDefault="001A11EF" w:rsidP="00B860C8">
      <w:pPr>
        <w:jc w:val="both"/>
        <w:rPr>
          <w:rStyle w:val="Strong"/>
          <w:sz w:val="24"/>
          <w:szCs w:val="24"/>
        </w:rPr>
      </w:pPr>
    </w:p>
    <w:p w:rsidR="00B860C8" w:rsidRPr="001A11EF" w:rsidRDefault="00B860C8" w:rsidP="00B860C8">
      <w:pPr>
        <w:jc w:val="both"/>
        <w:rPr>
          <w:rStyle w:val="Strong"/>
          <w:b w:val="0"/>
          <w:sz w:val="24"/>
          <w:szCs w:val="24"/>
        </w:rPr>
      </w:pPr>
      <w:r w:rsidRPr="001A11EF">
        <w:rPr>
          <w:rStyle w:val="Strong"/>
          <w:sz w:val="24"/>
          <w:szCs w:val="24"/>
        </w:rPr>
        <w:t xml:space="preserve">3. Spēles norise. </w:t>
      </w:r>
      <w:r w:rsidRPr="001A11EF">
        <w:rPr>
          <w:rStyle w:val="Strong"/>
          <w:b w:val="0"/>
          <w:sz w:val="24"/>
          <w:szCs w:val="24"/>
        </w:rPr>
        <w:t>Spēle tiek organizēta 2 kārtās:</w:t>
      </w:r>
    </w:p>
    <w:p w:rsidR="00B860C8" w:rsidRPr="001A11EF" w:rsidRDefault="00B860C8" w:rsidP="00B860C8">
      <w:pPr>
        <w:ind w:left="284"/>
        <w:jc w:val="both"/>
        <w:rPr>
          <w:sz w:val="24"/>
          <w:szCs w:val="24"/>
        </w:rPr>
      </w:pPr>
      <w:r w:rsidRPr="001A11EF">
        <w:rPr>
          <w:sz w:val="24"/>
          <w:szCs w:val="24"/>
        </w:rPr>
        <w:t xml:space="preserve">3.1. pirmajā kārtā komisija izvērtē iesniegtos mājasdarbus un izvēlas dalībniekus otrajai kārtai. Komandu pieteikšanās spēlei notiek līdz </w:t>
      </w:r>
      <w:r w:rsidRPr="001A11EF">
        <w:rPr>
          <w:b/>
          <w:sz w:val="24"/>
          <w:szCs w:val="24"/>
        </w:rPr>
        <w:t xml:space="preserve">2017. gada 15. februārim </w:t>
      </w:r>
      <w:r w:rsidRPr="001A11EF">
        <w:rPr>
          <w:sz w:val="24"/>
          <w:szCs w:val="24"/>
        </w:rPr>
        <w:t xml:space="preserve">aizpildot elektronisko pieteikuma anketu: </w:t>
      </w:r>
      <w:hyperlink r:id="rId6" w:history="1">
        <w:r w:rsidRPr="001A11EF">
          <w:rPr>
            <w:rStyle w:val="Hyperlink"/>
            <w:sz w:val="24"/>
            <w:szCs w:val="24"/>
          </w:rPr>
          <w:t>http://www.lu.lv/skoleni</w:t>
        </w:r>
        <w:r w:rsidRPr="001A11EF">
          <w:rPr>
            <w:rStyle w:val="Hyperlink"/>
            <w:sz w:val="24"/>
            <w:szCs w:val="24"/>
          </w:rPr>
          <w:t>e</w:t>
        </w:r>
        <w:r w:rsidRPr="001A11EF">
          <w:rPr>
            <w:rStyle w:val="Hyperlink"/>
            <w:sz w:val="24"/>
            <w:szCs w:val="24"/>
          </w:rPr>
          <w:t>m/novaduspeles</w:t>
        </w:r>
      </w:hyperlink>
      <w:r w:rsidRPr="001A11EF">
        <w:rPr>
          <w:sz w:val="24"/>
          <w:szCs w:val="24"/>
        </w:rPr>
        <w:t xml:space="preserve">, mājasdarbi tiek iesūtīti līdz </w:t>
      </w:r>
      <w:r w:rsidRPr="001A11EF">
        <w:rPr>
          <w:b/>
          <w:sz w:val="24"/>
          <w:szCs w:val="24"/>
        </w:rPr>
        <w:t>2017. gada 15. martam</w:t>
      </w:r>
      <w:r w:rsidRPr="001A11EF">
        <w:rPr>
          <w:sz w:val="24"/>
          <w:szCs w:val="24"/>
        </w:rPr>
        <w:t xml:space="preserve">, 1. kārtas rezultāti un uzaicinājums uz 2.konkursa kārtu tiek publiskoti LU SZF mājas lapā </w:t>
      </w:r>
      <w:proofErr w:type="spellStart"/>
      <w:r w:rsidRPr="001A11EF">
        <w:rPr>
          <w:sz w:val="24"/>
          <w:szCs w:val="24"/>
        </w:rPr>
        <w:t>www.lu.lv</w:t>
      </w:r>
      <w:proofErr w:type="spellEnd"/>
      <w:r w:rsidRPr="001A11EF">
        <w:rPr>
          <w:sz w:val="24"/>
          <w:szCs w:val="24"/>
        </w:rPr>
        <w:t>/</w:t>
      </w:r>
      <w:proofErr w:type="spellStart"/>
      <w:r w:rsidRPr="001A11EF">
        <w:rPr>
          <w:sz w:val="24"/>
          <w:szCs w:val="24"/>
        </w:rPr>
        <w:t>szf</w:t>
      </w:r>
      <w:proofErr w:type="spellEnd"/>
      <w:r w:rsidRPr="001A11EF">
        <w:rPr>
          <w:sz w:val="24"/>
          <w:szCs w:val="24"/>
        </w:rPr>
        <w:t xml:space="preserve">  </w:t>
      </w:r>
      <w:r w:rsidRPr="001A11EF">
        <w:rPr>
          <w:b/>
          <w:sz w:val="24"/>
          <w:szCs w:val="24"/>
        </w:rPr>
        <w:t>2017. gada 29. martā</w:t>
      </w:r>
      <w:r w:rsidRPr="001A11EF">
        <w:rPr>
          <w:sz w:val="24"/>
          <w:szCs w:val="24"/>
        </w:rPr>
        <w:t xml:space="preserve">; </w:t>
      </w:r>
    </w:p>
    <w:p w:rsidR="00B860C8" w:rsidRPr="001A11EF" w:rsidRDefault="00B860C8" w:rsidP="00B860C8">
      <w:pPr>
        <w:ind w:left="284"/>
        <w:jc w:val="both"/>
        <w:rPr>
          <w:sz w:val="24"/>
          <w:szCs w:val="24"/>
        </w:rPr>
      </w:pPr>
      <w:r w:rsidRPr="001A11EF">
        <w:rPr>
          <w:sz w:val="24"/>
          <w:szCs w:val="24"/>
        </w:rPr>
        <w:t xml:space="preserve">3.2. otrajā kārtā piedalās tikai tās komandas, kas izturējušas konkursa pirmo kārtu. Otrā kārta notiek </w:t>
      </w:r>
      <w:r w:rsidRPr="001A11EF">
        <w:rPr>
          <w:b/>
          <w:sz w:val="24"/>
          <w:szCs w:val="24"/>
        </w:rPr>
        <w:t xml:space="preserve">2017. gada 7. aprīlī </w:t>
      </w:r>
      <w:r w:rsidRPr="001A11EF">
        <w:rPr>
          <w:sz w:val="24"/>
          <w:szCs w:val="24"/>
        </w:rPr>
        <w:t xml:space="preserve"> plkst. 10:00 LU Sociālo zinātņu fakultātē, un pēc tās tiek paziņoti konkursa rezultāti.</w:t>
      </w:r>
    </w:p>
    <w:p w:rsidR="001A11EF" w:rsidRDefault="001A11EF" w:rsidP="00B860C8">
      <w:pPr>
        <w:jc w:val="both"/>
        <w:rPr>
          <w:rStyle w:val="Strong"/>
          <w:sz w:val="24"/>
          <w:szCs w:val="24"/>
        </w:rPr>
      </w:pPr>
    </w:p>
    <w:p w:rsidR="00B860C8" w:rsidRPr="001A11EF" w:rsidRDefault="00B860C8" w:rsidP="00B860C8">
      <w:pPr>
        <w:jc w:val="both"/>
        <w:rPr>
          <w:sz w:val="24"/>
          <w:szCs w:val="24"/>
        </w:rPr>
      </w:pPr>
      <w:r w:rsidRPr="001A11EF">
        <w:rPr>
          <w:rStyle w:val="Strong"/>
          <w:sz w:val="24"/>
          <w:szCs w:val="24"/>
        </w:rPr>
        <w:t xml:space="preserve">4. Līdzdalība spēlē. </w:t>
      </w:r>
      <w:r w:rsidRPr="001A11EF">
        <w:rPr>
          <w:rStyle w:val="Strong"/>
          <w:b w:val="0"/>
          <w:sz w:val="24"/>
          <w:szCs w:val="24"/>
        </w:rPr>
        <w:t xml:space="preserve">Spēlē </w:t>
      </w:r>
      <w:r w:rsidRPr="001A11EF">
        <w:rPr>
          <w:sz w:val="24"/>
          <w:szCs w:val="24"/>
        </w:rPr>
        <w:t xml:space="preserve">var piedalīties vidusskolēnu (10.-12.klase) komandas, kas iesniedz mājasdarbus atbilstoši kārtībai, kādu nosaka šis nolikums. Komandā ir 5-8 dalībnieki, katrai komandai ir kapteinis. Spēlei sagatavoties palīdz skolotājs-konsultants. </w:t>
      </w:r>
    </w:p>
    <w:p w:rsidR="001A11EF" w:rsidRDefault="001A11EF" w:rsidP="00B860C8">
      <w:pPr>
        <w:jc w:val="both"/>
        <w:rPr>
          <w:rStyle w:val="Strong"/>
          <w:sz w:val="24"/>
          <w:szCs w:val="24"/>
        </w:rPr>
      </w:pPr>
    </w:p>
    <w:p w:rsidR="00B860C8" w:rsidRPr="001A11EF" w:rsidRDefault="00B860C8" w:rsidP="00B860C8">
      <w:pPr>
        <w:jc w:val="both"/>
        <w:rPr>
          <w:sz w:val="24"/>
          <w:szCs w:val="24"/>
        </w:rPr>
      </w:pPr>
      <w:bookmarkStart w:id="0" w:name="_GoBack"/>
      <w:bookmarkEnd w:id="0"/>
      <w:r w:rsidRPr="001A11EF">
        <w:rPr>
          <w:rStyle w:val="Strong"/>
          <w:sz w:val="24"/>
          <w:szCs w:val="24"/>
        </w:rPr>
        <w:t>5. Mājasdarbu raksturojums.</w:t>
      </w:r>
      <w:r w:rsidRPr="001A11EF">
        <w:rPr>
          <w:sz w:val="24"/>
          <w:szCs w:val="24"/>
        </w:rPr>
        <w:t xml:space="preserve"> Spēles pirmajā kārtā komandas iesniedz pētniecisku darbu „Uzņēmējdarbība manā novadā: iespējas un izaicinājumi”. Darba apjoms – apmēram 15 lapaspuses. Ieteicamā darba struktūra:</w:t>
      </w:r>
    </w:p>
    <w:p w:rsidR="00B860C8" w:rsidRPr="001A11EF" w:rsidRDefault="00B860C8" w:rsidP="00B860C8">
      <w:pPr>
        <w:tabs>
          <w:tab w:val="left" w:pos="720"/>
        </w:tabs>
        <w:jc w:val="both"/>
        <w:rPr>
          <w:sz w:val="24"/>
          <w:szCs w:val="24"/>
        </w:rPr>
      </w:pPr>
    </w:p>
    <w:p w:rsidR="00B860C8" w:rsidRPr="001A11EF" w:rsidRDefault="00B860C8" w:rsidP="00B860C8">
      <w:pPr>
        <w:tabs>
          <w:tab w:val="left" w:pos="720"/>
        </w:tabs>
        <w:ind w:left="720"/>
        <w:jc w:val="both"/>
        <w:rPr>
          <w:sz w:val="24"/>
          <w:szCs w:val="24"/>
        </w:rPr>
      </w:pPr>
      <w:r w:rsidRPr="001A11EF">
        <w:rPr>
          <w:sz w:val="24"/>
          <w:szCs w:val="24"/>
        </w:rPr>
        <w:t>Ievads</w:t>
      </w:r>
    </w:p>
    <w:p w:rsidR="00B860C8" w:rsidRPr="001A11EF" w:rsidRDefault="00B860C8" w:rsidP="00B860C8">
      <w:pPr>
        <w:numPr>
          <w:ilvl w:val="0"/>
          <w:numId w:val="3"/>
        </w:numPr>
        <w:tabs>
          <w:tab w:val="left" w:pos="720"/>
        </w:tabs>
        <w:jc w:val="both"/>
        <w:rPr>
          <w:sz w:val="24"/>
          <w:szCs w:val="24"/>
        </w:rPr>
      </w:pPr>
      <w:r w:rsidRPr="001A11EF">
        <w:rPr>
          <w:sz w:val="24"/>
          <w:szCs w:val="24"/>
        </w:rPr>
        <w:t>Mūsu novads  (Novada raksturojums – cilvēki, platība, saimnieciskā darbība, kultūras dzīve, izglītības iestādes, vides un ekoloģiskā situācija  u.c.)</w:t>
      </w:r>
    </w:p>
    <w:p w:rsidR="00B860C8" w:rsidRPr="001A11EF" w:rsidRDefault="00B860C8" w:rsidP="00B860C8">
      <w:pPr>
        <w:numPr>
          <w:ilvl w:val="0"/>
          <w:numId w:val="3"/>
        </w:numPr>
        <w:tabs>
          <w:tab w:val="left" w:pos="720"/>
        </w:tabs>
        <w:jc w:val="both"/>
        <w:rPr>
          <w:sz w:val="24"/>
          <w:szCs w:val="24"/>
        </w:rPr>
      </w:pPr>
      <w:r w:rsidRPr="001A11EF">
        <w:rPr>
          <w:sz w:val="24"/>
          <w:szCs w:val="24"/>
        </w:rPr>
        <w:t>Novada SVID analīze</w:t>
      </w:r>
    </w:p>
    <w:p w:rsidR="00B860C8" w:rsidRPr="001A11EF" w:rsidRDefault="00B860C8" w:rsidP="00B860C8">
      <w:pPr>
        <w:numPr>
          <w:ilvl w:val="0"/>
          <w:numId w:val="3"/>
        </w:numPr>
        <w:tabs>
          <w:tab w:val="left" w:pos="720"/>
        </w:tabs>
        <w:jc w:val="both"/>
        <w:rPr>
          <w:sz w:val="24"/>
          <w:szCs w:val="24"/>
        </w:rPr>
      </w:pPr>
      <w:r w:rsidRPr="001A11EF">
        <w:rPr>
          <w:sz w:val="24"/>
          <w:szCs w:val="24"/>
        </w:rPr>
        <w:t xml:space="preserve">Uzņēmējdarbības attīstības iespējas novadā. </w:t>
      </w:r>
    </w:p>
    <w:p w:rsidR="00B860C8" w:rsidRPr="001A11EF" w:rsidRDefault="00B860C8" w:rsidP="00B860C8">
      <w:pPr>
        <w:tabs>
          <w:tab w:val="left" w:pos="720"/>
        </w:tabs>
        <w:ind w:left="360"/>
        <w:jc w:val="both"/>
        <w:rPr>
          <w:sz w:val="24"/>
          <w:szCs w:val="24"/>
        </w:rPr>
      </w:pPr>
      <w:r w:rsidRPr="001A11EF">
        <w:rPr>
          <w:sz w:val="24"/>
          <w:szCs w:val="24"/>
        </w:rPr>
        <w:tab/>
        <w:t>Noslēgums</w:t>
      </w:r>
    </w:p>
    <w:p w:rsidR="00B860C8" w:rsidRPr="001A11EF" w:rsidRDefault="00B860C8" w:rsidP="00B860C8">
      <w:pPr>
        <w:tabs>
          <w:tab w:val="left" w:pos="720"/>
        </w:tabs>
        <w:jc w:val="both"/>
        <w:rPr>
          <w:sz w:val="24"/>
          <w:szCs w:val="24"/>
        </w:rPr>
      </w:pPr>
      <w:r w:rsidRPr="001A11EF">
        <w:rPr>
          <w:sz w:val="24"/>
          <w:szCs w:val="24"/>
        </w:rPr>
        <w:tab/>
        <w:t>Izmantoto avotu saraksts</w:t>
      </w:r>
    </w:p>
    <w:p w:rsidR="00B860C8" w:rsidRPr="001A11EF" w:rsidRDefault="00B860C8" w:rsidP="00B860C8">
      <w:pPr>
        <w:jc w:val="both"/>
        <w:rPr>
          <w:sz w:val="24"/>
          <w:szCs w:val="24"/>
        </w:rPr>
      </w:pPr>
    </w:p>
    <w:p w:rsidR="00B860C8" w:rsidRPr="001A11EF" w:rsidRDefault="00B860C8" w:rsidP="00B860C8">
      <w:pPr>
        <w:jc w:val="both"/>
        <w:rPr>
          <w:sz w:val="24"/>
          <w:szCs w:val="24"/>
        </w:rPr>
      </w:pPr>
      <w:r w:rsidRPr="001A11EF">
        <w:rPr>
          <w:sz w:val="24"/>
          <w:szCs w:val="24"/>
        </w:rPr>
        <w:t>Spēles otrajā kārtā komandas klātienē prezentē komandas logo, devīzi un novada vizītkarti.</w:t>
      </w:r>
    </w:p>
    <w:p w:rsidR="00B860C8" w:rsidRPr="001A11EF" w:rsidRDefault="00B860C8" w:rsidP="00B860C8">
      <w:pPr>
        <w:jc w:val="both"/>
        <w:rPr>
          <w:sz w:val="24"/>
          <w:szCs w:val="24"/>
        </w:rPr>
      </w:pPr>
      <w:r w:rsidRPr="001A11EF">
        <w:rPr>
          <w:sz w:val="24"/>
          <w:szCs w:val="24"/>
        </w:rPr>
        <w:t xml:space="preserve">Mājas darba sagatavošanai jāizmanto iepriekš veikto pētījumu datu bāzes (piemēram, </w:t>
      </w:r>
      <w:hyperlink r:id="rId7" w:history="1">
        <w:r w:rsidRPr="001A11EF">
          <w:rPr>
            <w:rStyle w:val="Hyperlink"/>
            <w:sz w:val="24"/>
            <w:szCs w:val="24"/>
          </w:rPr>
          <w:t>www.sus</w:t>
        </w:r>
        <w:r w:rsidRPr="001A11EF">
          <w:rPr>
            <w:rStyle w:val="Hyperlink"/>
            <w:sz w:val="24"/>
            <w:szCs w:val="24"/>
          </w:rPr>
          <w:t>t</w:t>
        </w:r>
        <w:r w:rsidRPr="001A11EF">
          <w:rPr>
            <w:rStyle w:val="Hyperlink"/>
            <w:sz w:val="24"/>
            <w:szCs w:val="24"/>
          </w:rPr>
          <w:t>inno.lv</w:t>
        </w:r>
      </w:hyperlink>
      <w:r w:rsidRPr="001A11EF">
        <w:rPr>
          <w:sz w:val="24"/>
          <w:szCs w:val="24"/>
        </w:rPr>
        <w:t>), statistika (</w:t>
      </w:r>
      <w:hyperlink r:id="rId8" w:history="1">
        <w:r w:rsidRPr="001A11EF">
          <w:rPr>
            <w:rStyle w:val="Hyperlink"/>
            <w:sz w:val="24"/>
            <w:szCs w:val="24"/>
          </w:rPr>
          <w:t>www.cs</w:t>
        </w:r>
        <w:r w:rsidRPr="001A11EF">
          <w:rPr>
            <w:rStyle w:val="Hyperlink"/>
            <w:sz w:val="24"/>
            <w:szCs w:val="24"/>
          </w:rPr>
          <w:t>b</w:t>
        </w:r>
        <w:r w:rsidRPr="001A11EF">
          <w:rPr>
            <w:rStyle w:val="Hyperlink"/>
            <w:sz w:val="24"/>
            <w:szCs w:val="24"/>
          </w:rPr>
          <w:t>.gov.lv</w:t>
        </w:r>
      </w:hyperlink>
      <w:r w:rsidRPr="001A11EF">
        <w:rPr>
          <w:sz w:val="24"/>
          <w:szCs w:val="24"/>
        </w:rPr>
        <w:t xml:space="preserve">), kā arī Pārskati par  tautas attīstību u.c. LU SZF SPPI veiktie pētījumi (pieejams arī elektroniski </w:t>
      </w:r>
      <w:hyperlink r:id="rId9" w:history="1">
        <w:r w:rsidRPr="001A11EF">
          <w:rPr>
            <w:rStyle w:val="Hyperlink"/>
            <w:sz w:val="24"/>
            <w:szCs w:val="24"/>
          </w:rPr>
          <w:t>www.szf.lu.lv/</w:t>
        </w:r>
        <w:r w:rsidRPr="001A11EF">
          <w:rPr>
            <w:rStyle w:val="Hyperlink"/>
            <w:sz w:val="24"/>
            <w:szCs w:val="24"/>
          </w:rPr>
          <w:t>p</w:t>
        </w:r>
        <w:r w:rsidRPr="001A11EF">
          <w:rPr>
            <w:rStyle w:val="Hyperlink"/>
            <w:sz w:val="24"/>
            <w:szCs w:val="24"/>
          </w:rPr>
          <w:t>etnieciba</w:t>
        </w:r>
      </w:hyperlink>
      <w:r w:rsidRPr="001A11EF">
        <w:rPr>
          <w:sz w:val="24"/>
          <w:szCs w:val="24"/>
        </w:rPr>
        <w:t>) u.c.</w:t>
      </w:r>
    </w:p>
    <w:p w:rsidR="00B860C8" w:rsidRPr="001A11EF" w:rsidRDefault="00B860C8" w:rsidP="00B860C8">
      <w:pPr>
        <w:jc w:val="both"/>
        <w:rPr>
          <w:sz w:val="24"/>
          <w:szCs w:val="24"/>
        </w:rPr>
      </w:pPr>
    </w:p>
    <w:p w:rsidR="00B860C8" w:rsidRPr="001A11EF" w:rsidRDefault="00B860C8" w:rsidP="00B860C8">
      <w:pPr>
        <w:jc w:val="both"/>
        <w:rPr>
          <w:rStyle w:val="Strong"/>
          <w:sz w:val="24"/>
          <w:szCs w:val="24"/>
        </w:rPr>
      </w:pPr>
      <w:r w:rsidRPr="001A11EF">
        <w:rPr>
          <w:rStyle w:val="Strong"/>
          <w:sz w:val="24"/>
          <w:szCs w:val="24"/>
        </w:rPr>
        <w:t>6. Spēles vērtēšana.</w:t>
      </w:r>
    </w:p>
    <w:p w:rsidR="00B860C8" w:rsidRPr="001A11EF" w:rsidRDefault="00B860C8" w:rsidP="00B860C8">
      <w:pPr>
        <w:rPr>
          <w:sz w:val="24"/>
          <w:szCs w:val="24"/>
        </w:rPr>
      </w:pPr>
      <w:r w:rsidRPr="001A11EF">
        <w:rPr>
          <w:rStyle w:val="Strong"/>
          <w:sz w:val="24"/>
          <w:szCs w:val="24"/>
        </w:rPr>
        <w:t>Maksimālais spēlē iegūstamo punktu skaits – 100</w:t>
      </w:r>
      <w:r w:rsidRPr="001A11EF">
        <w:rPr>
          <w:sz w:val="24"/>
          <w:szCs w:val="24"/>
        </w:rPr>
        <w:br/>
      </w:r>
    </w:p>
    <w:p w:rsidR="00B860C8" w:rsidRPr="001A11EF" w:rsidRDefault="00B860C8" w:rsidP="00B860C8">
      <w:pPr>
        <w:jc w:val="both"/>
        <w:rPr>
          <w:sz w:val="24"/>
          <w:szCs w:val="24"/>
        </w:rPr>
      </w:pPr>
      <w:r w:rsidRPr="001A11EF">
        <w:rPr>
          <w:rStyle w:val="Strong"/>
          <w:sz w:val="24"/>
          <w:szCs w:val="24"/>
        </w:rPr>
        <w:t xml:space="preserve">Pirmā kārta. </w:t>
      </w:r>
      <w:r w:rsidRPr="001A11EF">
        <w:rPr>
          <w:sz w:val="24"/>
          <w:szCs w:val="24"/>
        </w:rPr>
        <w:t>Visus iesniegtos mājasdarbus izvērtē konkursa komisija, novērtējot tos ar ne vairāk kā 30 punktiem pēc šādiem vērtēšanas kritērijiem:</w:t>
      </w:r>
    </w:p>
    <w:p w:rsidR="00B860C8" w:rsidRPr="001A11EF" w:rsidRDefault="00B860C8" w:rsidP="00B860C8">
      <w:pPr>
        <w:numPr>
          <w:ilvl w:val="0"/>
          <w:numId w:val="1"/>
        </w:numPr>
        <w:jc w:val="both"/>
        <w:rPr>
          <w:sz w:val="24"/>
          <w:szCs w:val="24"/>
        </w:rPr>
      </w:pPr>
      <w:r w:rsidRPr="001A11EF">
        <w:rPr>
          <w:sz w:val="24"/>
          <w:szCs w:val="24"/>
        </w:rPr>
        <w:t>problēmu izvēle un pamatojums (5 punkti);</w:t>
      </w:r>
    </w:p>
    <w:p w:rsidR="00B860C8" w:rsidRPr="001A11EF" w:rsidRDefault="00B860C8" w:rsidP="00B860C8">
      <w:pPr>
        <w:numPr>
          <w:ilvl w:val="0"/>
          <w:numId w:val="1"/>
        </w:numPr>
        <w:jc w:val="both"/>
        <w:rPr>
          <w:sz w:val="24"/>
          <w:szCs w:val="24"/>
        </w:rPr>
      </w:pPr>
      <w:r w:rsidRPr="001A11EF">
        <w:rPr>
          <w:sz w:val="24"/>
          <w:szCs w:val="24"/>
        </w:rPr>
        <w:t>argumentācijas kvalitāte (5 punkti);</w:t>
      </w:r>
    </w:p>
    <w:p w:rsidR="00B860C8" w:rsidRPr="001A11EF" w:rsidRDefault="00B860C8" w:rsidP="00B860C8">
      <w:pPr>
        <w:numPr>
          <w:ilvl w:val="0"/>
          <w:numId w:val="1"/>
        </w:numPr>
        <w:rPr>
          <w:sz w:val="24"/>
          <w:szCs w:val="24"/>
        </w:rPr>
      </w:pPr>
      <w:r w:rsidRPr="001A11EF">
        <w:rPr>
          <w:sz w:val="24"/>
          <w:szCs w:val="24"/>
        </w:rPr>
        <w:t>zinātnisko metožu pielietojuma kvalitāte (5 punkti);</w:t>
      </w:r>
    </w:p>
    <w:p w:rsidR="00B860C8" w:rsidRPr="001A11EF" w:rsidRDefault="00B860C8" w:rsidP="00B860C8">
      <w:pPr>
        <w:numPr>
          <w:ilvl w:val="0"/>
          <w:numId w:val="1"/>
        </w:numPr>
        <w:rPr>
          <w:sz w:val="24"/>
          <w:szCs w:val="24"/>
        </w:rPr>
      </w:pPr>
      <w:r w:rsidRPr="001A11EF">
        <w:rPr>
          <w:sz w:val="24"/>
          <w:szCs w:val="24"/>
        </w:rPr>
        <w:t>praktiskās rekomendācijas novada attīstībai (5 punkti);</w:t>
      </w:r>
    </w:p>
    <w:p w:rsidR="00B860C8" w:rsidRPr="001A11EF" w:rsidRDefault="00B860C8" w:rsidP="00B860C8">
      <w:pPr>
        <w:numPr>
          <w:ilvl w:val="0"/>
          <w:numId w:val="1"/>
        </w:numPr>
        <w:rPr>
          <w:sz w:val="24"/>
          <w:szCs w:val="24"/>
        </w:rPr>
      </w:pPr>
      <w:r w:rsidRPr="001A11EF">
        <w:rPr>
          <w:sz w:val="24"/>
          <w:szCs w:val="24"/>
        </w:rPr>
        <w:t>darba izpildījuma kvalitāte – valoda, noformējums (5 punkti);</w:t>
      </w:r>
    </w:p>
    <w:p w:rsidR="00B860C8" w:rsidRPr="001A11EF" w:rsidRDefault="00B860C8" w:rsidP="00B860C8">
      <w:pPr>
        <w:numPr>
          <w:ilvl w:val="0"/>
          <w:numId w:val="1"/>
        </w:numPr>
        <w:rPr>
          <w:sz w:val="24"/>
          <w:szCs w:val="24"/>
        </w:rPr>
      </w:pPr>
      <w:r w:rsidRPr="001A11EF">
        <w:rPr>
          <w:sz w:val="24"/>
          <w:szCs w:val="24"/>
        </w:rPr>
        <w:t>oriģināls, izcils izpildījums (5 punkti).</w:t>
      </w:r>
      <w:r w:rsidRPr="001A11EF">
        <w:rPr>
          <w:sz w:val="24"/>
          <w:szCs w:val="24"/>
        </w:rPr>
        <w:br/>
      </w:r>
    </w:p>
    <w:p w:rsidR="00B860C8" w:rsidRPr="001A11EF" w:rsidRDefault="00B860C8" w:rsidP="00B860C8">
      <w:pPr>
        <w:jc w:val="both"/>
        <w:rPr>
          <w:sz w:val="24"/>
          <w:szCs w:val="24"/>
        </w:rPr>
      </w:pPr>
      <w:r w:rsidRPr="001A11EF">
        <w:rPr>
          <w:rStyle w:val="Strong"/>
          <w:sz w:val="24"/>
          <w:szCs w:val="24"/>
        </w:rPr>
        <w:t>Otrā kārta.</w:t>
      </w:r>
      <w:r w:rsidRPr="001A11EF">
        <w:rPr>
          <w:sz w:val="24"/>
          <w:szCs w:val="24"/>
        </w:rPr>
        <w:t xml:space="preserve"> LU SZF notiek spēles dalībnieku radošo mājasdarbu prezentācija un erudīcijas konkurss. Spēles noslēgumā novadu komandas tiek apvienotas reģionu komandās, lai kopīgi analizētu sociālās inovācijas. Komandu prezentācijas un piedalīšanās reģiona komandas darbā tiek vērtēta ar ne vairāk kā 70 punktiem pēc šādiem vērtēšanas kritērijiem:</w:t>
      </w:r>
    </w:p>
    <w:p w:rsidR="00B860C8" w:rsidRPr="001A11EF" w:rsidRDefault="00B860C8" w:rsidP="00B860C8">
      <w:pPr>
        <w:jc w:val="both"/>
        <w:rPr>
          <w:sz w:val="24"/>
          <w:szCs w:val="24"/>
        </w:rPr>
      </w:pPr>
    </w:p>
    <w:p w:rsidR="00B860C8" w:rsidRPr="001A11EF" w:rsidRDefault="00B860C8" w:rsidP="00B860C8">
      <w:pPr>
        <w:numPr>
          <w:ilvl w:val="0"/>
          <w:numId w:val="2"/>
        </w:numPr>
        <w:jc w:val="both"/>
        <w:rPr>
          <w:sz w:val="24"/>
          <w:szCs w:val="24"/>
        </w:rPr>
      </w:pPr>
      <w:r w:rsidRPr="001A11EF">
        <w:rPr>
          <w:sz w:val="24"/>
          <w:szCs w:val="24"/>
        </w:rPr>
        <w:t>komandas logo, devīzes un novada vizītkartes prezentācija (20 punkti);</w:t>
      </w:r>
    </w:p>
    <w:p w:rsidR="00B860C8" w:rsidRPr="001A11EF" w:rsidRDefault="00B860C8" w:rsidP="00B860C8">
      <w:pPr>
        <w:numPr>
          <w:ilvl w:val="0"/>
          <w:numId w:val="2"/>
        </w:numPr>
        <w:jc w:val="both"/>
        <w:rPr>
          <w:sz w:val="24"/>
          <w:szCs w:val="24"/>
        </w:rPr>
      </w:pPr>
      <w:r w:rsidRPr="001A11EF">
        <w:rPr>
          <w:sz w:val="24"/>
          <w:szCs w:val="24"/>
        </w:rPr>
        <w:t>erudīcijas par reģionālās attīstības jautājumiem konkurss (30 punkti);</w:t>
      </w:r>
    </w:p>
    <w:p w:rsidR="00B860C8" w:rsidRPr="001A11EF" w:rsidRDefault="00B860C8" w:rsidP="00B860C8">
      <w:pPr>
        <w:numPr>
          <w:ilvl w:val="0"/>
          <w:numId w:val="2"/>
        </w:numPr>
        <w:jc w:val="both"/>
        <w:rPr>
          <w:sz w:val="24"/>
          <w:szCs w:val="24"/>
        </w:rPr>
      </w:pPr>
      <w:r w:rsidRPr="001A11EF">
        <w:rPr>
          <w:sz w:val="24"/>
          <w:szCs w:val="24"/>
        </w:rPr>
        <w:t>argumentācijas un komunikācijas prasmes darbojoties reģiona komandā (20 punkti).</w:t>
      </w:r>
      <w:r w:rsidRPr="001A11EF">
        <w:rPr>
          <w:sz w:val="24"/>
          <w:szCs w:val="24"/>
        </w:rPr>
        <w:br/>
      </w:r>
    </w:p>
    <w:p w:rsidR="00B860C8" w:rsidRPr="001A11EF" w:rsidRDefault="00B860C8" w:rsidP="00B860C8">
      <w:pPr>
        <w:jc w:val="both"/>
        <w:rPr>
          <w:sz w:val="24"/>
          <w:szCs w:val="24"/>
        </w:rPr>
      </w:pPr>
      <w:r w:rsidRPr="001A11EF">
        <w:rPr>
          <w:sz w:val="24"/>
          <w:szCs w:val="24"/>
        </w:rPr>
        <w:t>Komandas prezentācijas maksimālais ilgums – 5 minūtes. „Novadu spēļu” uzvarētāja komanda saņem SZF Socioloģijas un Politikas zinātnes nodaļu un SPPI balvas.</w:t>
      </w:r>
    </w:p>
    <w:p w:rsidR="00B860C8" w:rsidRPr="001A11EF" w:rsidRDefault="00B860C8" w:rsidP="00B860C8">
      <w:pPr>
        <w:jc w:val="both"/>
        <w:rPr>
          <w:sz w:val="24"/>
          <w:szCs w:val="24"/>
        </w:rPr>
      </w:pPr>
      <w:r w:rsidRPr="001A11EF">
        <w:rPr>
          <w:sz w:val="24"/>
          <w:szCs w:val="24"/>
        </w:rPr>
        <w:br/>
      </w:r>
      <w:r w:rsidRPr="001A11EF">
        <w:rPr>
          <w:b/>
          <w:sz w:val="24"/>
          <w:szCs w:val="24"/>
        </w:rPr>
        <w:t xml:space="preserve">7. Konkursa komisijas. </w:t>
      </w:r>
      <w:r w:rsidRPr="001A11EF">
        <w:rPr>
          <w:sz w:val="24"/>
          <w:szCs w:val="24"/>
        </w:rPr>
        <w:t>Konkursa komisijas sastāvu ar komisijas priekšsēdētāju, priekšsēdētāja vietnieku, sekretāru un vismaz 2 komisijas locekļiem pirmās un otrās kārtas izvērtēšanai apstiprina ar Latvijas Universitātes Sociālo zinātņu  fakultātes dekāna norādījumu  pēc nodaļu priekšlikuma līdz 2017.gada 1.martam.</w:t>
      </w:r>
    </w:p>
    <w:p w:rsidR="00B860C8" w:rsidRPr="001A11EF" w:rsidRDefault="00B860C8" w:rsidP="00B860C8">
      <w:pPr>
        <w:jc w:val="both"/>
        <w:rPr>
          <w:rStyle w:val="Strong"/>
          <w:sz w:val="24"/>
          <w:szCs w:val="24"/>
        </w:rPr>
      </w:pPr>
      <w:r w:rsidRPr="001A11EF">
        <w:rPr>
          <w:sz w:val="24"/>
          <w:szCs w:val="24"/>
        </w:rPr>
        <w:br/>
      </w:r>
    </w:p>
    <w:p w:rsidR="00B860C8" w:rsidRPr="001A11EF" w:rsidRDefault="00B860C8" w:rsidP="00B860C8">
      <w:pPr>
        <w:rPr>
          <w:sz w:val="24"/>
          <w:szCs w:val="24"/>
        </w:rPr>
      </w:pPr>
      <w:r w:rsidRPr="001A11EF">
        <w:rPr>
          <w:rStyle w:val="Strong"/>
          <w:sz w:val="24"/>
          <w:szCs w:val="24"/>
        </w:rPr>
        <w:t xml:space="preserve">Papildus informācija: </w:t>
      </w:r>
      <w:r w:rsidRPr="001A11EF">
        <w:rPr>
          <w:sz w:val="24"/>
          <w:szCs w:val="24"/>
        </w:rPr>
        <w:br/>
        <w:t>Latvijas Universitātes</w:t>
      </w:r>
    </w:p>
    <w:p w:rsidR="00B860C8" w:rsidRPr="001A11EF" w:rsidRDefault="00B860C8" w:rsidP="00B860C8">
      <w:pPr>
        <w:rPr>
          <w:b/>
          <w:sz w:val="24"/>
          <w:szCs w:val="24"/>
        </w:rPr>
      </w:pPr>
      <w:r w:rsidRPr="001A11EF">
        <w:rPr>
          <w:sz w:val="24"/>
          <w:szCs w:val="24"/>
        </w:rPr>
        <w:t xml:space="preserve">Sociālo zinātņu fakultāte </w:t>
      </w:r>
      <w:r w:rsidRPr="001A11EF">
        <w:rPr>
          <w:sz w:val="24"/>
          <w:szCs w:val="24"/>
        </w:rPr>
        <w:br/>
      </w:r>
      <w:proofErr w:type="spellStart"/>
      <w:r w:rsidRPr="001A11EF">
        <w:rPr>
          <w:sz w:val="24"/>
          <w:szCs w:val="24"/>
        </w:rPr>
        <w:t>Lomonosova</w:t>
      </w:r>
      <w:proofErr w:type="spellEnd"/>
      <w:r w:rsidRPr="001A11EF">
        <w:rPr>
          <w:sz w:val="24"/>
          <w:szCs w:val="24"/>
        </w:rPr>
        <w:t xml:space="preserve"> iela 1A, Rīga  </w:t>
      </w:r>
      <w:r w:rsidRPr="001A11EF">
        <w:rPr>
          <w:sz w:val="24"/>
          <w:szCs w:val="24"/>
        </w:rPr>
        <w:br/>
        <w:t>e–pasts: </w:t>
      </w:r>
      <w:hyperlink r:id="rId10" w:history="1">
        <w:r w:rsidRPr="001A11EF">
          <w:rPr>
            <w:rStyle w:val="Hyperlink"/>
            <w:sz w:val="24"/>
            <w:szCs w:val="24"/>
          </w:rPr>
          <w:t>evija.zaca@lu.lv</w:t>
        </w:r>
      </w:hyperlink>
      <w:r w:rsidRPr="001A11EF">
        <w:rPr>
          <w:sz w:val="24"/>
          <w:szCs w:val="24"/>
        </w:rPr>
        <w:t xml:space="preserve">; </w:t>
      </w:r>
      <w:hyperlink r:id="rId11" w:history="1">
        <w:r w:rsidRPr="001A11EF">
          <w:rPr>
            <w:rStyle w:val="Hyperlink"/>
            <w:sz w:val="24"/>
            <w:szCs w:val="24"/>
          </w:rPr>
          <w:t>aija.zobena@lu.lv</w:t>
        </w:r>
      </w:hyperlink>
      <w:r w:rsidRPr="001A11EF">
        <w:rPr>
          <w:sz w:val="24"/>
          <w:szCs w:val="24"/>
        </w:rPr>
        <w:t xml:space="preserve">; </w:t>
      </w:r>
      <w:hyperlink r:id="rId12" w:history="1">
        <w:r w:rsidRPr="001A11EF">
          <w:rPr>
            <w:rStyle w:val="Hyperlink"/>
            <w:sz w:val="24"/>
            <w:szCs w:val="24"/>
          </w:rPr>
          <w:t>iveta.reinholde@lu.lv</w:t>
        </w:r>
      </w:hyperlink>
      <w:r w:rsidRPr="001A11EF">
        <w:rPr>
          <w:sz w:val="24"/>
          <w:szCs w:val="24"/>
        </w:rPr>
        <w:t xml:space="preserve"> </w:t>
      </w:r>
    </w:p>
    <w:p w:rsidR="00B860C8" w:rsidRPr="001A11EF" w:rsidRDefault="00B860C8" w:rsidP="00B860C8">
      <w:pPr>
        <w:jc w:val="both"/>
        <w:rPr>
          <w:sz w:val="24"/>
          <w:szCs w:val="24"/>
        </w:rPr>
      </w:pPr>
    </w:p>
    <w:p w:rsidR="005C649B" w:rsidRDefault="001A11EF"/>
    <w:sectPr w:rsidR="005C649B" w:rsidSect="001A11EF">
      <w:footerReference w:type="default" r:id="rId13"/>
      <w:pgSz w:w="12240" w:h="15840"/>
      <w:pgMar w:top="1134" w:right="1134" w:bottom="1134" w:left="1134" w:header="720" w:footer="720" w:gutter="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Dutch TL">
    <w:panose1 w:val="02020603060505020304"/>
    <w:charset w:val="00"/>
    <w:family w:val="roman"/>
    <w:pitch w:val="variable"/>
    <w:sig w:usb0="800002EF" w:usb1="00000048"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B610D" w:rsidRDefault="001A11EF">
    <w:pPr>
      <w:pStyle w:val="Footer"/>
      <w:jc w:val="center"/>
    </w:pPr>
    <w:r>
      <w:fldChar w:fldCharType="begin"/>
    </w:r>
    <w:r>
      <w:instrText xml:space="preserve"> PAGE   \* MERGEFORMAT </w:instrText>
    </w:r>
    <w:r>
      <w:fldChar w:fldCharType="separate"/>
    </w:r>
    <w:r>
      <w:rPr>
        <w:noProof/>
      </w:rPr>
      <w:t>2</w:t>
    </w:r>
    <w:r>
      <w:rPr>
        <w:noProof/>
      </w:rPr>
      <w:fldChar w:fldCharType="end"/>
    </w:r>
  </w:p>
  <w:p w:rsidR="000A5588" w:rsidRDefault="001A11EF">
    <w:pPr>
      <w:pStyle w:val="Foote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18763D"/>
    <w:multiLevelType w:val="hybridMultilevel"/>
    <w:tmpl w:val="8C88BADE"/>
    <w:lvl w:ilvl="0" w:tplc="25EC58D0">
      <w:start w:val="1"/>
      <w:numFmt w:val="bullet"/>
      <w:lvlText w:val="-"/>
      <w:lvlJc w:val="left"/>
      <w:pPr>
        <w:tabs>
          <w:tab w:val="num" w:pos="720"/>
        </w:tabs>
        <w:ind w:left="720" w:hanging="360"/>
      </w:pPr>
      <w:rPr>
        <w:rFonts w:ascii="Dutch TL" w:hAnsi="Dutch T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
    <w:nsid w:val="64D470BB"/>
    <w:multiLevelType w:val="hybridMultilevel"/>
    <w:tmpl w:val="22DA6222"/>
    <w:lvl w:ilvl="0" w:tplc="25EC58D0">
      <w:start w:val="1"/>
      <w:numFmt w:val="bullet"/>
      <w:lvlText w:val="-"/>
      <w:lvlJc w:val="left"/>
      <w:pPr>
        <w:tabs>
          <w:tab w:val="num" w:pos="720"/>
        </w:tabs>
        <w:ind w:left="720" w:hanging="360"/>
      </w:pPr>
      <w:rPr>
        <w:rFonts w:ascii="Dutch TL" w:hAnsi="Dutch T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2">
    <w:nsid w:val="651D64D9"/>
    <w:multiLevelType w:val="hybridMultilevel"/>
    <w:tmpl w:val="2E54B68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60C8"/>
    <w:rsid w:val="001A11EF"/>
    <w:rsid w:val="00AF6B48"/>
    <w:rsid w:val="00B860C8"/>
    <w:rsid w:val="00D7100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C8"/>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B860C8"/>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0C8"/>
    <w:rPr>
      <w:rFonts w:ascii="Times New Roman" w:eastAsia="Times New Roman" w:hAnsi="Times New Roman" w:cs="Times New Roman"/>
      <w:color w:val="000000"/>
      <w:sz w:val="32"/>
      <w:szCs w:val="20"/>
    </w:rPr>
  </w:style>
  <w:style w:type="paragraph" w:styleId="Footer">
    <w:name w:val="footer"/>
    <w:basedOn w:val="Normal"/>
    <w:link w:val="FooterChar"/>
    <w:uiPriority w:val="99"/>
    <w:rsid w:val="00B860C8"/>
    <w:pPr>
      <w:tabs>
        <w:tab w:val="center" w:pos="4153"/>
        <w:tab w:val="right" w:pos="8306"/>
      </w:tabs>
    </w:pPr>
  </w:style>
  <w:style w:type="character" w:customStyle="1" w:styleId="FooterChar">
    <w:name w:val="Footer Char"/>
    <w:basedOn w:val="DefaultParagraphFont"/>
    <w:link w:val="Footer"/>
    <w:uiPriority w:val="99"/>
    <w:rsid w:val="00B860C8"/>
    <w:rPr>
      <w:rFonts w:ascii="Times New Roman" w:eastAsia="Times New Roman" w:hAnsi="Times New Roman" w:cs="Times New Roman"/>
      <w:color w:val="000000"/>
      <w:sz w:val="20"/>
      <w:szCs w:val="20"/>
    </w:rPr>
  </w:style>
  <w:style w:type="paragraph" w:styleId="NormalWeb">
    <w:name w:val="Normal (Web)"/>
    <w:basedOn w:val="Normal"/>
    <w:rsid w:val="00B860C8"/>
    <w:pPr>
      <w:spacing w:before="100" w:beforeAutospacing="1" w:after="100" w:afterAutospacing="1"/>
    </w:pPr>
    <w:rPr>
      <w:sz w:val="24"/>
      <w:szCs w:val="24"/>
      <w:lang w:eastAsia="lv-LV"/>
    </w:rPr>
  </w:style>
  <w:style w:type="character" w:styleId="Hyperlink">
    <w:name w:val="Hyperlink"/>
    <w:rsid w:val="00B860C8"/>
    <w:rPr>
      <w:color w:val="0000FF"/>
      <w:u w:val="single"/>
    </w:rPr>
  </w:style>
  <w:style w:type="character" w:styleId="Strong">
    <w:name w:val="Strong"/>
    <w:uiPriority w:val="22"/>
    <w:qFormat/>
    <w:rsid w:val="00B860C8"/>
    <w:rPr>
      <w:b/>
      <w:bCs w:val="0"/>
    </w:rPr>
  </w:style>
  <w:style w:type="character" w:styleId="Emphasis">
    <w:name w:val="Emphasis"/>
    <w:qFormat/>
    <w:rsid w:val="00B860C8"/>
    <w:rPr>
      <w:i/>
      <w:iCs w:val="0"/>
    </w:rPr>
  </w:style>
  <w:style w:type="character" w:styleId="CommentReference">
    <w:name w:val="annotation reference"/>
    <w:uiPriority w:val="99"/>
    <w:semiHidden/>
    <w:unhideWhenUsed/>
    <w:rsid w:val="00B860C8"/>
    <w:rPr>
      <w:sz w:val="16"/>
      <w:szCs w:val="16"/>
    </w:rPr>
  </w:style>
  <w:style w:type="paragraph" w:styleId="CommentText">
    <w:name w:val="annotation text"/>
    <w:basedOn w:val="Normal"/>
    <w:link w:val="CommentTextChar"/>
    <w:uiPriority w:val="99"/>
    <w:semiHidden/>
    <w:unhideWhenUsed/>
    <w:rsid w:val="00B860C8"/>
  </w:style>
  <w:style w:type="character" w:customStyle="1" w:styleId="CommentTextChar">
    <w:name w:val="Comment Text Char"/>
    <w:basedOn w:val="DefaultParagraphFont"/>
    <w:link w:val="CommentText"/>
    <w:uiPriority w:val="99"/>
    <w:semiHidden/>
    <w:rsid w:val="00B860C8"/>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B860C8"/>
    <w:rPr>
      <w:rFonts w:ascii="Tahoma" w:hAnsi="Tahoma" w:cs="Tahoma"/>
      <w:sz w:val="16"/>
      <w:szCs w:val="16"/>
    </w:rPr>
  </w:style>
  <w:style w:type="character" w:customStyle="1" w:styleId="BalloonTextChar">
    <w:name w:val="Balloon Text Char"/>
    <w:basedOn w:val="DefaultParagraphFont"/>
    <w:link w:val="BalloonText"/>
    <w:uiPriority w:val="99"/>
    <w:semiHidden/>
    <w:rsid w:val="00B860C8"/>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60C8"/>
    <w:pPr>
      <w:spacing w:after="0" w:line="240" w:lineRule="auto"/>
    </w:pPr>
    <w:rPr>
      <w:rFonts w:ascii="Times New Roman" w:eastAsia="Times New Roman" w:hAnsi="Times New Roman" w:cs="Times New Roman"/>
      <w:color w:val="000000"/>
      <w:sz w:val="20"/>
      <w:szCs w:val="20"/>
    </w:rPr>
  </w:style>
  <w:style w:type="paragraph" w:styleId="Heading1">
    <w:name w:val="heading 1"/>
    <w:basedOn w:val="Normal"/>
    <w:next w:val="Normal"/>
    <w:link w:val="Heading1Char"/>
    <w:qFormat/>
    <w:rsid w:val="00B860C8"/>
    <w:pPr>
      <w:keepNext/>
      <w:jc w:val="center"/>
      <w:outlineLvl w:val="0"/>
    </w:pPr>
    <w:rPr>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860C8"/>
    <w:rPr>
      <w:rFonts w:ascii="Times New Roman" w:eastAsia="Times New Roman" w:hAnsi="Times New Roman" w:cs="Times New Roman"/>
      <w:color w:val="000000"/>
      <w:sz w:val="32"/>
      <w:szCs w:val="20"/>
    </w:rPr>
  </w:style>
  <w:style w:type="paragraph" w:styleId="Footer">
    <w:name w:val="footer"/>
    <w:basedOn w:val="Normal"/>
    <w:link w:val="FooterChar"/>
    <w:uiPriority w:val="99"/>
    <w:rsid w:val="00B860C8"/>
    <w:pPr>
      <w:tabs>
        <w:tab w:val="center" w:pos="4153"/>
        <w:tab w:val="right" w:pos="8306"/>
      </w:tabs>
    </w:pPr>
  </w:style>
  <w:style w:type="character" w:customStyle="1" w:styleId="FooterChar">
    <w:name w:val="Footer Char"/>
    <w:basedOn w:val="DefaultParagraphFont"/>
    <w:link w:val="Footer"/>
    <w:uiPriority w:val="99"/>
    <w:rsid w:val="00B860C8"/>
    <w:rPr>
      <w:rFonts w:ascii="Times New Roman" w:eastAsia="Times New Roman" w:hAnsi="Times New Roman" w:cs="Times New Roman"/>
      <w:color w:val="000000"/>
      <w:sz w:val="20"/>
      <w:szCs w:val="20"/>
    </w:rPr>
  </w:style>
  <w:style w:type="paragraph" w:styleId="NormalWeb">
    <w:name w:val="Normal (Web)"/>
    <w:basedOn w:val="Normal"/>
    <w:rsid w:val="00B860C8"/>
    <w:pPr>
      <w:spacing w:before="100" w:beforeAutospacing="1" w:after="100" w:afterAutospacing="1"/>
    </w:pPr>
    <w:rPr>
      <w:sz w:val="24"/>
      <w:szCs w:val="24"/>
      <w:lang w:eastAsia="lv-LV"/>
    </w:rPr>
  </w:style>
  <w:style w:type="character" w:styleId="Hyperlink">
    <w:name w:val="Hyperlink"/>
    <w:rsid w:val="00B860C8"/>
    <w:rPr>
      <w:color w:val="0000FF"/>
      <w:u w:val="single"/>
    </w:rPr>
  </w:style>
  <w:style w:type="character" w:styleId="Strong">
    <w:name w:val="Strong"/>
    <w:uiPriority w:val="22"/>
    <w:qFormat/>
    <w:rsid w:val="00B860C8"/>
    <w:rPr>
      <w:b/>
      <w:bCs w:val="0"/>
    </w:rPr>
  </w:style>
  <w:style w:type="character" w:styleId="Emphasis">
    <w:name w:val="Emphasis"/>
    <w:qFormat/>
    <w:rsid w:val="00B860C8"/>
    <w:rPr>
      <w:i/>
      <w:iCs w:val="0"/>
    </w:rPr>
  </w:style>
  <w:style w:type="character" w:styleId="CommentReference">
    <w:name w:val="annotation reference"/>
    <w:uiPriority w:val="99"/>
    <w:semiHidden/>
    <w:unhideWhenUsed/>
    <w:rsid w:val="00B860C8"/>
    <w:rPr>
      <w:sz w:val="16"/>
      <w:szCs w:val="16"/>
    </w:rPr>
  </w:style>
  <w:style w:type="paragraph" w:styleId="CommentText">
    <w:name w:val="annotation text"/>
    <w:basedOn w:val="Normal"/>
    <w:link w:val="CommentTextChar"/>
    <w:uiPriority w:val="99"/>
    <w:semiHidden/>
    <w:unhideWhenUsed/>
    <w:rsid w:val="00B860C8"/>
  </w:style>
  <w:style w:type="character" w:customStyle="1" w:styleId="CommentTextChar">
    <w:name w:val="Comment Text Char"/>
    <w:basedOn w:val="DefaultParagraphFont"/>
    <w:link w:val="CommentText"/>
    <w:uiPriority w:val="99"/>
    <w:semiHidden/>
    <w:rsid w:val="00B860C8"/>
    <w:rPr>
      <w:rFonts w:ascii="Times New Roman" w:eastAsia="Times New Roman" w:hAnsi="Times New Roman" w:cs="Times New Roman"/>
      <w:color w:val="000000"/>
      <w:sz w:val="20"/>
      <w:szCs w:val="20"/>
    </w:rPr>
  </w:style>
  <w:style w:type="paragraph" w:styleId="BalloonText">
    <w:name w:val="Balloon Text"/>
    <w:basedOn w:val="Normal"/>
    <w:link w:val="BalloonTextChar"/>
    <w:uiPriority w:val="99"/>
    <w:semiHidden/>
    <w:unhideWhenUsed/>
    <w:rsid w:val="00B860C8"/>
    <w:rPr>
      <w:rFonts w:ascii="Tahoma" w:hAnsi="Tahoma" w:cs="Tahoma"/>
      <w:sz w:val="16"/>
      <w:szCs w:val="16"/>
    </w:rPr>
  </w:style>
  <w:style w:type="character" w:customStyle="1" w:styleId="BalloonTextChar">
    <w:name w:val="Balloon Text Char"/>
    <w:basedOn w:val="DefaultParagraphFont"/>
    <w:link w:val="BalloonText"/>
    <w:uiPriority w:val="99"/>
    <w:semiHidden/>
    <w:rsid w:val="00B860C8"/>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sb.gov.lv"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hyperlink" Target="http://www.sustinno.lv" TargetMode="External"/><Relationship Id="rId12" Type="http://schemas.openxmlformats.org/officeDocument/2006/relationships/hyperlink" Target="mailto:iveta.reinholde@lu.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lv/skoleniem/novaduspeles" TargetMode="External"/><Relationship Id="rId11" Type="http://schemas.openxmlformats.org/officeDocument/2006/relationships/hyperlink" Target="mailto:aija.zobena@lu.lv"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evija.zaca@lu.lv" TargetMode="External"/><Relationship Id="rId4" Type="http://schemas.openxmlformats.org/officeDocument/2006/relationships/settings" Target="settings.xml"/><Relationship Id="rId9" Type="http://schemas.openxmlformats.org/officeDocument/2006/relationships/hyperlink" Target="http://www.szf.lu.lv/petnieciba/"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3045</Words>
  <Characters>1737</Characters>
  <Application>Microsoft Office Word</Application>
  <DocSecurity>0</DocSecurity>
  <Lines>14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Cap13-01</dc:creator>
  <cp:lastModifiedBy>Cap13-01</cp:lastModifiedBy>
  <cp:revision>2</cp:revision>
  <dcterms:created xsi:type="dcterms:W3CDTF">2016-11-08T12:05:00Z</dcterms:created>
  <dcterms:modified xsi:type="dcterms:W3CDTF">2016-11-08T12:10:00Z</dcterms:modified>
</cp:coreProperties>
</file>