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5B7" w14:textId="77777777" w:rsidR="005D227A" w:rsidRDefault="00612FCE">
      <w:pPr>
        <w:pStyle w:val="NoSpacing"/>
        <w:jc w:val="right"/>
        <w:rPr>
          <w:rFonts w:ascii="Times New Roman" w:hAnsi="Times New Roman"/>
          <w:b/>
          <w:bCs/>
          <w:lang w:val="lv-LV"/>
        </w:rPr>
      </w:pPr>
      <w:r>
        <w:rPr>
          <w:rFonts w:ascii="Times New Roman" w:eastAsia="Times New Roman" w:hAnsi="Times New Roman"/>
          <w:b/>
          <w:lang w:bidi="en-GB"/>
        </w:rPr>
        <w:t>APPROVED</w:t>
      </w:r>
    </w:p>
    <w:p w14:paraId="631220C2" w14:textId="77777777" w:rsidR="005D227A" w:rsidRDefault="00612FCE">
      <w:pPr>
        <w:pStyle w:val="NoSpacing"/>
        <w:jc w:val="right"/>
        <w:rPr>
          <w:rFonts w:ascii="Times New Roman" w:hAnsi="Times New Roman"/>
          <w:lang w:val="lv-LV"/>
        </w:rPr>
      </w:pPr>
      <w:r>
        <w:rPr>
          <w:rFonts w:ascii="Times New Roman" w:eastAsia="Times New Roman" w:hAnsi="Times New Roman"/>
          <w:lang w:bidi="en-GB"/>
        </w:rPr>
        <w:t xml:space="preserve">by UL Senate  </w:t>
      </w:r>
    </w:p>
    <w:p w14:paraId="497FA62A" w14:textId="77777777" w:rsidR="005D227A" w:rsidRDefault="00612FCE">
      <w:pPr>
        <w:jc w:val="right"/>
        <w:rPr>
          <w:sz w:val="22"/>
          <w:szCs w:val="22"/>
        </w:rPr>
      </w:pPr>
      <w:r>
        <w:rPr>
          <w:sz w:val="22"/>
          <w:szCs w:val="22"/>
          <w:lang w:val="en-GB" w:bidi="en-GB"/>
        </w:rPr>
        <w:t xml:space="preserve">Decision No. 2-3/49 </w:t>
      </w:r>
    </w:p>
    <w:p w14:paraId="4116847B" w14:textId="77777777" w:rsidR="005D227A" w:rsidRDefault="00612FCE">
      <w:pPr>
        <w:jc w:val="right"/>
        <w:rPr>
          <w:sz w:val="22"/>
          <w:szCs w:val="22"/>
        </w:rPr>
      </w:pPr>
      <w:r>
        <w:rPr>
          <w:sz w:val="22"/>
          <w:szCs w:val="22"/>
          <w:lang w:val="en-GB" w:bidi="en-GB"/>
        </w:rPr>
        <w:t>26.04.2021.</w:t>
      </w:r>
    </w:p>
    <w:p w14:paraId="17E539C1" w14:textId="77777777" w:rsidR="005D227A" w:rsidRDefault="005D227A">
      <w:pPr>
        <w:jc w:val="right"/>
        <w:rPr>
          <w:b/>
          <w:smallCaps/>
          <w:sz w:val="32"/>
          <w:szCs w:val="32"/>
        </w:rPr>
      </w:pPr>
    </w:p>
    <w:p w14:paraId="4FE55723" w14:textId="77777777" w:rsidR="005D227A" w:rsidRDefault="005D227A">
      <w:pPr>
        <w:jc w:val="center"/>
        <w:rPr>
          <w:b/>
          <w:smallCaps/>
          <w:sz w:val="32"/>
          <w:szCs w:val="32"/>
        </w:rPr>
      </w:pPr>
    </w:p>
    <w:p w14:paraId="2C4CB222" w14:textId="77777777" w:rsidR="005D227A" w:rsidRDefault="00612FCE">
      <w:pPr>
        <w:spacing w:line="360" w:lineRule="auto"/>
        <w:jc w:val="center"/>
        <w:rPr>
          <w:b/>
          <w:smallCaps/>
          <w:sz w:val="32"/>
          <w:szCs w:val="32"/>
        </w:rPr>
      </w:pPr>
      <w:r>
        <w:rPr>
          <w:b/>
          <w:smallCaps/>
          <w:sz w:val="32"/>
          <w:szCs w:val="32"/>
          <w:lang w:val="en-GB" w:bidi="en-GB"/>
        </w:rPr>
        <w:t xml:space="preserve">University of Latvia </w:t>
      </w:r>
    </w:p>
    <w:p w14:paraId="155A82B8" w14:textId="1BAC2C5D" w:rsidR="005D227A" w:rsidRDefault="00007BE7">
      <w:pPr>
        <w:spacing w:line="360" w:lineRule="auto"/>
        <w:jc w:val="center"/>
      </w:pPr>
      <w:r>
        <w:rPr>
          <w:b/>
          <w:smallCaps/>
          <w:sz w:val="32"/>
          <w:szCs w:val="32"/>
          <w:lang w:val="en-GB" w:bidi="en-GB"/>
        </w:rPr>
        <w:t>RESEARCH ETHICS POLICY</w:t>
      </w:r>
    </w:p>
    <w:p w14:paraId="4C558171" w14:textId="77777777" w:rsidR="005D227A" w:rsidRDefault="005D227A">
      <w:pPr>
        <w:pBdr>
          <w:top w:val="nil"/>
          <w:left w:val="nil"/>
          <w:bottom w:val="nil"/>
          <w:right w:val="nil"/>
          <w:between w:val="nil"/>
        </w:pBdr>
        <w:spacing w:line="360" w:lineRule="auto"/>
        <w:rPr>
          <w:b/>
          <w:bCs/>
          <w:kern w:val="1"/>
          <w:sz w:val="16"/>
          <w:szCs w:val="16"/>
          <w:lang w:eastAsia="lv-LV"/>
        </w:rPr>
      </w:pPr>
    </w:p>
    <w:p w14:paraId="0753B986" w14:textId="77777777" w:rsidR="005D227A" w:rsidRDefault="00612FCE">
      <w:pPr>
        <w:pBdr>
          <w:top w:val="single" w:sz="6" w:space="1" w:color="000000"/>
          <w:left w:val="nil"/>
          <w:bottom w:val="single" w:sz="6" w:space="0" w:color="000000"/>
          <w:right w:val="nil"/>
          <w:between w:val="nil"/>
        </w:pBdr>
        <w:rPr>
          <w:i/>
          <w:iCs/>
          <w:kern w:val="1"/>
          <w:szCs w:val="24"/>
          <w:lang w:eastAsia="lv-LV"/>
        </w:rPr>
      </w:pPr>
      <w:r>
        <w:rPr>
          <w:i/>
          <w:kern w:val="1"/>
          <w:szCs w:val="24"/>
          <w:lang w:val="en-GB" w:bidi="en-GB"/>
        </w:rPr>
        <w:tab/>
        <w:t>No amendments to this document</w:t>
      </w:r>
    </w:p>
    <w:p w14:paraId="32010B9E" w14:textId="77777777" w:rsidR="005D227A" w:rsidRDefault="005D227A">
      <w:pPr>
        <w:spacing w:line="360" w:lineRule="auto"/>
        <w:ind w:left="-142" w:right="282"/>
        <w:rPr>
          <w:sz w:val="22"/>
        </w:rPr>
      </w:pPr>
    </w:p>
    <w:p w14:paraId="6D27803E" w14:textId="2C48FB9C" w:rsidR="005D227A" w:rsidRDefault="00612FCE">
      <w:pPr>
        <w:spacing w:line="360" w:lineRule="auto"/>
        <w:ind w:left="142"/>
        <w:jc w:val="center"/>
        <w:rPr>
          <w:b/>
          <w:szCs w:val="24"/>
        </w:rPr>
      </w:pPr>
      <w:r>
        <w:rPr>
          <w:b/>
          <w:szCs w:val="24"/>
          <w:lang w:val="en-GB" w:bidi="en-GB"/>
        </w:rPr>
        <w:t xml:space="preserve">I. </w:t>
      </w:r>
      <w:r w:rsidR="00FC634A">
        <w:rPr>
          <w:b/>
          <w:szCs w:val="24"/>
          <w:lang w:val="en-GB" w:bidi="en-GB"/>
        </w:rPr>
        <w:t>GENERAL TERMS</w:t>
      </w:r>
    </w:p>
    <w:p w14:paraId="1F6FAE2E" w14:textId="39F75CDF" w:rsidR="005D227A" w:rsidRDefault="00612FCE">
      <w:pPr>
        <w:spacing w:line="360" w:lineRule="auto"/>
        <w:ind w:left="142"/>
        <w:jc w:val="both"/>
        <w:rPr>
          <w:szCs w:val="24"/>
        </w:rPr>
      </w:pPr>
      <w:r>
        <w:rPr>
          <w:szCs w:val="24"/>
          <w:lang w:val="en-GB" w:bidi="en-GB"/>
        </w:rPr>
        <w:t xml:space="preserve">1.  The research ethics policy (hereinafter – the policy) of the University of Latvia (hereinafter – the UL) includes the principles of responsible </w:t>
      </w:r>
      <w:r w:rsidR="00007BE7">
        <w:rPr>
          <w:szCs w:val="24"/>
          <w:lang w:val="en-GB" w:bidi="en-GB"/>
        </w:rPr>
        <w:t>conduct</w:t>
      </w:r>
      <w:r>
        <w:rPr>
          <w:szCs w:val="24"/>
          <w:lang w:val="en-GB" w:bidi="en-GB"/>
        </w:rPr>
        <w:t xml:space="preserve"> of the UL staff in scientific research, where human</w:t>
      </w:r>
      <w:r w:rsidR="00007BE7">
        <w:rPr>
          <w:szCs w:val="24"/>
          <w:lang w:val="en-GB" w:bidi="en-GB"/>
        </w:rPr>
        <w:t xml:space="preserve"> </w:t>
      </w:r>
      <w:r>
        <w:rPr>
          <w:szCs w:val="24"/>
          <w:lang w:val="en-GB" w:bidi="en-GB"/>
        </w:rPr>
        <w:t>s</w:t>
      </w:r>
      <w:r w:rsidR="00007BE7">
        <w:rPr>
          <w:szCs w:val="24"/>
          <w:lang w:val="en-GB" w:bidi="en-GB"/>
        </w:rPr>
        <w:t>ubjects</w:t>
      </w:r>
      <w:r>
        <w:rPr>
          <w:szCs w:val="24"/>
          <w:lang w:val="en-GB" w:bidi="en-GB"/>
        </w:rPr>
        <w:t xml:space="preserve"> are involved as participants of the study, animal</w:t>
      </w:r>
      <w:r w:rsidR="001F32CE">
        <w:rPr>
          <w:szCs w:val="24"/>
          <w:lang w:val="en-GB" w:bidi="en-GB"/>
        </w:rPr>
        <w:t>s</w:t>
      </w:r>
      <w:r w:rsidR="00007BE7">
        <w:rPr>
          <w:szCs w:val="24"/>
          <w:lang w:val="en-GB" w:bidi="en-GB"/>
        </w:rPr>
        <w:t xml:space="preserve"> </w:t>
      </w:r>
      <w:r>
        <w:rPr>
          <w:szCs w:val="24"/>
          <w:lang w:val="en-GB" w:bidi="en-GB"/>
        </w:rPr>
        <w:t xml:space="preserve">are studied, where dual-use or environmental risks exist. </w:t>
      </w:r>
    </w:p>
    <w:p w14:paraId="1A79E4AB" w14:textId="5946372F" w:rsidR="005D227A" w:rsidRDefault="00612FCE">
      <w:pPr>
        <w:spacing w:line="360" w:lineRule="auto"/>
        <w:ind w:left="142"/>
        <w:jc w:val="both"/>
        <w:rPr>
          <w:szCs w:val="24"/>
        </w:rPr>
      </w:pPr>
      <w:r>
        <w:rPr>
          <w:szCs w:val="24"/>
          <w:lang w:val="en-GB" w:bidi="en-GB"/>
        </w:rPr>
        <w:t xml:space="preserve">2. The principles stipulated in the policy complement and specify the requirements </w:t>
      </w:r>
      <w:r w:rsidR="00007BE7">
        <w:rPr>
          <w:szCs w:val="24"/>
          <w:lang w:val="en-GB" w:bidi="en-GB"/>
        </w:rPr>
        <w:t>for</w:t>
      </w:r>
      <w:r>
        <w:rPr>
          <w:szCs w:val="24"/>
          <w:lang w:val="en-GB" w:bidi="en-GB"/>
        </w:rPr>
        <w:t xml:space="preserve"> research ethics established in international documents and regulatory enactments of the Republic of Latvia.</w:t>
      </w:r>
    </w:p>
    <w:p w14:paraId="51463250" w14:textId="19EBE6D9" w:rsidR="005D227A" w:rsidRDefault="00612FCE">
      <w:pPr>
        <w:spacing w:line="360" w:lineRule="auto"/>
        <w:ind w:left="142"/>
        <w:jc w:val="both"/>
        <w:rPr>
          <w:szCs w:val="24"/>
        </w:rPr>
      </w:pPr>
      <w:r>
        <w:rPr>
          <w:szCs w:val="24"/>
          <w:lang w:val="en-GB" w:bidi="en-GB"/>
        </w:rPr>
        <w:t xml:space="preserve">3. </w:t>
      </w:r>
      <w:r w:rsidR="00007BE7">
        <w:rPr>
          <w:szCs w:val="24"/>
          <w:lang w:val="en-GB" w:bidi="en-GB"/>
        </w:rPr>
        <w:t>The policy aims</w:t>
      </w:r>
      <w:r>
        <w:rPr>
          <w:szCs w:val="24"/>
          <w:lang w:val="en-GB" w:bidi="en-GB"/>
        </w:rPr>
        <w:t xml:space="preserve"> to protect the rights, health, safety</w:t>
      </w:r>
      <w:r w:rsidR="00007BE7">
        <w:rPr>
          <w:szCs w:val="24"/>
          <w:lang w:val="en-GB" w:bidi="en-GB"/>
        </w:rPr>
        <w:t>,</w:t>
      </w:r>
      <w:r>
        <w:rPr>
          <w:szCs w:val="24"/>
          <w:lang w:val="en-GB" w:bidi="en-GB"/>
        </w:rPr>
        <w:t xml:space="preserve"> and dignity of the research participants, to ensure the welfare of experimental animals, to prevent harm to the research participants, society</w:t>
      </w:r>
      <w:r w:rsidR="00007BE7">
        <w:rPr>
          <w:szCs w:val="24"/>
          <w:lang w:val="en-GB" w:bidi="en-GB"/>
        </w:rPr>
        <w:t>,</w:t>
      </w:r>
      <w:r>
        <w:rPr>
          <w:szCs w:val="24"/>
          <w:lang w:val="en-GB" w:bidi="en-GB"/>
        </w:rPr>
        <w:t xml:space="preserve"> and the environment, as well as to promote the reputation and excellence of the UL scientific institution. This aim is pursued while respecting the academic freedom of researchers and the scientific objectives of the research. </w:t>
      </w:r>
    </w:p>
    <w:p w14:paraId="0D04F7C4" w14:textId="0A03E016" w:rsidR="005D227A" w:rsidRDefault="00612FCE">
      <w:pPr>
        <w:spacing w:line="360" w:lineRule="auto"/>
        <w:ind w:left="142"/>
        <w:jc w:val="both"/>
        <w:rPr>
          <w:szCs w:val="24"/>
        </w:rPr>
      </w:pPr>
      <w:r>
        <w:rPr>
          <w:szCs w:val="24"/>
          <w:lang w:val="en-GB" w:bidi="en-GB"/>
        </w:rPr>
        <w:t>4. The principles defined in the policy shall be binding on the staff of the UL and those persons conducting research at the UL or in cooperation with the UL, as well as on the staff of the UL participating in research implemented by other institutions.</w:t>
      </w:r>
    </w:p>
    <w:p w14:paraId="12A1BF5F" w14:textId="77777777" w:rsidR="005D227A" w:rsidRDefault="00612FCE">
      <w:pPr>
        <w:spacing w:line="360" w:lineRule="auto"/>
        <w:ind w:left="142"/>
        <w:jc w:val="both"/>
        <w:rPr>
          <w:szCs w:val="24"/>
        </w:rPr>
      </w:pPr>
      <w:r>
        <w:rPr>
          <w:szCs w:val="24"/>
          <w:lang w:val="en-GB" w:bidi="en-GB"/>
        </w:rPr>
        <w:t>5. Adherence to the principles enshrined in the policy is the personal responsibility of each researcher when designing the research, during the conduct of the research, and in the compilation and publication of the research findings.</w:t>
      </w:r>
    </w:p>
    <w:p w14:paraId="62375695" w14:textId="77777777" w:rsidR="005D227A" w:rsidRDefault="00612FCE">
      <w:pPr>
        <w:spacing w:line="360" w:lineRule="auto"/>
        <w:ind w:left="142"/>
        <w:jc w:val="both"/>
        <w:rPr>
          <w:szCs w:val="24"/>
        </w:rPr>
      </w:pPr>
      <w:r>
        <w:rPr>
          <w:szCs w:val="24"/>
          <w:lang w:val="en-GB" w:bidi="en-GB"/>
        </w:rPr>
        <w:t xml:space="preserve">6. The policy covers: </w:t>
      </w:r>
    </w:p>
    <w:p w14:paraId="00017F61" w14:textId="546DEB4D" w:rsidR="005D227A" w:rsidRDefault="00612FCE">
      <w:pPr>
        <w:spacing w:line="360" w:lineRule="auto"/>
        <w:ind w:left="720"/>
        <w:jc w:val="both"/>
        <w:rPr>
          <w:szCs w:val="24"/>
        </w:rPr>
      </w:pPr>
      <w:r>
        <w:rPr>
          <w:szCs w:val="24"/>
          <w:lang w:val="en-GB" w:bidi="en-GB"/>
        </w:rPr>
        <w:t xml:space="preserve">6.1. research involving animals, where any live vertebrate other than human is </w:t>
      </w:r>
      <w:proofErr w:type="gramStart"/>
      <w:r>
        <w:rPr>
          <w:szCs w:val="24"/>
          <w:lang w:val="en-GB" w:bidi="en-GB"/>
        </w:rPr>
        <w:t>used;</w:t>
      </w:r>
      <w:proofErr w:type="gramEnd"/>
      <w:r>
        <w:rPr>
          <w:szCs w:val="24"/>
          <w:lang w:val="en-GB" w:bidi="en-GB"/>
        </w:rPr>
        <w:t xml:space="preserve"> </w:t>
      </w:r>
    </w:p>
    <w:p w14:paraId="54805945" w14:textId="4F0389FB" w:rsidR="005D227A" w:rsidRDefault="00612FCE">
      <w:pPr>
        <w:spacing w:line="360" w:lineRule="auto"/>
        <w:ind w:left="720"/>
        <w:jc w:val="both"/>
        <w:rPr>
          <w:szCs w:val="24"/>
        </w:rPr>
      </w:pPr>
      <w:r>
        <w:rPr>
          <w:szCs w:val="24"/>
          <w:lang w:val="en-GB" w:bidi="en-GB"/>
        </w:rPr>
        <w:lastRenderedPageBreak/>
        <w:t xml:space="preserve">6.2. research involving human subjects, where personal data are obtained and </w:t>
      </w:r>
      <w:proofErr w:type="gramStart"/>
      <w:r>
        <w:rPr>
          <w:szCs w:val="24"/>
          <w:lang w:val="en-GB" w:bidi="en-GB"/>
        </w:rPr>
        <w:t>processed;</w:t>
      </w:r>
      <w:proofErr w:type="gramEnd"/>
    </w:p>
    <w:p w14:paraId="5AED8C46" w14:textId="17E8DB04" w:rsidR="005D227A" w:rsidRDefault="00612FCE">
      <w:pPr>
        <w:spacing w:line="360" w:lineRule="auto"/>
        <w:ind w:left="720"/>
        <w:jc w:val="both"/>
        <w:rPr>
          <w:szCs w:val="24"/>
        </w:rPr>
      </w:pPr>
      <w:r>
        <w:rPr>
          <w:szCs w:val="24"/>
          <w:lang w:val="en-GB" w:bidi="en-GB"/>
        </w:rPr>
        <w:t>6.3. research involving human subjects, where the physical participation, observation</w:t>
      </w:r>
      <w:r w:rsidR="00007BE7">
        <w:rPr>
          <w:szCs w:val="24"/>
          <w:lang w:val="en-GB" w:bidi="en-GB"/>
        </w:rPr>
        <w:t>,</w:t>
      </w:r>
      <w:r>
        <w:rPr>
          <w:szCs w:val="24"/>
          <w:lang w:val="en-GB" w:bidi="en-GB"/>
        </w:rPr>
        <w:t xml:space="preserve"> or elicitation of opinions of research participants takes </w:t>
      </w:r>
      <w:proofErr w:type="gramStart"/>
      <w:r>
        <w:rPr>
          <w:szCs w:val="24"/>
          <w:lang w:val="en-GB" w:bidi="en-GB"/>
        </w:rPr>
        <w:t>place;</w:t>
      </w:r>
      <w:proofErr w:type="gramEnd"/>
    </w:p>
    <w:p w14:paraId="662B49D2" w14:textId="5B26ED76" w:rsidR="005D227A" w:rsidRDefault="00612FCE">
      <w:pPr>
        <w:spacing w:line="360" w:lineRule="auto"/>
        <w:ind w:left="720"/>
        <w:jc w:val="both"/>
        <w:rPr>
          <w:szCs w:val="24"/>
        </w:rPr>
      </w:pPr>
      <w:r>
        <w:rPr>
          <w:szCs w:val="24"/>
          <w:lang w:val="en-GB" w:bidi="en-GB"/>
        </w:rPr>
        <w:t>6.4. research, where tissues, cells</w:t>
      </w:r>
      <w:r w:rsidR="00007BE7">
        <w:rPr>
          <w:szCs w:val="24"/>
          <w:lang w:val="en-GB" w:bidi="en-GB"/>
        </w:rPr>
        <w:t>,</w:t>
      </w:r>
      <w:r>
        <w:rPr>
          <w:szCs w:val="24"/>
          <w:lang w:val="en-GB" w:bidi="en-GB"/>
        </w:rPr>
        <w:t xml:space="preserve"> or other biological samples of living or dead human subjects or animal vertebrates are obtained and/or </w:t>
      </w:r>
      <w:proofErr w:type="gramStart"/>
      <w:r>
        <w:rPr>
          <w:szCs w:val="24"/>
          <w:lang w:val="en-GB" w:bidi="en-GB"/>
        </w:rPr>
        <w:t>used;</w:t>
      </w:r>
      <w:proofErr w:type="gramEnd"/>
    </w:p>
    <w:p w14:paraId="25BBE8D0" w14:textId="61B299EC" w:rsidR="005D227A" w:rsidRDefault="00612FCE">
      <w:pPr>
        <w:spacing w:line="360" w:lineRule="auto"/>
        <w:ind w:left="720"/>
        <w:jc w:val="both"/>
        <w:rPr>
          <w:szCs w:val="24"/>
        </w:rPr>
      </w:pPr>
      <w:r>
        <w:rPr>
          <w:szCs w:val="24"/>
          <w:lang w:val="en-GB" w:bidi="en-GB"/>
        </w:rPr>
        <w:t xml:space="preserve">6.5. research </w:t>
      </w:r>
      <w:r w:rsidR="00007BE7">
        <w:rPr>
          <w:szCs w:val="24"/>
          <w:lang w:val="en-GB" w:bidi="en-GB"/>
        </w:rPr>
        <w:t>that</w:t>
      </w:r>
      <w:r>
        <w:rPr>
          <w:szCs w:val="24"/>
          <w:lang w:val="en-GB" w:bidi="en-GB"/>
        </w:rPr>
        <w:t xml:space="preserve"> </w:t>
      </w:r>
      <w:r w:rsidR="001F32CE">
        <w:rPr>
          <w:szCs w:val="24"/>
          <w:lang w:val="en-GB" w:bidi="en-GB"/>
        </w:rPr>
        <w:t>poses</w:t>
      </w:r>
      <w:r>
        <w:rPr>
          <w:szCs w:val="24"/>
          <w:lang w:val="en-GB" w:bidi="en-GB"/>
        </w:rPr>
        <w:t xml:space="preserve"> a risk to the </w:t>
      </w:r>
      <w:proofErr w:type="gramStart"/>
      <w:r>
        <w:rPr>
          <w:szCs w:val="24"/>
          <w:lang w:val="en-GB" w:bidi="en-GB"/>
        </w:rPr>
        <w:t>environment;</w:t>
      </w:r>
      <w:proofErr w:type="gramEnd"/>
    </w:p>
    <w:p w14:paraId="34DF4024" w14:textId="77777777" w:rsidR="005D227A" w:rsidRDefault="00612FCE">
      <w:pPr>
        <w:spacing w:line="360" w:lineRule="auto"/>
        <w:ind w:left="720"/>
        <w:jc w:val="both"/>
        <w:rPr>
          <w:szCs w:val="24"/>
        </w:rPr>
      </w:pPr>
      <w:r>
        <w:rPr>
          <w:szCs w:val="24"/>
          <w:lang w:val="en-GB" w:bidi="en-GB"/>
        </w:rPr>
        <w:t>6.6 dual-use research, where the results are used not only for the benefit of society but also to cause harm of any kind.</w:t>
      </w:r>
    </w:p>
    <w:p w14:paraId="73AC70FA" w14:textId="77777777" w:rsidR="005D227A" w:rsidRDefault="005D227A">
      <w:pPr>
        <w:spacing w:line="360" w:lineRule="auto"/>
        <w:ind w:left="720"/>
        <w:jc w:val="both"/>
        <w:rPr>
          <w:szCs w:val="24"/>
        </w:rPr>
      </w:pPr>
    </w:p>
    <w:p w14:paraId="39772719" w14:textId="41EF2A5E" w:rsidR="005D227A" w:rsidRDefault="00612FCE">
      <w:pPr>
        <w:spacing w:line="360" w:lineRule="auto"/>
        <w:ind w:left="142"/>
        <w:jc w:val="center"/>
        <w:rPr>
          <w:b/>
          <w:szCs w:val="24"/>
        </w:rPr>
      </w:pPr>
      <w:r>
        <w:rPr>
          <w:b/>
          <w:szCs w:val="24"/>
          <w:lang w:val="en-GB" w:bidi="en-GB"/>
        </w:rPr>
        <w:t xml:space="preserve">II. </w:t>
      </w:r>
      <w:r w:rsidR="00FC634A">
        <w:rPr>
          <w:b/>
          <w:szCs w:val="24"/>
          <w:lang w:val="en-GB" w:bidi="en-GB"/>
        </w:rPr>
        <w:t>PRINCIPLES OF RESEARCH ETHICS</w:t>
      </w:r>
    </w:p>
    <w:p w14:paraId="2B23C2B9" w14:textId="77777777" w:rsidR="005D227A" w:rsidRDefault="00612FCE">
      <w:pPr>
        <w:spacing w:line="360" w:lineRule="auto"/>
        <w:jc w:val="both"/>
        <w:rPr>
          <w:szCs w:val="24"/>
        </w:rPr>
      </w:pPr>
      <w:r>
        <w:rPr>
          <w:szCs w:val="24"/>
          <w:lang w:val="en-GB" w:bidi="en-GB"/>
        </w:rPr>
        <w:t>7. The UL staff comply with the general principles of research ethics in their scientific activities:</w:t>
      </w:r>
    </w:p>
    <w:p w14:paraId="15F2087A" w14:textId="6AACC6C5" w:rsidR="005D227A" w:rsidRDefault="00612FCE">
      <w:pPr>
        <w:spacing w:line="360" w:lineRule="auto"/>
        <w:ind w:left="851"/>
        <w:jc w:val="both"/>
        <w:rPr>
          <w:szCs w:val="24"/>
        </w:rPr>
      </w:pPr>
      <w:r>
        <w:rPr>
          <w:szCs w:val="24"/>
          <w:lang w:val="en-GB" w:bidi="en-GB"/>
        </w:rPr>
        <w:t>7.1. The principle of respect for autonomy entails respect for the individual's freedom of choice and right to information. The researcher shall obtain informed consent from the prospective participant before interacting with the participant in the study and shall protect the rights of persons not capable of giving consent, by informing them to the extent possible, according to their capacity</w:t>
      </w:r>
      <w:r w:rsidR="00007BE7">
        <w:rPr>
          <w:szCs w:val="24"/>
          <w:lang w:val="en-GB" w:bidi="en-GB"/>
        </w:rPr>
        <w:t>,</w:t>
      </w:r>
      <w:r>
        <w:rPr>
          <w:szCs w:val="24"/>
          <w:lang w:val="en-GB" w:bidi="en-GB"/>
        </w:rPr>
        <w:t xml:space="preserve"> and by obtaining informed consent from their legal representatives. Any person involved in the research has the right to withdraw from the research at any time. The informed consent process obliges the researcher to inform the participant of how to withdraw from the research and procedures for orderly termination of participation.</w:t>
      </w:r>
    </w:p>
    <w:p w14:paraId="013BFEED" w14:textId="4070AEF2" w:rsidR="005D227A" w:rsidRDefault="00612FCE">
      <w:pPr>
        <w:spacing w:line="360" w:lineRule="auto"/>
        <w:ind w:left="851"/>
        <w:jc w:val="both"/>
        <w:rPr>
          <w:szCs w:val="24"/>
        </w:rPr>
      </w:pPr>
      <w:r>
        <w:rPr>
          <w:szCs w:val="24"/>
          <w:lang w:val="en-GB" w:bidi="en-GB"/>
        </w:rPr>
        <w:t>7.2. The principles of beneficence and non-maleficence require the researcher to assess the potential risks to human subjects, the public, animals, and the environment</w:t>
      </w:r>
      <w:r w:rsidR="00007BE7">
        <w:rPr>
          <w:szCs w:val="24"/>
          <w:lang w:val="en-GB" w:bidi="en-GB"/>
        </w:rPr>
        <w:t xml:space="preserve"> </w:t>
      </w:r>
      <w:r>
        <w:rPr>
          <w:szCs w:val="24"/>
          <w:lang w:val="en-GB" w:bidi="en-GB"/>
        </w:rPr>
        <w:t xml:space="preserve">at all research stages from its inception to completion.  The role of the researcher is to maximise the benefits to science and society and to anticipate and pre-empt any risks posed by the research. Where risks cannot be avoided, the benefits of the research must significantly outweigh the potential </w:t>
      </w:r>
      <w:r w:rsidR="00007BE7">
        <w:rPr>
          <w:szCs w:val="24"/>
          <w:lang w:val="en-GB" w:bidi="en-GB"/>
        </w:rPr>
        <w:t>harms</w:t>
      </w:r>
      <w:r>
        <w:rPr>
          <w:szCs w:val="24"/>
          <w:lang w:val="en-GB" w:bidi="en-GB"/>
        </w:rPr>
        <w:t>. Researchers are responsible for protecting the privacy of research participants and safeguarding the confidentiality of the information they provide.</w:t>
      </w:r>
    </w:p>
    <w:p w14:paraId="75AF6BF6" w14:textId="3DF44D62" w:rsidR="005D227A" w:rsidRDefault="00612FCE">
      <w:pPr>
        <w:spacing w:line="360" w:lineRule="auto"/>
        <w:ind w:left="851"/>
        <w:jc w:val="both"/>
        <w:rPr>
          <w:szCs w:val="24"/>
        </w:rPr>
      </w:pPr>
      <w:r>
        <w:rPr>
          <w:szCs w:val="24"/>
          <w:lang w:val="en-GB" w:bidi="en-GB"/>
        </w:rPr>
        <w:t xml:space="preserve">7.3. The principle of justice requires that benefits and harms resulting from research be distributed fairly, avoiding discrimination against individuals or groups of society. </w:t>
      </w:r>
    </w:p>
    <w:p w14:paraId="65CDC077" w14:textId="77777777" w:rsidR="005D227A" w:rsidRDefault="005D227A">
      <w:pPr>
        <w:spacing w:line="360" w:lineRule="auto"/>
        <w:ind w:left="851"/>
        <w:jc w:val="both"/>
        <w:rPr>
          <w:szCs w:val="24"/>
        </w:rPr>
      </w:pPr>
    </w:p>
    <w:p w14:paraId="40F028F5" w14:textId="77777777" w:rsidR="00E017E6" w:rsidRDefault="00E017E6">
      <w:pPr>
        <w:rPr>
          <w:b/>
          <w:szCs w:val="24"/>
          <w:lang w:val="en-GB" w:bidi="en-GB"/>
        </w:rPr>
      </w:pPr>
      <w:r>
        <w:rPr>
          <w:b/>
          <w:szCs w:val="24"/>
          <w:lang w:bidi="en-GB"/>
        </w:rPr>
        <w:br w:type="page"/>
      </w:r>
    </w:p>
    <w:p w14:paraId="215D839A" w14:textId="199D41C0" w:rsidR="005D227A" w:rsidRDefault="00612FCE">
      <w:pPr>
        <w:pStyle w:val="ListParagraph"/>
        <w:spacing w:after="0" w:line="360" w:lineRule="auto"/>
        <w:ind w:left="502"/>
        <w:jc w:val="center"/>
        <w:rPr>
          <w:rFonts w:ascii="Times New Roman" w:hAnsi="Times New Roman"/>
          <w:b/>
          <w:sz w:val="24"/>
          <w:szCs w:val="24"/>
          <w:lang w:val="lv-LV"/>
        </w:rPr>
      </w:pPr>
      <w:r>
        <w:rPr>
          <w:rFonts w:ascii="Times New Roman" w:eastAsia="Times New Roman" w:hAnsi="Times New Roman"/>
          <w:b/>
          <w:sz w:val="24"/>
          <w:szCs w:val="24"/>
          <w:lang w:bidi="en-GB"/>
        </w:rPr>
        <w:lastRenderedPageBreak/>
        <w:t xml:space="preserve">III. </w:t>
      </w:r>
      <w:r w:rsidR="00FC634A">
        <w:rPr>
          <w:rFonts w:ascii="Times New Roman" w:eastAsia="Times New Roman" w:hAnsi="Times New Roman"/>
          <w:b/>
          <w:sz w:val="24"/>
          <w:szCs w:val="24"/>
          <w:lang w:bidi="en-GB"/>
        </w:rPr>
        <w:t>IMPLEMENTATION OF THE PRINCIPLES OF RESEARCH ETHICS</w:t>
      </w:r>
    </w:p>
    <w:p w14:paraId="1B8E73C7" w14:textId="77777777" w:rsidR="005D227A" w:rsidRDefault="00612FCE">
      <w:pPr>
        <w:spacing w:line="360" w:lineRule="auto"/>
        <w:jc w:val="both"/>
        <w:rPr>
          <w:szCs w:val="24"/>
        </w:rPr>
      </w:pPr>
      <w:r>
        <w:rPr>
          <w:szCs w:val="24"/>
          <w:lang w:val="en-GB" w:bidi="en-GB"/>
        </w:rPr>
        <w:t xml:space="preserve">8. The principal investigator (researcher) shall ensure that the staff of the UL involved in the study are aware of and comply with the principles set out in the policy, as well as with the requirements of the Republic of Latvia, the European </w:t>
      </w:r>
      <w:proofErr w:type="gramStart"/>
      <w:r>
        <w:rPr>
          <w:szCs w:val="24"/>
          <w:lang w:val="en-GB" w:bidi="en-GB"/>
        </w:rPr>
        <w:t>Union</w:t>
      </w:r>
      <w:proofErr w:type="gramEnd"/>
      <w:r>
        <w:rPr>
          <w:szCs w:val="24"/>
          <w:lang w:val="en-GB" w:bidi="en-GB"/>
        </w:rPr>
        <w:t xml:space="preserve"> and other international regulatory enactments, as well as with the field-specific requirements.</w:t>
      </w:r>
    </w:p>
    <w:p w14:paraId="42FC620C" w14:textId="77777777" w:rsidR="005D227A" w:rsidRDefault="00612FCE">
      <w:pPr>
        <w:spacing w:line="360" w:lineRule="auto"/>
        <w:jc w:val="both"/>
        <w:rPr>
          <w:szCs w:val="24"/>
        </w:rPr>
      </w:pPr>
      <w:r>
        <w:rPr>
          <w:szCs w:val="24"/>
          <w:lang w:val="en-GB" w:bidi="en-GB"/>
        </w:rPr>
        <w:t>9. Academic staff monitor compliance with research ethics principles and legislation in student research.</w:t>
      </w:r>
    </w:p>
    <w:p w14:paraId="674A4E82" w14:textId="1BC7D472" w:rsidR="005D227A" w:rsidRDefault="00612FCE">
      <w:pPr>
        <w:spacing w:line="360" w:lineRule="auto"/>
        <w:jc w:val="both"/>
        <w:rPr>
          <w:szCs w:val="24"/>
        </w:rPr>
      </w:pPr>
      <w:r>
        <w:rPr>
          <w:szCs w:val="24"/>
          <w:lang w:val="en-GB" w:bidi="en-GB"/>
        </w:rPr>
        <w:t xml:space="preserve">10. Prior to the commencement of the study, the principal investigator (researcher) shall obtain the authorisation and approvals required by the legislation of the Republic of Latvia, including the </w:t>
      </w:r>
      <w:r w:rsidR="00A54A27">
        <w:rPr>
          <w:szCs w:val="24"/>
          <w:lang w:val="en-GB" w:bidi="en-GB"/>
        </w:rPr>
        <w:t>approval</w:t>
      </w:r>
      <w:r w:rsidR="0001599D">
        <w:rPr>
          <w:szCs w:val="24"/>
          <w:lang w:val="en-GB" w:bidi="en-GB"/>
        </w:rPr>
        <w:t xml:space="preserve"> </w:t>
      </w:r>
      <w:r>
        <w:rPr>
          <w:szCs w:val="24"/>
          <w:lang w:val="en-GB" w:bidi="en-GB"/>
        </w:rPr>
        <w:t xml:space="preserve">of an authorized external research ethics committee or a monitoring organisation. </w:t>
      </w:r>
    </w:p>
    <w:p w14:paraId="28B2BD80" w14:textId="73939753" w:rsidR="005D227A" w:rsidRDefault="00612FCE">
      <w:pPr>
        <w:spacing w:line="360" w:lineRule="auto"/>
        <w:jc w:val="both"/>
        <w:rPr>
          <w:szCs w:val="24"/>
        </w:rPr>
      </w:pPr>
      <w:r>
        <w:rPr>
          <w:szCs w:val="24"/>
          <w:lang w:val="en-GB" w:bidi="en-GB"/>
        </w:rPr>
        <w:t>11. Where the research does not require the opinion of the external ethics committee specified in the laws and regulations of the Republic of Latvia, the researcher shall obtain the opinion of the UL Research Ethics Committee of the respective field of science on the research referred to in § 6 of the policy, conducted by the UL academic and scientific staff and by students in residency and doctoral studies, prior to its commencement.</w:t>
      </w:r>
    </w:p>
    <w:p w14:paraId="6C1C9D08" w14:textId="77777777" w:rsidR="005D227A" w:rsidRDefault="00612FCE">
      <w:pPr>
        <w:spacing w:line="360" w:lineRule="auto"/>
        <w:jc w:val="both"/>
        <w:rPr>
          <w:szCs w:val="24"/>
        </w:rPr>
      </w:pPr>
      <w:r>
        <w:rPr>
          <w:szCs w:val="24"/>
          <w:lang w:val="en-GB" w:bidi="en-GB"/>
        </w:rPr>
        <w:t xml:space="preserve">12. The statutes and the composition of the UL Research Ethics Committee shall be approved by the Rector by a UL Ordinance. </w:t>
      </w:r>
      <w:r>
        <w:rPr>
          <w:color w:val="211E11"/>
          <w:szCs w:val="24"/>
          <w:lang w:val="en-GB" w:bidi="en-GB"/>
        </w:rPr>
        <w:t xml:space="preserve"> </w:t>
      </w:r>
    </w:p>
    <w:p w14:paraId="20C12B54" w14:textId="77777777" w:rsidR="005D227A" w:rsidRDefault="00612FCE">
      <w:pPr>
        <w:spacing w:line="360" w:lineRule="auto"/>
        <w:jc w:val="both"/>
        <w:rPr>
          <w:szCs w:val="24"/>
        </w:rPr>
      </w:pPr>
      <w:r>
        <w:rPr>
          <w:szCs w:val="24"/>
          <w:lang w:val="en-GB" w:bidi="en-GB"/>
        </w:rPr>
        <w:t>13. The UL Research Ethics Committees issue field-specific research ethics guidelines, which are approved by the UL in compliance with the procedure established by the UL.</w:t>
      </w:r>
    </w:p>
    <w:p w14:paraId="2DA7ECE4" w14:textId="77777777" w:rsidR="005D227A" w:rsidRDefault="00612FCE">
      <w:pPr>
        <w:spacing w:line="360" w:lineRule="auto"/>
        <w:jc w:val="both"/>
        <w:rPr>
          <w:szCs w:val="24"/>
        </w:rPr>
      </w:pPr>
      <w:r>
        <w:rPr>
          <w:szCs w:val="24"/>
          <w:lang w:val="en-GB" w:bidi="en-GB"/>
        </w:rPr>
        <w:t>14. The procedure for the assessment of ethical aspects of research undertaken by students, except for students in residency and doctoral studies, as referred to in § 6 of this policy shall be determined by the faculties of the University of Latvia. Where appropriate, the Faculty Council shall approve the statutes and membership of the Research Ethics Committee for the review of student research.</w:t>
      </w:r>
    </w:p>
    <w:p w14:paraId="1E37A339" w14:textId="77777777" w:rsidR="005D227A" w:rsidRDefault="00612FCE">
      <w:pPr>
        <w:pBdr>
          <w:top w:val="nil"/>
          <w:left w:val="nil"/>
          <w:bottom w:val="nil"/>
          <w:right w:val="nil"/>
          <w:between w:val="nil"/>
        </w:pBdr>
        <w:shd w:val="solid" w:color="FFFFFF" w:fill="auto"/>
        <w:spacing w:line="360" w:lineRule="auto"/>
        <w:jc w:val="both"/>
        <w:rPr>
          <w:szCs w:val="24"/>
        </w:rPr>
      </w:pPr>
      <w:r>
        <w:rPr>
          <w:szCs w:val="24"/>
          <w:lang w:val="en-GB" w:bidi="en-GB"/>
        </w:rPr>
        <w:t>15. The research referred to in § 6 of the policy and implemented by the staff of the University of Latvia in cooperation with other scientific institutions of the Republic of Latvia, shall require the opinion of only one competent ethics committee of one institution or the external ethics committee specified in the laws and regulations of the Republic of Latvia.</w:t>
      </w:r>
    </w:p>
    <w:p w14:paraId="577D849E" w14:textId="77777777" w:rsidR="005D227A" w:rsidRDefault="00612FCE">
      <w:pPr>
        <w:pBdr>
          <w:top w:val="nil"/>
          <w:left w:val="nil"/>
          <w:bottom w:val="nil"/>
          <w:right w:val="nil"/>
          <w:between w:val="nil"/>
        </w:pBdr>
        <w:shd w:val="solid" w:color="FFFFFF" w:fill="auto"/>
        <w:spacing w:line="360" w:lineRule="auto"/>
        <w:jc w:val="both"/>
        <w:rPr>
          <w:szCs w:val="24"/>
        </w:rPr>
      </w:pPr>
      <w:r>
        <w:rPr>
          <w:szCs w:val="24"/>
          <w:lang w:val="en-GB" w:bidi="en-GB"/>
        </w:rPr>
        <w:t>16. The research referred to in § 6 of the policy and implemented by the staff of the University of Latvia in cooperation with foreign partners, shall receive the opinion of the external ethics committee specified in the laws and regulations of the Republic of Latvia or the opinion of the UL Research Ethics Committee of the respective field on the part of the research implemented in the Republic of Latvia. </w:t>
      </w:r>
    </w:p>
    <w:p w14:paraId="0555831C" w14:textId="0F0C4062" w:rsidR="005D227A" w:rsidRDefault="00612FCE">
      <w:pPr>
        <w:spacing w:line="360" w:lineRule="auto"/>
        <w:ind w:left="463"/>
        <w:jc w:val="center"/>
        <w:rPr>
          <w:b/>
          <w:szCs w:val="24"/>
        </w:rPr>
      </w:pPr>
      <w:r>
        <w:rPr>
          <w:b/>
          <w:szCs w:val="24"/>
          <w:lang w:val="en-GB" w:bidi="en-GB"/>
        </w:rPr>
        <w:lastRenderedPageBreak/>
        <w:t xml:space="preserve">IV. </w:t>
      </w:r>
      <w:r w:rsidR="00FC634A">
        <w:rPr>
          <w:b/>
          <w:szCs w:val="24"/>
          <w:lang w:val="en-GB" w:bidi="en-GB"/>
        </w:rPr>
        <w:t>FINAL PROVISIONS</w:t>
      </w:r>
    </w:p>
    <w:p w14:paraId="3C937741" w14:textId="60498FC7" w:rsidR="005D227A" w:rsidRDefault="00612FCE">
      <w:pPr>
        <w:pStyle w:val="Heading3"/>
        <w:pBdr>
          <w:top w:val="nil"/>
          <w:left w:val="nil"/>
          <w:bottom w:val="nil"/>
          <w:right w:val="nil"/>
          <w:between w:val="nil"/>
        </w:pBdr>
        <w:shd w:val="solid" w:color="FFFFFF" w:fill="auto"/>
        <w:spacing w:line="360" w:lineRule="auto"/>
        <w:jc w:val="both"/>
        <w:rPr>
          <w:color w:val="auto"/>
          <w:sz w:val="24"/>
          <w:szCs w:val="24"/>
        </w:rPr>
      </w:pPr>
      <w:r>
        <w:rPr>
          <w:color w:val="auto"/>
          <w:sz w:val="24"/>
          <w:szCs w:val="24"/>
          <w:lang w:val="en-GB" w:bidi="en-GB"/>
        </w:rPr>
        <w:t>17. As from the date of entry into force of this policy, the UL Senate Decision No 289 as of 25.02.2013 "On the University of Latvia Ethics Policy for Research Involving Human and Animal Subjects" shall become null and void.</w:t>
      </w:r>
    </w:p>
    <w:p w14:paraId="0052C74B" w14:textId="77777777" w:rsidR="005D227A" w:rsidRDefault="005D227A">
      <w:pPr>
        <w:ind w:firstLine="720"/>
      </w:pPr>
    </w:p>
    <w:p w14:paraId="02B43116" w14:textId="77777777" w:rsidR="005D227A" w:rsidRDefault="005D227A">
      <w:pPr>
        <w:ind w:firstLine="720"/>
      </w:pPr>
    </w:p>
    <w:p w14:paraId="55CBCC3E" w14:textId="77777777" w:rsidR="005D227A" w:rsidRDefault="00612FCE">
      <w:pPr>
        <w:ind w:firstLine="720"/>
      </w:pPr>
      <w:r>
        <w:rPr>
          <w:lang w:val="en-GB" w:bidi="en-GB"/>
        </w:rPr>
        <w:t>Senate Chair</w:t>
      </w:r>
      <w:r>
        <w:rPr>
          <w:lang w:val="en-GB" w:bidi="en-GB"/>
        </w:rPr>
        <w:tab/>
      </w:r>
      <w:r>
        <w:rPr>
          <w:lang w:val="en-GB" w:bidi="en-GB"/>
        </w:rPr>
        <w:tab/>
      </w:r>
      <w:r>
        <w:rPr>
          <w:lang w:val="en-GB" w:bidi="en-GB"/>
        </w:rPr>
        <w:tab/>
        <w:t>(signature</w:t>
      </w:r>
      <w:r>
        <w:rPr>
          <w:rStyle w:val="EndnoteReference"/>
          <w:lang w:val="en-GB" w:bidi="en-GB"/>
        </w:rPr>
        <w:footnoteReference w:customMarkFollows="1" w:id="1"/>
        <w:t>∗</w:t>
      </w:r>
      <w:r>
        <w:rPr>
          <w:lang w:val="en-GB" w:bidi="en-GB"/>
        </w:rPr>
        <w:t>)</w:t>
      </w:r>
      <w:r>
        <w:rPr>
          <w:lang w:val="en-GB" w:bidi="en-GB"/>
        </w:rPr>
        <w:tab/>
      </w:r>
      <w:r>
        <w:rPr>
          <w:lang w:val="en-GB" w:bidi="en-GB"/>
        </w:rPr>
        <w:tab/>
      </w:r>
      <w:r>
        <w:rPr>
          <w:lang w:val="en-GB" w:bidi="en-GB"/>
        </w:rPr>
        <w:tab/>
        <w:t>M. Auziņš</w:t>
      </w:r>
    </w:p>
    <w:p w14:paraId="06675808" w14:textId="77777777" w:rsidR="005D227A" w:rsidRDefault="005D227A">
      <w:pPr>
        <w:ind w:firstLine="720"/>
        <w:rPr>
          <w:sz w:val="20"/>
        </w:rPr>
      </w:pPr>
    </w:p>
    <w:p w14:paraId="45A8E593" w14:textId="77777777" w:rsidR="005D227A" w:rsidRDefault="005D227A">
      <w:pPr>
        <w:rPr>
          <w:i/>
          <w:sz w:val="20"/>
        </w:rPr>
      </w:pPr>
    </w:p>
    <w:p w14:paraId="7B7C1ADB" w14:textId="77777777" w:rsidR="005D227A" w:rsidRDefault="00612FCE">
      <w:pPr>
        <w:spacing w:line="360" w:lineRule="auto"/>
        <w:rPr>
          <w:i/>
          <w:sz w:val="20"/>
        </w:rPr>
      </w:pPr>
      <w:r>
        <w:rPr>
          <w:i/>
          <w:sz w:val="20"/>
          <w:lang w:val="en-GB" w:bidi="en-GB"/>
        </w:rPr>
        <w:t>S. Ķestere, 67033950</w:t>
      </w:r>
    </w:p>
    <w:p w14:paraId="631F3752" w14:textId="77777777" w:rsidR="005D227A" w:rsidRDefault="00612FCE">
      <w:pPr>
        <w:spacing w:line="360" w:lineRule="auto"/>
        <w:ind w:left="-142" w:right="282" w:firstLine="142"/>
        <w:rPr>
          <w:b/>
          <w:sz w:val="22"/>
          <w:szCs w:val="22"/>
        </w:rPr>
      </w:pPr>
      <w:r>
        <w:rPr>
          <w:sz w:val="22"/>
          <w:szCs w:val="22"/>
          <w:lang w:val="en-GB" w:bidi="en-GB"/>
        </w:rPr>
        <w:t xml:space="preserve">To be circulated </w:t>
      </w:r>
      <w:proofErr w:type="gramStart"/>
      <w:r>
        <w:rPr>
          <w:sz w:val="22"/>
          <w:szCs w:val="22"/>
          <w:lang w:val="en-GB" w:bidi="en-GB"/>
        </w:rPr>
        <w:t>to:</w:t>
      </w:r>
      <w:proofErr w:type="gramEnd"/>
      <w:r>
        <w:rPr>
          <w:sz w:val="22"/>
          <w:szCs w:val="22"/>
          <w:lang w:val="en-GB" w:bidi="en-GB"/>
        </w:rPr>
        <w:t xml:space="preserve"> all departments</w:t>
      </w:r>
    </w:p>
    <w:sectPr w:rsidR="005D227A">
      <w:headerReference w:type="default" r:id="rId7"/>
      <w:footerReference w:type="default" r:id="rId8"/>
      <w:headerReference w:type="first" r:id="rId9"/>
      <w:footerReference w:type="first" r:id="rId10"/>
      <w:endnotePr>
        <w:numFmt w:val="decimal"/>
      </w:endnotePr>
      <w:pgSz w:w="11907" w:h="16840"/>
      <w:pgMar w:top="851" w:right="851" w:bottom="567" w:left="1701" w:header="1701"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1667C" w14:textId="77777777" w:rsidR="00225797" w:rsidRDefault="00225797">
      <w:r>
        <w:separator/>
      </w:r>
    </w:p>
  </w:endnote>
  <w:endnote w:type="continuationSeparator" w:id="0">
    <w:p w14:paraId="1397BDC2" w14:textId="77777777" w:rsidR="00225797" w:rsidRDefault="0022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 Garamond">
    <w:altName w:val="Arial"/>
    <w:charset w:val="00"/>
    <w:family w:val="swiss"/>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inion Pro SmBd Disp">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7C917" w14:textId="77777777" w:rsidR="005D227A" w:rsidRDefault="00612FCE">
    <w:pPr>
      <w:pStyle w:val="Footer"/>
      <w:ind w:right="360"/>
    </w:pPr>
    <w:r>
      <w:rPr>
        <w:noProof/>
        <w:lang w:val="en-GB" w:bidi="en-GB"/>
      </w:rPr>
      <mc:AlternateContent>
        <mc:Choice Requires="wps">
          <w:drawing>
            <wp:anchor distT="0" distB="0" distL="0" distR="0" simplePos="0" relativeHeight="251658244" behindDoc="0" locked="0" layoutInCell="0" hidden="0" allowOverlap="1" wp14:anchorId="43F84AB4" wp14:editId="2756B9A7">
              <wp:simplePos x="0" y="0"/>
              <wp:positionH relativeFrom="margin">
                <wp:align>center</wp:align>
              </wp:positionH>
              <wp:positionV relativeFrom="paragraph">
                <wp:posOffset>635</wp:posOffset>
              </wp:positionV>
              <wp:extent cx="114300" cy="175260"/>
              <wp:effectExtent l="0" t="0" r="0" b="0"/>
              <wp:wrapSquare wrapText="bothSides"/>
              <wp:docPr id="4" name="Textbox 2"/>
              <wp:cNvGraphicFramePr/>
              <a:graphic xmlns:a="http://schemas.openxmlformats.org/drawingml/2006/main">
                <a:graphicData uri="http://schemas.microsoft.com/office/word/2010/wordprocessingShape">
                  <wps:wsp>
                    <wps:cNvSpPr txBox="1">
                      <a:extLst>
                        <a:ext uri="smNativeData">
                          <sm:smNativeData xmlns="" xmlns:w="http://schemas.openxmlformats.org/wordprocessingml/2006/main" xmlns:o="urn:schemas-microsoft-com:office:office" xmlns:v="urn:schemas-microsoft-com:vml" xmlns:w10="urn:schemas-microsoft-com:office:word" xmlns:sm="smNativeData" xmlns:oel="http://schemas.microsoft.com/office/2019/extlst" val="SMDATA_12_6PmHY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AAAPjwAAAACAAAJAAAABAAAAAAAAAAMAAAAEAAAAAAAAAAAAAAAAAAAAAAAAAAeAAAAaAAAAAAAAAAAAAAAAAAAAAAAAAAAAAAAECcAABAnAAAAAAAAAAAAAAAAAAAAAAAAAAAAAAAAAAAAAAAAAAAAABQAAAAAAAAAwMD/AAAAAABkAAAAMgAAAAAAAABkAAAAAAAAAH9/fwAKAAAAIQAAAEAAAAA8AAAAAAAAAJDiAABAAAAAAAAAAAIAAAABAAAAAAAAAAEAAAACAAAAAQAAALQAAAAUAQAAAAAAAJAYAABHPAAAKAAAAAgAAAACAAAAAgAAAA=="/>
                        </a:ext>
                      </a:extLst>
                    </wps:cNvSpPr>
                    <wps:spPr>
                      <a:xfrm>
                        <a:off x="0" y="0"/>
                        <a:ext cx="114300" cy="175260"/>
                      </a:xfrm>
                      <a:prstGeom prst="rect">
                        <a:avLst/>
                      </a:prstGeom>
                      <a:noFill/>
                      <a:ln w="12700">
                        <a:noFill/>
                      </a:ln>
                    </wps:spPr>
                    <wps:txbx>
                      <w:txbxContent>
                        <w:p w14:paraId="06AEE67F" w14:textId="77777777" w:rsidR="005D227A" w:rsidRDefault="00612FCE">
                          <w:pPr>
                            <w:pStyle w:val="Footer"/>
                            <w:rPr>
                              <w:rStyle w:val="PageNumber"/>
                            </w:rPr>
                          </w:pPr>
                          <w:r>
                            <w:rPr>
                              <w:rStyle w:val="PageNumber"/>
                              <w:lang w:val="en-GB" w:bidi="en-GB"/>
                            </w:rPr>
                            <w:fldChar w:fldCharType="begin"/>
                          </w:r>
                          <w:r>
                            <w:rPr>
                              <w:rStyle w:val="PageNumber"/>
                              <w:lang w:val="en-GB" w:bidi="en-GB"/>
                            </w:rPr>
                            <w:instrText xml:space="preserve"> PAGE </w:instrText>
                          </w:r>
                          <w:r>
                            <w:rPr>
                              <w:rStyle w:val="PageNumber"/>
                              <w:lang w:val="en-GB" w:bidi="en-GB"/>
                            </w:rPr>
                            <w:fldChar w:fldCharType="separate"/>
                          </w:r>
                          <w:r w:rsidR="00913D4F">
                            <w:rPr>
                              <w:rStyle w:val="PageNumber"/>
                              <w:noProof/>
                              <w:lang w:val="en-GB" w:bidi="en-GB"/>
                            </w:rPr>
                            <w:t>2</w:t>
                          </w:r>
                          <w:r>
                            <w:rPr>
                              <w:rStyle w:val="PageNumber"/>
                              <w:lang w:val="en-GB" w:bidi="en-GB"/>
                            </w:rPr>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xmlns:w16sdtdh="http://schemas.microsoft.com/office/word/2020/wordml/sdtdatahash" xmlns:oel="http://schemas.microsoft.com/office/2019/extlst">
          <w:pict>
            <v:shapetype w14:anchorId="43F84AB4" id="_x0000_t202" coordsize="21600,21600" o:spt="202" path="m,l,21600r21600,l21600,xe">
              <v:stroke joinstyle="miter"/>
              <v:path gradientshapeok="t" o:connecttype="rect"/>
            </v:shapetype>
            <v:shape id="Textbox 2" o:spid="_x0000_s1026" type="#_x0000_t202" style="position:absolute;margin-left:0;margin-top:.05pt;width:9pt;height:13.8pt;z-index:25165824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" o:allowincell="f" filled="f" stroked="f" strokeweight="1pt">
              <v:textbox style="mso-fit-shape-to-text:t" inset="0,0,0,0">
                <w:txbxContent>
                  <w:p w14:paraId="06AEE67F" w14:textId="77777777" w:rsidR="005D227A" w:rsidRDefault="00612FCE">
                    <w:pPr>
                      <w:pStyle w:val="Footer"/>
                      <w:rPr>
                        <w:rStyle w:val="PageNumber"/>
                      </w:rPr>
                    </w:pPr>
                    <w:r>
                      <w:rPr>
                        <w:rStyle w:val="PageNumber"/>
                        <w:lang w:val="en-GB" w:bidi="en-GB"/>
                      </w:rPr>
                      <w:fldChar w:fldCharType="begin"/>
                    </w:r>
                    <w:r>
                      <w:rPr>
                        <w:rStyle w:val="PageNumber"/>
                        <w:lang w:val="en-GB" w:bidi="en-GB"/>
                      </w:rPr>
                      <w:instrText xml:space="preserve"> PAGE </w:instrText>
                    </w:r>
                    <w:r>
                      <w:rPr>
                        <w:rStyle w:val="PageNumber"/>
                        <w:lang w:val="en-GB" w:bidi="en-GB"/>
                      </w:rPr>
                      <w:fldChar w:fldCharType="separate"/>
                    </w:r>
                    <w:r w:rsidR="00913D4F">
                      <w:rPr>
                        <w:rStyle w:val="PageNumber"/>
                        <w:noProof/>
                        <w:lang w:val="en-GB" w:bidi="en-GB"/>
                      </w:rPr>
                      <w:t>2</w:t>
                    </w:r>
                    <w:r>
                      <w:rPr>
                        <w:rStyle w:val="PageNumber"/>
                        <w:lang w:val="en-GB" w:bidi="en-GB"/>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6BA43" w14:textId="77777777" w:rsidR="005D227A" w:rsidRDefault="00612FCE">
    <w:pPr>
      <w:pStyle w:val="Footer"/>
    </w:pPr>
    <w:r>
      <w:rPr>
        <w:noProof/>
        <w:lang w:val="en-GB" w:bidi="en-GB"/>
      </w:rPr>
      <w:drawing>
        <wp:inline distT="0" distB="0" distL="0" distR="0" wp14:anchorId="3EAC59B7" wp14:editId="74FAA3A2">
          <wp:extent cx="5940425" cy="46418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a:extLst>
                      <a:ext uri="smNativeData">
                        <sm:smNativeData xmlns="" xmlns:w="http://schemas.openxmlformats.org/wordprocessingml/2006/main" xmlns:o="urn:schemas-microsoft-com:office:office" xmlns:v="urn:schemas-microsoft-com:vml" xmlns:w10="urn:schemas-microsoft-com:office:word" xmlns:sm="smNativeData" xmlns:oel="http://schemas.microsoft.com/office/2019/extlst" val="SMDATA_14_6PmH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CXoAAAAAAAAAAAAAAAAAAAAAAAAAAAAAAAAAAAAAAAAAAAAACLJAAA2wIAAAIAAAAAAAAAAAAAACgAAAAIAAAAAQAAAAEAAAA="/>
                      </a:ext>
                    </a:extLst>
                  </pic:cNvPicPr>
                </pic:nvPicPr>
                <pic:blipFill>
                  <a:blip r:embed="rId1"/>
                  <a:stretch>
                    <a:fillRect/>
                  </a:stretch>
                </pic:blipFill>
                <pic:spPr>
                  <a:xfrm>
                    <a:off x="0" y="0"/>
                    <a:ext cx="5940425" cy="464185"/>
                  </a:xfrm>
                  <a:prstGeom prst="rect">
                    <a:avLst/>
                  </a:prstGeom>
                  <a:noFill/>
                  <a:ln w="9525">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D6BC5" w14:textId="77777777" w:rsidR="00225797" w:rsidRDefault="00225797">
      <w:r>
        <w:separator/>
      </w:r>
    </w:p>
  </w:footnote>
  <w:footnote w:type="continuationSeparator" w:id="0">
    <w:p w14:paraId="49179367" w14:textId="77777777" w:rsidR="00225797" w:rsidRDefault="00225797">
      <w:r>
        <w:continuationSeparator/>
      </w:r>
    </w:p>
  </w:footnote>
  <w:footnote w:id="1">
    <w:p w14:paraId="4E647C1B" w14:textId="77777777" w:rsidR="005D227A" w:rsidRDefault="00612FCE">
      <w:pPr>
        <w:ind w:right="69" w:firstLine="709"/>
        <w:jc w:val="both"/>
        <w:rPr>
          <w:rFonts w:ascii="Minion Pro SmBd Disp" w:hAnsi="Minion Pro SmBd Disp"/>
          <w:sz w:val="28"/>
          <w:szCs w:val="28"/>
        </w:rPr>
      </w:pPr>
      <w:r>
        <w:rPr>
          <w:rStyle w:val="EndnoteReference"/>
          <w:lang w:val="en-GB" w:bidi="en-GB"/>
        </w:rPr>
        <w:t>∗</w:t>
      </w:r>
      <w:r>
        <w:rPr>
          <w:rFonts w:ascii="Minion Pro SmBd Disp" w:eastAsia="Minion Pro SmBd Disp" w:hAnsi="Minion Pro SmBd Disp" w:cs="Minion Pro SmBd Disp"/>
          <w:b/>
          <w:sz w:val="22"/>
          <w:lang w:val="en-GB" w:bidi="en-GB"/>
        </w:rPr>
        <w:t>THIS DOCUMENT IS ELECTRONICALLY SIGNED WITH A SECURE ELECTRONIC SIGNATURE AND CONTAINS A TIME STAMP</w:t>
      </w:r>
    </w:p>
    <w:p w14:paraId="7FF9F431" w14:textId="77777777" w:rsidR="005D227A" w:rsidRDefault="005D227A">
      <w:pPr>
        <w:pStyle w:val="End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380B6" w14:textId="77777777" w:rsidR="005D227A" w:rsidRDefault="005D2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E0771" w14:textId="77777777" w:rsidR="005D227A" w:rsidRDefault="00612FCE">
    <w:pPr>
      <w:pStyle w:val="Header"/>
    </w:pPr>
    <w:r>
      <w:rPr>
        <w:lang w:val="en-GB" w:bidi="en-GB"/>
      </w:rPr>
      <w:drawing>
        <wp:anchor distT="0" distB="0" distL="114300" distR="114300" simplePos="0" relativeHeight="251658242" behindDoc="1" locked="0" layoutInCell="0" hidden="0" allowOverlap="1" wp14:anchorId="451D027A" wp14:editId="04F4CEC0">
          <wp:simplePos x="0" y="0"/>
          <wp:positionH relativeFrom="margin">
            <wp:posOffset>-635</wp:posOffset>
          </wp:positionH>
          <wp:positionV relativeFrom="page">
            <wp:posOffset>622300</wp:posOffset>
          </wp:positionV>
          <wp:extent cx="2354580" cy="79502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pic:cNvPicPr>
                    <a:picLocks noChangeAspect="1"/>
                    <a:extLst>
                      <a:ext uri="smNativeData">
                        <sm:smNativeData xmlns="" xmlns:w="http://schemas.openxmlformats.org/wordprocessingml/2006/main" xmlns:o="urn:schemas-microsoft-com:office:office" xmlns:v="urn:schemas-microsoft-com:vml" xmlns:w10="urn:schemas-microsoft-com:office:word" xmlns:sm="smNativeData" xmlns:oel="http://schemas.microsoft.com/office/2019/extlst" val="SMDATA_14_6PmH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QAAAP////8AAAAAAAAAANQDAAB8DgAA5AQAAAIAAACkBgAA1AMAACgAAAAIAAAAAQAAAAEAAAA="/>
                      </a:ext>
                    </a:extLst>
                  </pic:cNvPicPr>
                </pic:nvPicPr>
                <pic:blipFill>
                  <a:blip r:embed="rId1"/>
                  <a:stretch>
                    <a:fillRect/>
                  </a:stretch>
                </pic:blipFill>
                <pic:spPr>
                  <a:xfrm>
                    <a:off x="0" y="0"/>
                    <a:ext cx="2354580" cy="795020"/>
                  </a:xfrm>
                  <a:prstGeom prst="rect">
                    <a:avLst/>
                  </a:prstGeom>
                  <a:noFill/>
                  <a:ln w="9525">
                    <a:noFill/>
                  </a:ln>
                </pic:spPr>
              </pic:pic>
            </a:graphicData>
          </a:graphic>
        </wp:anchor>
      </w:drawing>
    </w:r>
  </w:p>
  <w:p w14:paraId="47004C19" w14:textId="77777777" w:rsidR="005D227A" w:rsidRDefault="005D2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506A3"/>
    <w:multiLevelType w:val="hybridMultilevel"/>
    <w:tmpl w:val="941A2904"/>
    <w:name w:val="Numbered list 8"/>
    <w:lvl w:ilvl="0" w:tplc="04A211AC">
      <w:start w:val="1"/>
      <w:numFmt w:val="decimal"/>
      <w:lvlText w:val="%1."/>
      <w:lvlJc w:val="left"/>
      <w:pPr>
        <w:ind w:left="360" w:firstLine="0"/>
      </w:pPr>
    </w:lvl>
    <w:lvl w:ilvl="1" w:tplc="4A2CFF96">
      <w:start w:val="1"/>
      <w:numFmt w:val="lowerLetter"/>
      <w:lvlText w:val="%2."/>
      <w:lvlJc w:val="left"/>
      <w:pPr>
        <w:ind w:left="1080" w:firstLine="0"/>
      </w:pPr>
    </w:lvl>
    <w:lvl w:ilvl="2" w:tplc="C9901244">
      <w:start w:val="1"/>
      <w:numFmt w:val="lowerRoman"/>
      <w:lvlText w:val="%3."/>
      <w:lvlJc w:val="left"/>
      <w:pPr>
        <w:ind w:left="1980" w:firstLine="0"/>
      </w:pPr>
    </w:lvl>
    <w:lvl w:ilvl="3" w:tplc="FBBE3FEC">
      <w:start w:val="1"/>
      <w:numFmt w:val="decimal"/>
      <w:lvlText w:val="%4."/>
      <w:lvlJc w:val="left"/>
      <w:pPr>
        <w:ind w:left="2520" w:firstLine="0"/>
      </w:pPr>
    </w:lvl>
    <w:lvl w:ilvl="4" w:tplc="BB728BDC">
      <w:start w:val="1"/>
      <w:numFmt w:val="lowerLetter"/>
      <w:lvlText w:val="%5."/>
      <w:lvlJc w:val="left"/>
      <w:pPr>
        <w:ind w:left="3240" w:firstLine="0"/>
      </w:pPr>
    </w:lvl>
    <w:lvl w:ilvl="5" w:tplc="DA70AF98">
      <w:start w:val="1"/>
      <w:numFmt w:val="lowerRoman"/>
      <w:lvlText w:val="%6."/>
      <w:lvlJc w:val="left"/>
      <w:pPr>
        <w:ind w:left="4140" w:firstLine="0"/>
      </w:pPr>
    </w:lvl>
    <w:lvl w:ilvl="6" w:tplc="CDA600CE">
      <w:start w:val="1"/>
      <w:numFmt w:val="decimal"/>
      <w:lvlText w:val="%7."/>
      <w:lvlJc w:val="left"/>
      <w:pPr>
        <w:ind w:left="4680" w:firstLine="0"/>
      </w:pPr>
    </w:lvl>
    <w:lvl w:ilvl="7" w:tplc="618CA314">
      <w:start w:val="1"/>
      <w:numFmt w:val="lowerLetter"/>
      <w:lvlText w:val="%8."/>
      <w:lvlJc w:val="left"/>
      <w:pPr>
        <w:ind w:left="5400" w:firstLine="0"/>
      </w:pPr>
    </w:lvl>
    <w:lvl w:ilvl="8" w:tplc="BD84014E">
      <w:start w:val="1"/>
      <w:numFmt w:val="lowerRoman"/>
      <w:lvlText w:val="%9."/>
      <w:lvlJc w:val="left"/>
      <w:pPr>
        <w:ind w:left="6300" w:firstLine="0"/>
      </w:pPr>
    </w:lvl>
  </w:abstractNum>
  <w:abstractNum w:abstractNumId="1" w15:restartNumberingAfterBreak="0">
    <w:nsid w:val="281E34B1"/>
    <w:multiLevelType w:val="multilevel"/>
    <w:tmpl w:val="D098030C"/>
    <w:name w:val="Numbered list 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 w15:restartNumberingAfterBreak="0">
    <w:nsid w:val="2836575A"/>
    <w:multiLevelType w:val="hybridMultilevel"/>
    <w:tmpl w:val="AFC21EF8"/>
    <w:name w:val="Numbered list 9"/>
    <w:lvl w:ilvl="0" w:tplc="9A6CC34E">
      <w:numFmt w:val="bullet"/>
      <w:lvlText w:val=""/>
      <w:lvlJc w:val="left"/>
      <w:pPr>
        <w:ind w:left="360" w:firstLine="0"/>
      </w:pPr>
      <w:rPr>
        <w:rFonts w:ascii="Symbol" w:hAnsi="Symbol"/>
      </w:rPr>
    </w:lvl>
    <w:lvl w:ilvl="1" w:tplc="2EDC1846">
      <w:numFmt w:val="bullet"/>
      <w:lvlText w:val="o"/>
      <w:lvlJc w:val="left"/>
      <w:pPr>
        <w:ind w:left="1080" w:firstLine="0"/>
      </w:pPr>
      <w:rPr>
        <w:rFonts w:ascii="Courier New" w:hAnsi="Courier New"/>
      </w:rPr>
    </w:lvl>
    <w:lvl w:ilvl="2" w:tplc="8D1609D4">
      <w:numFmt w:val="bullet"/>
      <w:lvlText w:val=""/>
      <w:lvlJc w:val="left"/>
      <w:pPr>
        <w:ind w:left="1800" w:firstLine="0"/>
      </w:pPr>
      <w:rPr>
        <w:rFonts w:ascii="Wingdings" w:eastAsia="Wingdings" w:hAnsi="Wingdings" w:cs="Wingdings"/>
      </w:rPr>
    </w:lvl>
    <w:lvl w:ilvl="3" w:tplc="62024E48">
      <w:numFmt w:val="bullet"/>
      <w:lvlText w:val=""/>
      <w:lvlJc w:val="left"/>
      <w:pPr>
        <w:ind w:left="2520" w:firstLine="0"/>
      </w:pPr>
      <w:rPr>
        <w:rFonts w:ascii="Symbol" w:hAnsi="Symbol"/>
      </w:rPr>
    </w:lvl>
    <w:lvl w:ilvl="4" w:tplc="86CA7D8A">
      <w:numFmt w:val="bullet"/>
      <w:lvlText w:val="o"/>
      <w:lvlJc w:val="left"/>
      <w:pPr>
        <w:ind w:left="3240" w:firstLine="0"/>
      </w:pPr>
      <w:rPr>
        <w:rFonts w:ascii="Courier New" w:hAnsi="Courier New"/>
      </w:rPr>
    </w:lvl>
    <w:lvl w:ilvl="5" w:tplc="A0C67EB0">
      <w:numFmt w:val="bullet"/>
      <w:lvlText w:val=""/>
      <w:lvlJc w:val="left"/>
      <w:pPr>
        <w:ind w:left="3960" w:firstLine="0"/>
      </w:pPr>
      <w:rPr>
        <w:rFonts w:ascii="Wingdings" w:eastAsia="Wingdings" w:hAnsi="Wingdings" w:cs="Wingdings"/>
      </w:rPr>
    </w:lvl>
    <w:lvl w:ilvl="6" w:tplc="94DC3D14">
      <w:numFmt w:val="bullet"/>
      <w:lvlText w:val=""/>
      <w:lvlJc w:val="left"/>
      <w:pPr>
        <w:ind w:left="4680" w:firstLine="0"/>
      </w:pPr>
      <w:rPr>
        <w:rFonts w:ascii="Symbol" w:hAnsi="Symbol"/>
      </w:rPr>
    </w:lvl>
    <w:lvl w:ilvl="7" w:tplc="85860C8C">
      <w:numFmt w:val="bullet"/>
      <w:lvlText w:val="o"/>
      <w:lvlJc w:val="left"/>
      <w:pPr>
        <w:ind w:left="5400" w:firstLine="0"/>
      </w:pPr>
      <w:rPr>
        <w:rFonts w:ascii="Courier New" w:hAnsi="Courier New"/>
      </w:rPr>
    </w:lvl>
    <w:lvl w:ilvl="8" w:tplc="D10C4ABC">
      <w:numFmt w:val="bullet"/>
      <w:lvlText w:val=""/>
      <w:lvlJc w:val="left"/>
      <w:pPr>
        <w:ind w:left="6120" w:firstLine="0"/>
      </w:pPr>
      <w:rPr>
        <w:rFonts w:ascii="Wingdings" w:eastAsia="Wingdings" w:hAnsi="Wingdings" w:cs="Wingdings"/>
      </w:rPr>
    </w:lvl>
  </w:abstractNum>
  <w:abstractNum w:abstractNumId="3" w15:restartNumberingAfterBreak="0">
    <w:nsid w:val="35D90E92"/>
    <w:multiLevelType w:val="hybridMultilevel"/>
    <w:tmpl w:val="664A8210"/>
    <w:lvl w:ilvl="0" w:tplc="2B2C9E48">
      <w:numFmt w:val="none"/>
      <w:lvlText w:val=""/>
      <w:lvlJc w:val="left"/>
      <w:pPr>
        <w:tabs>
          <w:tab w:val="num" w:pos="360"/>
        </w:tabs>
        <w:ind w:left="360" w:hanging="360"/>
      </w:pPr>
    </w:lvl>
    <w:lvl w:ilvl="1" w:tplc="C3CAA25C">
      <w:numFmt w:val="none"/>
      <w:lvlText w:val=""/>
      <w:lvlJc w:val="left"/>
      <w:pPr>
        <w:tabs>
          <w:tab w:val="num" w:pos="360"/>
        </w:tabs>
        <w:ind w:left="360" w:hanging="360"/>
      </w:pPr>
    </w:lvl>
    <w:lvl w:ilvl="2" w:tplc="48C4DCB2">
      <w:numFmt w:val="none"/>
      <w:lvlText w:val=""/>
      <w:lvlJc w:val="left"/>
      <w:pPr>
        <w:tabs>
          <w:tab w:val="num" w:pos="360"/>
        </w:tabs>
        <w:ind w:left="360" w:hanging="360"/>
      </w:pPr>
    </w:lvl>
    <w:lvl w:ilvl="3" w:tplc="3EB8825C">
      <w:numFmt w:val="none"/>
      <w:lvlText w:val=""/>
      <w:lvlJc w:val="left"/>
      <w:pPr>
        <w:tabs>
          <w:tab w:val="num" w:pos="360"/>
        </w:tabs>
        <w:ind w:left="360" w:hanging="360"/>
      </w:pPr>
    </w:lvl>
    <w:lvl w:ilvl="4" w:tplc="6EBC9CB8">
      <w:numFmt w:val="none"/>
      <w:lvlText w:val=""/>
      <w:lvlJc w:val="left"/>
      <w:pPr>
        <w:tabs>
          <w:tab w:val="num" w:pos="360"/>
        </w:tabs>
        <w:ind w:left="360" w:hanging="360"/>
      </w:pPr>
    </w:lvl>
    <w:lvl w:ilvl="5" w:tplc="D0C00FB2">
      <w:numFmt w:val="none"/>
      <w:lvlText w:val=""/>
      <w:lvlJc w:val="left"/>
      <w:pPr>
        <w:tabs>
          <w:tab w:val="num" w:pos="360"/>
        </w:tabs>
        <w:ind w:left="360" w:hanging="360"/>
      </w:pPr>
    </w:lvl>
    <w:lvl w:ilvl="6" w:tplc="5D82DD6A">
      <w:numFmt w:val="none"/>
      <w:lvlText w:val=""/>
      <w:lvlJc w:val="left"/>
      <w:pPr>
        <w:tabs>
          <w:tab w:val="num" w:pos="360"/>
        </w:tabs>
        <w:ind w:left="360" w:hanging="360"/>
      </w:pPr>
    </w:lvl>
    <w:lvl w:ilvl="7" w:tplc="C5247EAA">
      <w:numFmt w:val="none"/>
      <w:lvlText w:val=""/>
      <w:lvlJc w:val="left"/>
      <w:pPr>
        <w:tabs>
          <w:tab w:val="num" w:pos="360"/>
        </w:tabs>
        <w:ind w:left="360" w:hanging="360"/>
      </w:pPr>
    </w:lvl>
    <w:lvl w:ilvl="8" w:tplc="ABC081CC">
      <w:numFmt w:val="none"/>
      <w:lvlText w:val=""/>
      <w:lvlJc w:val="left"/>
      <w:pPr>
        <w:tabs>
          <w:tab w:val="num" w:pos="360"/>
        </w:tabs>
        <w:ind w:left="360" w:hanging="360"/>
      </w:pPr>
    </w:lvl>
  </w:abstractNum>
  <w:abstractNum w:abstractNumId="4" w15:restartNumberingAfterBreak="0">
    <w:nsid w:val="51950834"/>
    <w:multiLevelType w:val="hybridMultilevel"/>
    <w:tmpl w:val="D46A7C6A"/>
    <w:name w:val="Numbered list 7"/>
    <w:lvl w:ilvl="0" w:tplc="7D409EEE">
      <w:start w:val="1"/>
      <w:numFmt w:val="decimal"/>
      <w:lvlText w:val="%1."/>
      <w:lvlJc w:val="left"/>
      <w:pPr>
        <w:ind w:left="360" w:firstLine="0"/>
      </w:pPr>
    </w:lvl>
    <w:lvl w:ilvl="1" w:tplc="891A45A2">
      <w:start w:val="1"/>
      <w:numFmt w:val="lowerLetter"/>
      <w:lvlText w:val="%2."/>
      <w:lvlJc w:val="left"/>
      <w:pPr>
        <w:ind w:left="1080" w:firstLine="0"/>
      </w:pPr>
    </w:lvl>
    <w:lvl w:ilvl="2" w:tplc="B720D594">
      <w:start w:val="1"/>
      <w:numFmt w:val="lowerRoman"/>
      <w:lvlText w:val="%3."/>
      <w:lvlJc w:val="left"/>
      <w:pPr>
        <w:ind w:left="1980" w:firstLine="0"/>
      </w:pPr>
    </w:lvl>
    <w:lvl w:ilvl="3" w:tplc="07849BC2">
      <w:start w:val="1"/>
      <w:numFmt w:val="decimal"/>
      <w:lvlText w:val="%4."/>
      <w:lvlJc w:val="left"/>
      <w:pPr>
        <w:ind w:left="2520" w:firstLine="0"/>
      </w:pPr>
    </w:lvl>
    <w:lvl w:ilvl="4" w:tplc="CF4C0C20">
      <w:start w:val="1"/>
      <w:numFmt w:val="lowerLetter"/>
      <w:lvlText w:val="%5."/>
      <w:lvlJc w:val="left"/>
      <w:pPr>
        <w:ind w:left="3240" w:firstLine="0"/>
      </w:pPr>
    </w:lvl>
    <w:lvl w:ilvl="5" w:tplc="850EF296">
      <w:start w:val="1"/>
      <w:numFmt w:val="lowerRoman"/>
      <w:lvlText w:val="%6."/>
      <w:lvlJc w:val="left"/>
      <w:pPr>
        <w:ind w:left="4140" w:firstLine="0"/>
      </w:pPr>
    </w:lvl>
    <w:lvl w:ilvl="6" w:tplc="E54A0CAA">
      <w:start w:val="1"/>
      <w:numFmt w:val="decimal"/>
      <w:lvlText w:val="%7."/>
      <w:lvlJc w:val="left"/>
      <w:pPr>
        <w:ind w:left="4680" w:firstLine="0"/>
      </w:pPr>
    </w:lvl>
    <w:lvl w:ilvl="7" w:tplc="484620B2">
      <w:start w:val="1"/>
      <w:numFmt w:val="lowerLetter"/>
      <w:lvlText w:val="%8."/>
      <w:lvlJc w:val="left"/>
      <w:pPr>
        <w:ind w:left="5400" w:firstLine="0"/>
      </w:pPr>
    </w:lvl>
    <w:lvl w:ilvl="8" w:tplc="CA80310C">
      <w:start w:val="1"/>
      <w:numFmt w:val="lowerRoman"/>
      <w:lvlText w:val="%9."/>
      <w:lvlJc w:val="left"/>
      <w:pPr>
        <w:ind w:left="6300" w:firstLine="0"/>
      </w:pPr>
    </w:lvl>
  </w:abstractNum>
  <w:abstractNum w:abstractNumId="5" w15:restartNumberingAfterBreak="0">
    <w:nsid w:val="56721D77"/>
    <w:multiLevelType w:val="multilevel"/>
    <w:tmpl w:val="625A8278"/>
    <w:name w:val="Numbered list 6"/>
    <w:lvl w:ilvl="0">
      <w:start w:val="1"/>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6" w15:restartNumberingAfterBreak="0">
    <w:nsid w:val="5A4F5EA9"/>
    <w:multiLevelType w:val="hybridMultilevel"/>
    <w:tmpl w:val="964A1AE2"/>
    <w:name w:val="Numbered list 2"/>
    <w:lvl w:ilvl="0" w:tplc="A8F43E22">
      <w:start w:val="1"/>
      <w:numFmt w:val="decimal"/>
      <w:lvlText w:val="%1."/>
      <w:lvlJc w:val="left"/>
      <w:pPr>
        <w:ind w:left="360" w:firstLine="0"/>
      </w:pPr>
    </w:lvl>
    <w:lvl w:ilvl="1" w:tplc="F196CAD6">
      <w:start w:val="1"/>
      <w:numFmt w:val="lowerLetter"/>
      <w:lvlText w:val="%2."/>
      <w:lvlJc w:val="left"/>
      <w:pPr>
        <w:ind w:left="1080" w:firstLine="0"/>
      </w:pPr>
    </w:lvl>
    <w:lvl w:ilvl="2" w:tplc="1900822E">
      <w:start w:val="1"/>
      <w:numFmt w:val="lowerRoman"/>
      <w:lvlText w:val="%3."/>
      <w:lvlJc w:val="left"/>
      <w:pPr>
        <w:ind w:left="1980" w:firstLine="0"/>
      </w:pPr>
    </w:lvl>
    <w:lvl w:ilvl="3" w:tplc="9ACE720E">
      <w:start w:val="1"/>
      <w:numFmt w:val="decimal"/>
      <w:lvlText w:val="%4."/>
      <w:lvlJc w:val="left"/>
      <w:pPr>
        <w:ind w:left="2520" w:firstLine="0"/>
      </w:pPr>
    </w:lvl>
    <w:lvl w:ilvl="4" w:tplc="F392D540">
      <w:start w:val="1"/>
      <w:numFmt w:val="lowerLetter"/>
      <w:lvlText w:val="%5."/>
      <w:lvlJc w:val="left"/>
      <w:pPr>
        <w:ind w:left="3240" w:firstLine="0"/>
      </w:pPr>
    </w:lvl>
    <w:lvl w:ilvl="5" w:tplc="8076CDD0">
      <w:start w:val="1"/>
      <w:numFmt w:val="lowerRoman"/>
      <w:lvlText w:val="%6."/>
      <w:lvlJc w:val="left"/>
      <w:pPr>
        <w:ind w:left="4140" w:firstLine="0"/>
      </w:pPr>
    </w:lvl>
    <w:lvl w:ilvl="6" w:tplc="2AB8376C">
      <w:start w:val="1"/>
      <w:numFmt w:val="decimal"/>
      <w:lvlText w:val="%7."/>
      <w:lvlJc w:val="left"/>
      <w:pPr>
        <w:ind w:left="4680" w:firstLine="0"/>
      </w:pPr>
    </w:lvl>
    <w:lvl w:ilvl="7" w:tplc="B3D20386">
      <w:start w:val="1"/>
      <w:numFmt w:val="lowerLetter"/>
      <w:lvlText w:val="%8."/>
      <w:lvlJc w:val="left"/>
      <w:pPr>
        <w:ind w:left="5400" w:firstLine="0"/>
      </w:pPr>
    </w:lvl>
    <w:lvl w:ilvl="8" w:tplc="7E1A4E9A">
      <w:start w:val="1"/>
      <w:numFmt w:val="lowerRoman"/>
      <w:lvlText w:val="%9."/>
      <w:lvlJc w:val="left"/>
      <w:pPr>
        <w:ind w:left="6300" w:firstLine="0"/>
      </w:pPr>
    </w:lvl>
  </w:abstractNum>
  <w:abstractNum w:abstractNumId="7" w15:restartNumberingAfterBreak="0">
    <w:nsid w:val="69F94021"/>
    <w:multiLevelType w:val="hybridMultilevel"/>
    <w:tmpl w:val="FE72044A"/>
    <w:name w:val="Numbered list 3"/>
    <w:lvl w:ilvl="0" w:tplc="EAB843EE">
      <w:start w:val="1"/>
      <w:numFmt w:val="decimal"/>
      <w:lvlText w:val="%1."/>
      <w:lvlJc w:val="left"/>
      <w:pPr>
        <w:ind w:left="360" w:firstLine="0"/>
      </w:pPr>
    </w:lvl>
    <w:lvl w:ilvl="1" w:tplc="6774289E">
      <w:start w:val="1"/>
      <w:numFmt w:val="lowerLetter"/>
      <w:lvlText w:val="%2."/>
      <w:lvlJc w:val="left"/>
      <w:pPr>
        <w:ind w:left="1080" w:firstLine="0"/>
      </w:pPr>
    </w:lvl>
    <w:lvl w:ilvl="2" w:tplc="9EF48666">
      <w:start w:val="1"/>
      <w:numFmt w:val="lowerRoman"/>
      <w:lvlText w:val="%3."/>
      <w:lvlJc w:val="left"/>
      <w:pPr>
        <w:ind w:left="1980" w:firstLine="0"/>
      </w:pPr>
    </w:lvl>
    <w:lvl w:ilvl="3" w:tplc="88824C00">
      <w:start w:val="1"/>
      <w:numFmt w:val="decimal"/>
      <w:lvlText w:val="%4."/>
      <w:lvlJc w:val="left"/>
      <w:pPr>
        <w:ind w:left="2520" w:firstLine="0"/>
      </w:pPr>
    </w:lvl>
    <w:lvl w:ilvl="4" w:tplc="2B129582">
      <w:start w:val="1"/>
      <w:numFmt w:val="lowerLetter"/>
      <w:lvlText w:val="%5."/>
      <w:lvlJc w:val="left"/>
      <w:pPr>
        <w:ind w:left="3240" w:firstLine="0"/>
      </w:pPr>
    </w:lvl>
    <w:lvl w:ilvl="5" w:tplc="2BCA6D9E">
      <w:start w:val="1"/>
      <w:numFmt w:val="lowerRoman"/>
      <w:lvlText w:val="%6."/>
      <w:lvlJc w:val="left"/>
      <w:pPr>
        <w:ind w:left="4140" w:firstLine="0"/>
      </w:pPr>
    </w:lvl>
    <w:lvl w:ilvl="6" w:tplc="AC165292">
      <w:start w:val="1"/>
      <w:numFmt w:val="decimal"/>
      <w:lvlText w:val="%7."/>
      <w:lvlJc w:val="left"/>
      <w:pPr>
        <w:ind w:left="4680" w:firstLine="0"/>
      </w:pPr>
    </w:lvl>
    <w:lvl w:ilvl="7" w:tplc="14EC1BC6">
      <w:start w:val="1"/>
      <w:numFmt w:val="lowerLetter"/>
      <w:lvlText w:val="%8."/>
      <w:lvlJc w:val="left"/>
      <w:pPr>
        <w:ind w:left="5400" w:firstLine="0"/>
      </w:pPr>
    </w:lvl>
    <w:lvl w:ilvl="8" w:tplc="F8F43440">
      <w:start w:val="1"/>
      <w:numFmt w:val="lowerRoman"/>
      <w:lvlText w:val="%9."/>
      <w:lvlJc w:val="left"/>
      <w:pPr>
        <w:ind w:left="6300" w:firstLine="0"/>
      </w:pPr>
    </w:lvl>
  </w:abstractNum>
  <w:abstractNum w:abstractNumId="8" w15:restartNumberingAfterBreak="0">
    <w:nsid w:val="729E6DFF"/>
    <w:multiLevelType w:val="hybridMultilevel"/>
    <w:tmpl w:val="50089832"/>
    <w:name w:val="Numbered list 4"/>
    <w:lvl w:ilvl="0" w:tplc="4ED84850">
      <w:start w:val="1"/>
      <w:numFmt w:val="decimal"/>
      <w:lvlText w:val="%1."/>
      <w:lvlJc w:val="left"/>
      <w:pPr>
        <w:ind w:left="2520" w:firstLine="0"/>
      </w:pPr>
    </w:lvl>
    <w:lvl w:ilvl="1" w:tplc="8310929C">
      <w:start w:val="1"/>
      <w:numFmt w:val="lowerLetter"/>
      <w:lvlText w:val="%2."/>
      <w:lvlJc w:val="left"/>
      <w:pPr>
        <w:ind w:left="3240" w:firstLine="0"/>
      </w:pPr>
    </w:lvl>
    <w:lvl w:ilvl="2" w:tplc="FB1033A2">
      <w:start w:val="1"/>
      <w:numFmt w:val="lowerRoman"/>
      <w:lvlText w:val="%3."/>
      <w:lvlJc w:val="left"/>
      <w:pPr>
        <w:ind w:left="4140" w:firstLine="0"/>
      </w:pPr>
    </w:lvl>
    <w:lvl w:ilvl="3" w:tplc="54D4BCAE">
      <w:start w:val="1"/>
      <w:numFmt w:val="decimal"/>
      <w:lvlText w:val="%4."/>
      <w:lvlJc w:val="left"/>
      <w:pPr>
        <w:ind w:left="4680" w:firstLine="0"/>
      </w:pPr>
    </w:lvl>
    <w:lvl w:ilvl="4" w:tplc="066CC162">
      <w:start w:val="1"/>
      <w:numFmt w:val="lowerLetter"/>
      <w:lvlText w:val="%5."/>
      <w:lvlJc w:val="left"/>
      <w:pPr>
        <w:ind w:left="5400" w:firstLine="0"/>
      </w:pPr>
    </w:lvl>
    <w:lvl w:ilvl="5" w:tplc="5860CDE6">
      <w:start w:val="1"/>
      <w:numFmt w:val="lowerRoman"/>
      <w:lvlText w:val="%6."/>
      <w:lvlJc w:val="left"/>
      <w:pPr>
        <w:ind w:left="6300" w:firstLine="0"/>
      </w:pPr>
    </w:lvl>
    <w:lvl w:ilvl="6" w:tplc="8BBA09DE">
      <w:start w:val="1"/>
      <w:numFmt w:val="decimal"/>
      <w:lvlText w:val="%7."/>
      <w:lvlJc w:val="left"/>
      <w:pPr>
        <w:ind w:left="6840" w:firstLine="0"/>
      </w:pPr>
    </w:lvl>
    <w:lvl w:ilvl="7" w:tplc="04CC6E5E">
      <w:start w:val="1"/>
      <w:numFmt w:val="lowerLetter"/>
      <w:lvlText w:val="%8."/>
      <w:lvlJc w:val="left"/>
      <w:pPr>
        <w:ind w:left="7560" w:firstLine="0"/>
      </w:pPr>
    </w:lvl>
    <w:lvl w:ilvl="8" w:tplc="8FF40488">
      <w:start w:val="1"/>
      <w:numFmt w:val="lowerRoman"/>
      <w:lvlText w:val="%9."/>
      <w:lvlJc w:val="left"/>
      <w:pPr>
        <w:ind w:left="8460" w:firstLine="0"/>
      </w:pPr>
    </w:lvl>
  </w:abstractNum>
  <w:abstractNum w:abstractNumId="9" w15:restartNumberingAfterBreak="0">
    <w:nsid w:val="7934086F"/>
    <w:multiLevelType w:val="hybridMultilevel"/>
    <w:tmpl w:val="68027238"/>
    <w:name w:val="Numbered list 1"/>
    <w:lvl w:ilvl="0" w:tplc="4782DD0C">
      <w:start w:val="1"/>
      <w:numFmt w:val="decimal"/>
      <w:lvlText w:val="%1."/>
      <w:lvlJc w:val="left"/>
      <w:pPr>
        <w:ind w:left="360" w:firstLine="0"/>
      </w:pPr>
    </w:lvl>
    <w:lvl w:ilvl="1" w:tplc="AAD6581E">
      <w:start w:val="1"/>
      <w:numFmt w:val="lowerLetter"/>
      <w:lvlText w:val="%2."/>
      <w:lvlJc w:val="left"/>
      <w:pPr>
        <w:ind w:left="1080" w:firstLine="0"/>
      </w:pPr>
    </w:lvl>
    <w:lvl w:ilvl="2" w:tplc="CBCCE130">
      <w:start w:val="1"/>
      <w:numFmt w:val="lowerRoman"/>
      <w:lvlText w:val="%3."/>
      <w:lvlJc w:val="left"/>
      <w:pPr>
        <w:ind w:left="1980" w:firstLine="0"/>
      </w:pPr>
    </w:lvl>
    <w:lvl w:ilvl="3" w:tplc="8B5A6C40">
      <w:start w:val="1"/>
      <w:numFmt w:val="decimal"/>
      <w:lvlText w:val="%4."/>
      <w:lvlJc w:val="left"/>
      <w:pPr>
        <w:ind w:left="2520" w:firstLine="0"/>
      </w:pPr>
    </w:lvl>
    <w:lvl w:ilvl="4" w:tplc="356E0446">
      <w:start w:val="1"/>
      <w:numFmt w:val="lowerLetter"/>
      <w:lvlText w:val="%5."/>
      <w:lvlJc w:val="left"/>
      <w:pPr>
        <w:ind w:left="3240" w:firstLine="0"/>
      </w:pPr>
    </w:lvl>
    <w:lvl w:ilvl="5" w:tplc="3D66F51C">
      <w:start w:val="1"/>
      <w:numFmt w:val="lowerRoman"/>
      <w:lvlText w:val="%6."/>
      <w:lvlJc w:val="left"/>
      <w:pPr>
        <w:ind w:left="4140" w:firstLine="0"/>
      </w:pPr>
    </w:lvl>
    <w:lvl w:ilvl="6" w:tplc="EB5CE2A8">
      <w:start w:val="1"/>
      <w:numFmt w:val="decimal"/>
      <w:lvlText w:val="%7."/>
      <w:lvlJc w:val="left"/>
      <w:pPr>
        <w:ind w:left="4680" w:firstLine="0"/>
      </w:pPr>
    </w:lvl>
    <w:lvl w:ilvl="7" w:tplc="E4228534">
      <w:start w:val="1"/>
      <w:numFmt w:val="lowerLetter"/>
      <w:lvlText w:val="%8."/>
      <w:lvlJc w:val="left"/>
      <w:pPr>
        <w:ind w:left="5400" w:firstLine="0"/>
      </w:pPr>
    </w:lvl>
    <w:lvl w:ilvl="8" w:tplc="A7DE66FE">
      <w:start w:val="1"/>
      <w:numFmt w:val="lowerRoman"/>
      <w:lvlText w:val="%9."/>
      <w:lvlJc w:val="left"/>
      <w:pPr>
        <w:ind w:left="6300" w:firstLine="0"/>
      </w:pPr>
    </w:lvl>
  </w:abstractNum>
  <w:num w:numId="1">
    <w:abstractNumId w:val="9"/>
  </w:num>
  <w:num w:numId="2">
    <w:abstractNumId w:val="6"/>
  </w:num>
  <w:num w:numId="3">
    <w:abstractNumId w:val="7"/>
  </w:num>
  <w:num w:numId="4">
    <w:abstractNumId w:val="8"/>
  </w:num>
  <w:num w:numId="5">
    <w:abstractNumId w:val="1"/>
  </w:num>
  <w:num w:numId="6">
    <w:abstractNumId w:val="5"/>
  </w:num>
  <w:num w:numId="7">
    <w:abstractNumId w:val="4"/>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7A"/>
    <w:rsid w:val="00007BE7"/>
    <w:rsid w:val="0001599D"/>
    <w:rsid w:val="001F32CE"/>
    <w:rsid w:val="00225797"/>
    <w:rsid w:val="005D227A"/>
    <w:rsid w:val="00612FCE"/>
    <w:rsid w:val="006729D4"/>
    <w:rsid w:val="007C6C49"/>
    <w:rsid w:val="008B21D7"/>
    <w:rsid w:val="00913D4F"/>
    <w:rsid w:val="009C2CA4"/>
    <w:rsid w:val="00A54A27"/>
    <w:rsid w:val="00AF5BD2"/>
    <w:rsid w:val="00B33681"/>
    <w:rsid w:val="00E017E6"/>
    <w:rsid w:val="00FC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4E694"/>
  <w15:docId w15:val="{E242B187-4619-439F-8B19-F1DDDD3C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lv-LV"/>
    </w:rPr>
  </w:style>
  <w:style w:type="paragraph" w:styleId="Heading1">
    <w:name w:val="heading 1"/>
    <w:basedOn w:val="Normal"/>
    <w:next w:val="Normal"/>
    <w:qFormat/>
    <w:pPr>
      <w:keepNext/>
      <w:jc w:val="center"/>
      <w:outlineLvl w:val="0"/>
    </w:pPr>
    <w:rPr>
      <w:rFonts w:ascii="Balt Garamond" w:hAnsi="Balt Garamond"/>
      <w:color w:val="000000"/>
      <w:sz w:val="28"/>
      <w:lang w:val="en-AU"/>
    </w:rPr>
  </w:style>
  <w:style w:type="paragraph" w:styleId="Heading2">
    <w:name w:val="heading 2"/>
    <w:basedOn w:val="Normal"/>
    <w:next w:val="Normal"/>
    <w:qFormat/>
    <w:pPr>
      <w:keepNext/>
      <w:jc w:val="center"/>
      <w:outlineLvl w:val="1"/>
    </w:pPr>
    <w:rPr>
      <w:b/>
      <w:color w:val="000000"/>
      <w:sz w:val="28"/>
      <w:lang w:val="en-AU"/>
    </w:rPr>
  </w:style>
  <w:style w:type="paragraph" w:styleId="Heading3">
    <w:name w:val="heading 3"/>
    <w:basedOn w:val="Normal"/>
    <w:next w:val="Normal"/>
    <w:qFormat/>
    <w:pPr>
      <w:keepNext/>
      <w:outlineLvl w:val="2"/>
    </w:pPr>
    <w:rPr>
      <w:color w:val="000000"/>
      <w:sz w:val="28"/>
    </w:rPr>
  </w:style>
  <w:style w:type="paragraph" w:styleId="Heading4">
    <w:name w:val="heading 4"/>
    <w:basedOn w:val="Normal"/>
    <w:next w:val="Normal"/>
    <w:qFormat/>
    <w:pPr>
      <w:keepNext/>
      <w:jc w:val="center"/>
      <w:outlineLvl w:val="3"/>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Footer">
    <w:name w:val="footer"/>
    <w:basedOn w:val="Normal"/>
    <w:qFormat/>
    <w:pPr>
      <w:tabs>
        <w:tab w:val="center" w:pos="4153"/>
        <w:tab w:val="right" w:pos="8306"/>
      </w:tabs>
    </w:pPr>
  </w:style>
  <w:style w:type="paragraph" w:styleId="BalloonText">
    <w:name w:val="Balloon Text"/>
    <w:basedOn w:val="Normal"/>
    <w:qFormat/>
    <w:rPr>
      <w:rFonts w:ascii="Tahoma" w:hAnsi="Tahoma" w:cs="Tahoma"/>
      <w:sz w:val="16"/>
      <w:szCs w:val="16"/>
    </w:rPr>
  </w:style>
  <w:style w:type="paragraph" w:customStyle="1" w:styleId="xl24">
    <w:name w:val="xl24"/>
    <w:basedOn w:val="Normal"/>
    <w:qFormat/>
    <w:pPr>
      <w:pBdr>
        <w:top w:val="nil"/>
        <w:left w:val="nil"/>
        <w:bottom w:val="single" w:sz="8" w:space="0" w:color="000000"/>
        <w:right w:val="nil"/>
        <w:between w:val="nil"/>
      </w:pBdr>
      <w:spacing w:before="100" w:beforeAutospacing="1" w:after="100" w:afterAutospacing="1"/>
    </w:pPr>
    <w:rPr>
      <w:sz w:val="22"/>
      <w:szCs w:val="22"/>
    </w:rPr>
  </w:style>
  <w:style w:type="paragraph" w:customStyle="1" w:styleId="xl25">
    <w:name w:val="xl25"/>
    <w:basedOn w:val="Normal"/>
    <w:qFormat/>
    <w:pPr>
      <w:pBdr>
        <w:top w:val="nil"/>
        <w:left w:val="nil"/>
        <w:bottom w:val="single" w:sz="8" w:space="0" w:color="000000"/>
        <w:right w:val="single" w:sz="8" w:space="0" w:color="000000"/>
        <w:between w:val="nil"/>
      </w:pBdr>
      <w:spacing w:before="100" w:beforeAutospacing="1" w:after="100" w:afterAutospacing="1"/>
    </w:pPr>
    <w:rPr>
      <w:sz w:val="22"/>
      <w:szCs w:val="22"/>
    </w:rPr>
  </w:style>
  <w:style w:type="paragraph" w:customStyle="1" w:styleId="xl26">
    <w:name w:val="xl26"/>
    <w:basedOn w:val="Normal"/>
    <w:qFormat/>
    <w:pPr>
      <w:pBdr>
        <w:top w:val="nil"/>
        <w:left w:val="nil"/>
        <w:bottom w:val="single" w:sz="8" w:space="0" w:color="000000"/>
        <w:right w:val="single" w:sz="8" w:space="0" w:color="000000"/>
        <w:between w:val="nil"/>
      </w:pBdr>
      <w:spacing w:before="100" w:beforeAutospacing="1" w:after="100" w:afterAutospacing="1"/>
    </w:pPr>
    <w:rPr>
      <w:szCs w:val="24"/>
    </w:rPr>
  </w:style>
  <w:style w:type="paragraph" w:customStyle="1" w:styleId="xl27">
    <w:name w:val="xl27"/>
    <w:basedOn w:val="Normal"/>
    <w:qFormat/>
    <w:pPr>
      <w:pBdr>
        <w:top w:val="nil"/>
        <w:left w:val="nil"/>
        <w:bottom w:val="single" w:sz="8" w:space="0" w:color="000000"/>
        <w:right w:val="single" w:sz="8" w:space="0" w:color="000000"/>
        <w:between w:val="nil"/>
      </w:pBdr>
      <w:spacing w:before="100" w:beforeAutospacing="1" w:after="100" w:afterAutospacing="1"/>
      <w:jc w:val="center"/>
    </w:pPr>
    <w:rPr>
      <w:szCs w:val="24"/>
    </w:rPr>
  </w:style>
  <w:style w:type="paragraph" w:customStyle="1" w:styleId="xl28">
    <w:name w:val="xl28"/>
    <w:basedOn w:val="Normal"/>
    <w:qFormat/>
    <w:pPr>
      <w:pBdr>
        <w:top w:val="nil"/>
        <w:left w:val="nil"/>
        <w:bottom w:val="single" w:sz="8" w:space="0" w:color="000000"/>
        <w:right w:val="single" w:sz="8" w:space="0" w:color="000000"/>
        <w:between w:val="nil"/>
      </w:pBdr>
      <w:spacing w:before="100" w:beforeAutospacing="1" w:after="100" w:afterAutospacing="1"/>
      <w:jc w:val="center"/>
    </w:pPr>
    <w:rPr>
      <w:b/>
      <w:bCs/>
      <w:szCs w:val="24"/>
    </w:rPr>
  </w:style>
  <w:style w:type="paragraph" w:customStyle="1" w:styleId="xl29">
    <w:name w:val="xl29"/>
    <w:basedOn w:val="Normal"/>
    <w:qFormat/>
    <w:pPr>
      <w:pBdr>
        <w:top w:val="nil"/>
        <w:left w:val="nil"/>
        <w:bottom w:val="single" w:sz="8" w:space="0" w:color="000000"/>
        <w:right w:val="nil"/>
        <w:between w:val="nil"/>
      </w:pBdr>
      <w:shd w:val="solid" w:color="FFFF00" w:fill="auto"/>
      <w:spacing w:before="100" w:beforeAutospacing="1" w:after="100" w:afterAutospacing="1"/>
    </w:pPr>
    <w:rPr>
      <w:sz w:val="22"/>
      <w:szCs w:val="22"/>
    </w:rPr>
  </w:style>
  <w:style w:type="paragraph" w:customStyle="1" w:styleId="xl30">
    <w:name w:val="xl30"/>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pPr>
    <w:rPr>
      <w:sz w:val="22"/>
      <w:szCs w:val="22"/>
    </w:rPr>
  </w:style>
  <w:style w:type="paragraph" w:customStyle="1" w:styleId="xl31">
    <w:name w:val="xl31"/>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pPr>
    <w:rPr>
      <w:szCs w:val="24"/>
    </w:rPr>
  </w:style>
  <w:style w:type="paragraph" w:customStyle="1" w:styleId="xl32">
    <w:name w:val="xl32"/>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jc w:val="center"/>
    </w:pPr>
    <w:rPr>
      <w:szCs w:val="24"/>
    </w:rPr>
  </w:style>
  <w:style w:type="paragraph" w:customStyle="1" w:styleId="xl33">
    <w:name w:val="xl33"/>
    <w:basedOn w:val="Normal"/>
    <w:qFormat/>
    <w:pPr>
      <w:pBdr>
        <w:top w:val="nil"/>
        <w:left w:val="nil"/>
        <w:bottom w:val="single" w:sz="8" w:space="0" w:color="000000"/>
        <w:right w:val="single" w:sz="8" w:space="0" w:color="000000"/>
        <w:between w:val="nil"/>
      </w:pBdr>
      <w:shd w:val="solid" w:color="FFFF00" w:fill="auto"/>
      <w:spacing w:before="100" w:beforeAutospacing="1" w:after="100" w:afterAutospacing="1"/>
      <w:jc w:val="center"/>
    </w:pPr>
    <w:rPr>
      <w:b/>
      <w:bCs/>
      <w:szCs w:val="24"/>
    </w:rPr>
  </w:style>
  <w:style w:type="paragraph" w:styleId="Header">
    <w:name w:val="header"/>
    <w:basedOn w:val="Normal"/>
    <w:qFormat/>
    <w:pPr>
      <w:tabs>
        <w:tab w:val="center" w:pos="4153"/>
        <w:tab w:val="right" w:pos="8306"/>
      </w:tabs>
    </w:pPr>
    <w:rPr>
      <w:noProof/>
    </w:rPr>
  </w:style>
  <w:style w:type="paragraph" w:styleId="EndnoteText">
    <w:name w:val="endnote text"/>
    <w:basedOn w:val="Normal"/>
    <w:qFormat/>
    <w:rPr>
      <w:sz w:val="20"/>
    </w:rPr>
  </w:style>
  <w:style w:type="paragraph" w:styleId="NoSpacing">
    <w:name w:val="No Spacing"/>
    <w:qFormat/>
    <w:rPr>
      <w:rFonts w:ascii="Calibri" w:eastAsia="Calibri" w:hAnsi="Calibri"/>
      <w:sz w:val="22"/>
      <w:szCs w:val="22"/>
    </w:rPr>
  </w:style>
  <w:style w:type="paragraph" w:styleId="ListParagraph">
    <w:name w:val="List Paragraph"/>
    <w:basedOn w:val="Normal"/>
    <w:qFormat/>
    <w:pPr>
      <w:spacing w:after="160" w:line="259" w:lineRule="auto"/>
      <w:ind w:left="720"/>
      <w:contextualSpacing/>
    </w:pPr>
    <w:rPr>
      <w:rFonts w:ascii="Calibri" w:eastAsia="Calibri" w:hAnsi="Calibri"/>
      <w:sz w:val="20"/>
      <w:lang w:val="en-GB"/>
    </w:rPr>
  </w:style>
  <w:style w:type="paragraph" w:styleId="TOC3">
    <w:name w:val="toc 3"/>
    <w:basedOn w:val="Normal"/>
    <w:next w:val="Normal"/>
    <w:qFormat/>
    <w:pPr>
      <w:ind w:left="576"/>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erChar">
    <w:name w:val="Header Char"/>
    <w:rPr>
      <w:sz w:val="24"/>
    </w:rPr>
  </w:style>
  <w:style w:type="character" w:customStyle="1" w:styleId="BalloonTextChar">
    <w:name w:val="Balloon Text Char"/>
    <w:rPr>
      <w:rFonts w:ascii="Tahoma" w:hAnsi="Tahoma" w:cs="Tahoma"/>
      <w:sz w:val="16"/>
      <w:szCs w:val="16"/>
      <w:lang w:val="lv-LV"/>
    </w:rPr>
  </w:style>
  <w:style w:type="character" w:customStyle="1" w:styleId="EndnoteTextChar">
    <w:name w:val="Endnote Text Char"/>
    <w:basedOn w:val="DefaultParagraphFont"/>
    <w:rPr>
      <w:lang w:val="lv-LV"/>
    </w:rPr>
  </w:style>
  <w:style w:type="character" w:styleId="EndnoteReference">
    <w:name w:val="endnote reference"/>
    <w:rPr>
      <w:vertAlign w:val="superscript"/>
    </w:rPr>
  </w:style>
  <w:style w:type="character" w:customStyle="1" w:styleId="ListParagraphChar">
    <w:name w:val="List Paragraph Char"/>
    <w:rPr>
      <w:rFonts w:ascii="Calibri" w:eastAsia="Calibri" w:hAnsi="Calibri"/>
      <w:lang w:val="en-GB"/>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F32CE"/>
    <w:rPr>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lt Garamond"/>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5909</Characters>
  <Application>Microsoft Office Word</Application>
  <DocSecurity>4</DocSecurity>
  <Lines>49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UNIVERSITĀTE</vt:lpstr>
      <vt:lpstr>LATVIJAS UNIVERSITĀTE</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Aivars Švāns</dc:creator>
  <cp:keywords/>
  <dc:description/>
  <cp:lastModifiedBy>Ligita Liepiņa</cp:lastModifiedBy>
  <cp:revision>2</cp:revision>
  <cp:lastPrinted>2021-04-27T11:46:00Z</cp:lastPrinted>
  <dcterms:created xsi:type="dcterms:W3CDTF">2023-12-19T13:33:00Z</dcterms:created>
  <dcterms:modified xsi:type="dcterms:W3CDTF">2023-12-19T13:33:00Z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07b4b1fe0964301ee71512c2bf1d2e34acf7b6ae4a1dabec1c426ed29473d1a8</vt:lpwstr>
  </property>
</Properties>
</file>