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ED46D" w14:textId="77777777" w:rsidR="00B27704" w:rsidRPr="00EF5DA3" w:rsidRDefault="00655282" w:rsidP="00EF5DA3">
      <w:pPr>
        <w:pStyle w:val="Bezatstarpm"/>
        <w:spacing w:line="360" w:lineRule="auto"/>
        <w:ind w:left="5670" w:hanging="283"/>
        <w:jc w:val="right"/>
        <w:rPr>
          <w:rFonts w:ascii="Times New Roman" w:hAnsi="Times New Roman"/>
          <w:sz w:val="24"/>
          <w:szCs w:val="24"/>
          <w:lang w:val="lv-LV"/>
        </w:rPr>
      </w:pPr>
      <w:r w:rsidRPr="00EF5DA3">
        <w:rPr>
          <w:rFonts w:ascii="Times New Roman" w:hAnsi="Times New Roman"/>
          <w:sz w:val="24"/>
          <w:szCs w:val="24"/>
          <w:lang w:val="lv-LV"/>
        </w:rPr>
        <w:t>APSTIPRINĀTS</w:t>
      </w:r>
    </w:p>
    <w:p w14:paraId="2B684EDD" w14:textId="77777777" w:rsidR="00B27704" w:rsidRPr="00337284" w:rsidRDefault="00655282" w:rsidP="00337284">
      <w:pPr>
        <w:pStyle w:val="Bezatstarpm"/>
        <w:spacing w:line="360" w:lineRule="auto"/>
        <w:ind w:left="5670" w:hanging="283"/>
        <w:jc w:val="right"/>
        <w:rPr>
          <w:rFonts w:ascii="Times New Roman" w:hAnsi="Times New Roman"/>
          <w:sz w:val="24"/>
          <w:szCs w:val="24"/>
          <w:lang w:val="lv-LV"/>
        </w:rPr>
      </w:pPr>
      <w:r w:rsidRPr="00337284">
        <w:rPr>
          <w:rFonts w:ascii="Times New Roman" w:hAnsi="Times New Roman"/>
          <w:sz w:val="24"/>
          <w:szCs w:val="24"/>
          <w:lang w:val="lv-LV"/>
        </w:rPr>
        <w:t xml:space="preserve">ar LU Senāta </w:t>
      </w:r>
      <w:r w:rsidR="00C26403">
        <w:rPr>
          <w:rFonts w:ascii="Times New Roman" w:hAnsi="Times New Roman"/>
          <w:noProof/>
          <w:sz w:val="24"/>
          <w:szCs w:val="24"/>
        </w:rPr>
        <w:t xml:space="preserve">19.12.2022. </w:t>
      </w:r>
    </w:p>
    <w:p w14:paraId="5BA63206" w14:textId="77777777" w:rsidR="00B27704" w:rsidRPr="00337284" w:rsidRDefault="00655282" w:rsidP="00EF5DA3">
      <w:pPr>
        <w:spacing w:line="360" w:lineRule="auto"/>
        <w:ind w:left="5670" w:hanging="283"/>
        <w:jc w:val="right"/>
        <w:rPr>
          <w:szCs w:val="24"/>
        </w:rPr>
      </w:pPr>
      <w:r w:rsidRPr="00337284">
        <w:rPr>
          <w:szCs w:val="24"/>
        </w:rPr>
        <w:t>lēmumu Nr. </w:t>
      </w:r>
      <w:r w:rsidRPr="00337284">
        <w:rPr>
          <w:noProof/>
          <w:szCs w:val="24"/>
        </w:rPr>
        <w:t>2-3/106</w:t>
      </w:r>
    </w:p>
    <w:p w14:paraId="11DA03CC" w14:textId="77777777" w:rsidR="00B27704" w:rsidRPr="001F1F51" w:rsidRDefault="00B27704" w:rsidP="00B27704">
      <w:pPr>
        <w:spacing w:line="360" w:lineRule="auto"/>
        <w:jc w:val="center"/>
        <w:outlineLvl w:val="0"/>
        <w:rPr>
          <w:b/>
        </w:rPr>
      </w:pPr>
    </w:p>
    <w:p w14:paraId="73D066FF" w14:textId="77777777" w:rsidR="00B27704" w:rsidRPr="001F1F51" w:rsidRDefault="00655282" w:rsidP="00B27704">
      <w:pPr>
        <w:spacing w:line="360" w:lineRule="auto"/>
        <w:jc w:val="center"/>
        <w:outlineLvl w:val="0"/>
        <w:rPr>
          <w:b/>
        </w:rPr>
      </w:pPr>
      <w:r w:rsidRPr="001F1F51">
        <w:rPr>
          <w:b/>
        </w:rPr>
        <w:t>LATVIJAS UNIVERSITĀTES SENĀTA NOLIKUMS</w:t>
      </w:r>
    </w:p>
    <w:p w14:paraId="1D0C4631" w14:textId="77777777" w:rsidR="00C26403" w:rsidRDefault="00C26403" w:rsidP="00C26403">
      <w:pPr>
        <w:pBdr>
          <w:top w:val="inset" w:sz="6" w:space="1" w:color="auto"/>
          <w:bottom w:val="inset" w:sz="6" w:space="0" w:color="auto"/>
        </w:pBdr>
        <w:rPr>
          <w:i/>
        </w:rPr>
      </w:pPr>
      <w:r>
        <w:tab/>
      </w:r>
      <w:r>
        <w:rPr>
          <w:i/>
        </w:rPr>
        <w:t>Šim dokumentam grozījumu nav</w:t>
      </w:r>
    </w:p>
    <w:p w14:paraId="7AED7B85" w14:textId="77777777" w:rsidR="00C26403" w:rsidRPr="00E926A1" w:rsidRDefault="00C26403" w:rsidP="00C26403">
      <w:pPr>
        <w:rPr>
          <w:sz w:val="22"/>
        </w:rPr>
      </w:pPr>
      <w:r>
        <w:tab/>
      </w:r>
      <w:r>
        <w:rPr>
          <w:sz w:val="22"/>
        </w:rPr>
        <w:tab/>
      </w:r>
    </w:p>
    <w:p w14:paraId="03A8A697" w14:textId="77777777" w:rsidR="00C26403" w:rsidRDefault="00C26403" w:rsidP="00C26403">
      <w:pPr>
        <w:ind w:right="566"/>
      </w:pPr>
      <w:r w:rsidRPr="007E5FF1">
        <w:t xml:space="preserve">       </w:t>
      </w:r>
    </w:p>
    <w:p w14:paraId="780B9956" w14:textId="77777777" w:rsidR="00B27704" w:rsidRPr="001F1F51" w:rsidRDefault="00B27704" w:rsidP="00B27704">
      <w:pPr>
        <w:spacing w:line="360" w:lineRule="auto"/>
        <w:rPr>
          <w:iCs/>
        </w:rPr>
      </w:pPr>
    </w:p>
    <w:p w14:paraId="70067811" w14:textId="77777777" w:rsidR="00B27704" w:rsidRPr="001F1F51" w:rsidRDefault="00655282" w:rsidP="00B27704">
      <w:pPr>
        <w:spacing w:line="360" w:lineRule="auto"/>
        <w:ind w:left="1080"/>
        <w:jc w:val="right"/>
        <w:rPr>
          <w:iCs/>
        </w:rPr>
      </w:pPr>
      <w:r w:rsidRPr="001F1F51">
        <w:rPr>
          <w:iCs/>
        </w:rPr>
        <w:t>Izdots saskaņā ar Latvijas Universitātes Satversmes</w:t>
      </w:r>
    </w:p>
    <w:p w14:paraId="43391FE2" w14:textId="77777777" w:rsidR="00B27704" w:rsidRPr="001F1F51" w:rsidRDefault="00655282" w:rsidP="00B27704">
      <w:pPr>
        <w:spacing w:line="360" w:lineRule="auto"/>
        <w:ind w:left="1080"/>
        <w:jc w:val="right"/>
        <w:rPr>
          <w:iCs/>
        </w:rPr>
      </w:pPr>
      <w:r w:rsidRPr="001F1F51">
        <w:rPr>
          <w:iCs/>
        </w:rPr>
        <w:t>11. punktu</w:t>
      </w:r>
    </w:p>
    <w:p w14:paraId="0188F6C0" w14:textId="77777777" w:rsidR="00B27704" w:rsidRPr="001F1F51" w:rsidRDefault="00B27704" w:rsidP="00B27704">
      <w:pPr>
        <w:spacing w:line="360" w:lineRule="auto"/>
        <w:ind w:left="1080"/>
        <w:rPr>
          <w:b/>
          <w:bCs/>
          <w:iCs/>
        </w:rPr>
      </w:pPr>
    </w:p>
    <w:p w14:paraId="7E6EC876" w14:textId="77777777" w:rsidR="00B27704" w:rsidRPr="001F1F51" w:rsidRDefault="00655282" w:rsidP="00B27704">
      <w:pPr>
        <w:spacing w:line="360" w:lineRule="auto"/>
        <w:ind w:left="360"/>
        <w:jc w:val="center"/>
        <w:rPr>
          <w:b/>
          <w:bCs/>
          <w:iCs/>
        </w:rPr>
      </w:pPr>
      <w:r w:rsidRPr="001F1F51">
        <w:rPr>
          <w:b/>
          <w:bCs/>
          <w:iCs/>
        </w:rPr>
        <w:t>I. Vispārējie noteikumi</w:t>
      </w:r>
    </w:p>
    <w:p w14:paraId="7B0D5738" w14:textId="77777777" w:rsidR="00B27704" w:rsidRPr="001F1F51" w:rsidRDefault="00655282" w:rsidP="00B27704">
      <w:pPr>
        <w:numPr>
          <w:ilvl w:val="0"/>
          <w:numId w:val="24"/>
        </w:numPr>
        <w:spacing w:line="360" w:lineRule="auto"/>
        <w:jc w:val="both"/>
      </w:pPr>
      <w:r w:rsidRPr="001F1F51">
        <w:t xml:space="preserve">Šis nolikums reglamentē Latvijas Universitātes Senāta (turpmāk – Senāts) struktūru, lietu izskatīšanu Senātā, kā arī citus likumā un Latvijas Universitātes Satversmē neregulētus Senāta darbības jautājumus. </w:t>
      </w:r>
    </w:p>
    <w:p w14:paraId="49D7EA91" w14:textId="77777777" w:rsidR="00B27704" w:rsidRPr="001F1F51" w:rsidRDefault="00655282" w:rsidP="00B27704">
      <w:pPr>
        <w:numPr>
          <w:ilvl w:val="0"/>
          <w:numId w:val="24"/>
        </w:numPr>
        <w:spacing w:line="360" w:lineRule="auto"/>
        <w:jc w:val="both"/>
      </w:pPr>
      <w:r w:rsidRPr="001F1F51">
        <w:t>Senāta kompetence ir noteikta likumā, bet noteikumi par Senāta struktūru, pilnvaru termiņu, kvorumu un lēmuma pieņemšanai nepieciešamo balsu skaitu</w:t>
      </w:r>
      <w:r w:rsidR="00337284">
        <w:t>,</w:t>
      </w:r>
      <w:r w:rsidRPr="001F1F51">
        <w:t xml:space="preserve"> un lēmumu projektu iesniegšanu – Latvijas Universitātes Satversmē.</w:t>
      </w:r>
    </w:p>
    <w:p w14:paraId="7B4E93D0" w14:textId="77777777" w:rsidR="00B27704" w:rsidRPr="001F1F51" w:rsidRDefault="00655282" w:rsidP="00B27704">
      <w:pPr>
        <w:numPr>
          <w:ilvl w:val="0"/>
          <w:numId w:val="24"/>
        </w:numPr>
        <w:spacing w:line="360" w:lineRule="auto"/>
        <w:jc w:val="both"/>
      </w:pPr>
      <w:r w:rsidRPr="001F1F51">
        <w:t>Šajā nolikumā un citos normatīvajos aktos nenoregulētus Senāta darbības jautājumus par lietu sagatavošanu izskatīšanai Senātā izlemj Senāta prezidijs, bet par lietu izskatīšanu Senāta sēdē – Senāts.</w:t>
      </w:r>
    </w:p>
    <w:p w14:paraId="10899C49" w14:textId="77777777" w:rsidR="00B27704" w:rsidRPr="001F1F51" w:rsidRDefault="00B27704" w:rsidP="00B27704">
      <w:pPr>
        <w:spacing w:line="360" w:lineRule="auto"/>
        <w:ind w:left="284"/>
        <w:jc w:val="both"/>
      </w:pPr>
    </w:p>
    <w:p w14:paraId="0A3D4A9B" w14:textId="77777777" w:rsidR="00B27704" w:rsidRPr="001F1F51" w:rsidRDefault="00655282" w:rsidP="00B27704">
      <w:pPr>
        <w:pStyle w:val="Sarakstarindkopa"/>
        <w:numPr>
          <w:ilvl w:val="0"/>
          <w:numId w:val="25"/>
        </w:numPr>
        <w:spacing w:line="360" w:lineRule="auto"/>
        <w:ind w:left="851" w:hanging="851"/>
        <w:contextualSpacing w:val="0"/>
        <w:jc w:val="center"/>
        <w:rPr>
          <w:b/>
          <w:noProof/>
        </w:rPr>
      </w:pPr>
      <w:r w:rsidRPr="001F1F51">
        <w:rPr>
          <w:b/>
          <w:noProof/>
        </w:rPr>
        <w:t>Senāta prezidijs</w:t>
      </w:r>
    </w:p>
    <w:p w14:paraId="6C63C49E" w14:textId="77777777" w:rsidR="00B27704" w:rsidRPr="001F1F51" w:rsidRDefault="00655282" w:rsidP="00B27704">
      <w:pPr>
        <w:pStyle w:val="Sarakstarindkopa"/>
        <w:numPr>
          <w:ilvl w:val="0"/>
          <w:numId w:val="24"/>
        </w:numPr>
        <w:spacing w:line="360" w:lineRule="auto"/>
        <w:contextualSpacing w:val="0"/>
        <w:jc w:val="both"/>
        <w:rPr>
          <w:noProof/>
        </w:rPr>
      </w:pPr>
      <w:r w:rsidRPr="001F1F51">
        <w:rPr>
          <w:noProof/>
        </w:rPr>
        <w:t>Senāta prezidijs sastāv no Senāta priekšsēdētāja, Senāta priekšsēdētāja vietniekiem un pastāvīgo komisiju priekšsēdētājiem.</w:t>
      </w:r>
    </w:p>
    <w:p w14:paraId="4A7AD6F6" w14:textId="77777777" w:rsidR="00B27704" w:rsidRPr="001F1F51" w:rsidRDefault="00655282" w:rsidP="00B27704">
      <w:pPr>
        <w:numPr>
          <w:ilvl w:val="0"/>
          <w:numId w:val="24"/>
        </w:numPr>
        <w:tabs>
          <w:tab w:val="left" w:pos="-2552"/>
        </w:tabs>
        <w:spacing w:line="360" w:lineRule="auto"/>
        <w:jc w:val="both"/>
        <w:rPr>
          <w:noProof/>
        </w:rPr>
      </w:pPr>
      <w:r w:rsidRPr="001F1F51">
        <w:rPr>
          <w:noProof/>
        </w:rPr>
        <w:t>Senāta priekšsēdētājs ir oficiālais Senāta pārstāvis. Senāta priekšsēdētājs paraksta Senāta lēmumus un lemj par Senāta darbības nodrošināšanai pieejamo resursu izmantošanu.</w:t>
      </w:r>
    </w:p>
    <w:p w14:paraId="6595750E" w14:textId="77777777" w:rsidR="00B27704" w:rsidRPr="001F1F51" w:rsidRDefault="00655282" w:rsidP="00B27704">
      <w:pPr>
        <w:numPr>
          <w:ilvl w:val="0"/>
          <w:numId w:val="24"/>
        </w:numPr>
        <w:spacing w:line="360" w:lineRule="auto"/>
        <w:jc w:val="both"/>
        <w:rPr>
          <w:noProof/>
        </w:rPr>
      </w:pPr>
      <w:r w:rsidRPr="001F1F51">
        <w:rPr>
          <w:noProof/>
        </w:rPr>
        <w:t>Senāta priekšsēdētājam ir divi vietnieki. Vienu vietnieku ievēl</w:t>
      </w:r>
      <w:r w:rsidR="00337284">
        <w:rPr>
          <w:noProof/>
        </w:rPr>
        <w:t>ē</w:t>
      </w:r>
      <w:r w:rsidRPr="001F1F51">
        <w:rPr>
          <w:noProof/>
        </w:rPr>
        <w:t xml:space="preserve"> no studējošo senatoru vidus.</w:t>
      </w:r>
    </w:p>
    <w:p w14:paraId="31B88430" w14:textId="77777777" w:rsidR="00B27704" w:rsidRPr="001F1F51" w:rsidRDefault="00655282" w:rsidP="00B27704">
      <w:pPr>
        <w:numPr>
          <w:ilvl w:val="0"/>
          <w:numId w:val="24"/>
        </w:numPr>
        <w:spacing w:line="360" w:lineRule="auto"/>
        <w:jc w:val="both"/>
        <w:rPr>
          <w:noProof/>
        </w:rPr>
      </w:pPr>
      <w:r w:rsidRPr="001F1F51">
        <w:rPr>
          <w:noProof/>
        </w:rPr>
        <w:t>Priekšsēdētāja vietnieks palīdz Senāta priekšsēdētājam Senāta darba organizēšanā un pilda Senāta priekšsēdētāja noteiktos uzdevumus.</w:t>
      </w:r>
    </w:p>
    <w:p w14:paraId="0EB3E0B6" w14:textId="77777777" w:rsidR="00B27704" w:rsidRPr="001F1F51" w:rsidRDefault="00655282" w:rsidP="00B27704">
      <w:pPr>
        <w:numPr>
          <w:ilvl w:val="0"/>
          <w:numId w:val="24"/>
        </w:numPr>
        <w:spacing w:line="360" w:lineRule="auto"/>
        <w:jc w:val="both"/>
        <w:rPr>
          <w:noProof/>
        </w:rPr>
      </w:pPr>
      <w:r w:rsidRPr="001F1F51">
        <w:rPr>
          <w:noProof/>
        </w:rPr>
        <w:lastRenderedPageBreak/>
        <w:t xml:space="preserve">Priekšsēdētāja vietnieks aizvieto priekšsēdētāju viņa prombūtnes laikā. </w:t>
      </w:r>
      <w:r>
        <w:rPr>
          <w:noProof/>
        </w:rPr>
        <w:t>Priekšsēdētājs nosaka secību, kādā vietnieki aizvieto priekšsēdētāju</w:t>
      </w:r>
      <w:r w:rsidRPr="001F1F51">
        <w:rPr>
          <w:noProof/>
        </w:rPr>
        <w:t>. Senāta priekšsēdētāja vietniekam, aizvietojot Senāta priekšsēdētāju, ir tādas pašas tiesības un pienākumi kā priekšsēdētājam.</w:t>
      </w:r>
    </w:p>
    <w:p w14:paraId="25C04D3B" w14:textId="77777777" w:rsidR="00B27704" w:rsidRPr="001F1F51" w:rsidRDefault="00655282" w:rsidP="00B27704">
      <w:pPr>
        <w:numPr>
          <w:ilvl w:val="0"/>
          <w:numId w:val="24"/>
        </w:numPr>
        <w:spacing w:line="360" w:lineRule="auto"/>
        <w:jc w:val="both"/>
        <w:rPr>
          <w:noProof/>
        </w:rPr>
      </w:pPr>
      <w:r w:rsidRPr="001F1F51">
        <w:rPr>
          <w:noProof/>
        </w:rPr>
        <w:t xml:space="preserve">Senāta prezidija sēdēs var piedalīties arī rektors vai tā pilnvarotas personas, prorektori, Studentu padomes pārstāvis un Senāta sekretārs. </w:t>
      </w:r>
    </w:p>
    <w:p w14:paraId="5D5FA33A" w14:textId="77777777" w:rsidR="00B27704" w:rsidRPr="001F1F51" w:rsidRDefault="00655282" w:rsidP="00B27704">
      <w:pPr>
        <w:numPr>
          <w:ilvl w:val="0"/>
          <w:numId w:val="24"/>
        </w:numPr>
        <w:spacing w:line="360" w:lineRule="auto"/>
        <w:ind w:left="357" w:hanging="357"/>
        <w:jc w:val="both"/>
        <w:rPr>
          <w:noProof/>
        </w:rPr>
      </w:pPr>
      <w:r w:rsidRPr="001F1F51">
        <w:rPr>
          <w:noProof/>
        </w:rPr>
        <w:t>Senāta prezidija sēdes ir atklātas, izņemot gadījumus, kad Senāta prezidijs ir lēmis citādi. Senāta priekšsēdētājs var izsludināt Senāta prezidija sēdi, kas notiek tiešsaistes videokonferencē.</w:t>
      </w:r>
    </w:p>
    <w:p w14:paraId="3905DD42" w14:textId="77777777" w:rsidR="00B27704" w:rsidRPr="001F1F51" w:rsidRDefault="00655282" w:rsidP="00B27704">
      <w:pPr>
        <w:numPr>
          <w:ilvl w:val="0"/>
          <w:numId w:val="24"/>
        </w:numPr>
        <w:tabs>
          <w:tab w:val="left" w:pos="-3402"/>
          <w:tab w:val="left" w:pos="-2552"/>
        </w:tabs>
        <w:spacing w:line="360" w:lineRule="auto"/>
        <w:jc w:val="both"/>
        <w:rPr>
          <w:noProof/>
        </w:rPr>
      </w:pPr>
      <w:r w:rsidRPr="001F1F51">
        <w:rPr>
          <w:noProof/>
        </w:rPr>
        <w:t>Senāta sekretārs ir Latvijas Universitātes darbinieks, kuru apstiprina Senāts pēc Senāta priekšsēdētāja priekšlikuma uz nenoteiktu laiku.</w:t>
      </w:r>
    </w:p>
    <w:p w14:paraId="31060A1D" w14:textId="77777777" w:rsidR="00B27704" w:rsidRPr="001F1F51" w:rsidRDefault="00655282" w:rsidP="00B27704">
      <w:pPr>
        <w:numPr>
          <w:ilvl w:val="0"/>
          <w:numId w:val="24"/>
        </w:numPr>
        <w:spacing w:line="360" w:lineRule="auto"/>
        <w:rPr>
          <w:noProof/>
        </w:rPr>
      </w:pPr>
      <w:r w:rsidRPr="001F1F51">
        <w:rPr>
          <w:noProof/>
        </w:rPr>
        <w:t>Senāta sekretārs:</w:t>
      </w:r>
    </w:p>
    <w:p w14:paraId="4FBECBE8" w14:textId="77777777" w:rsidR="00B27704" w:rsidRPr="001F1F51" w:rsidRDefault="00655282" w:rsidP="00B27704">
      <w:pPr>
        <w:pStyle w:val="Sarakstarindkopa"/>
        <w:numPr>
          <w:ilvl w:val="1"/>
          <w:numId w:val="24"/>
        </w:numPr>
        <w:tabs>
          <w:tab w:val="left" w:pos="-2268"/>
          <w:tab w:val="left" w:pos="-1276"/>
        </w:tabs>
        <w:spacing w:line="360" w:lineRule="auto"/>
        <w:contextualSpacing w:val="0"/>
        <w:jc w:val="both"/>
        <w:rPr>
          <w:noProof/>
        </w:rPr>
      </w:pPr>
      <w:r w:rsidRPr="001F1F51">
        <w:rPr>
          <w:noProof/>
        </w:rPr>
        <w:t>organizē un nodrošina Senāta, tā prezidija un komisiju darbu;</w:t>
      </w:r>
    </w:p>
    <w:p w14:paraId="65A16729" w14:textId="77777777" w:rsidR="00B27704" w:rsidRPr="001F1F51" w:rsidRDefault="00655282" w:rsidP="00B27704">
      <w:pPr>
        <w:pStyle w:val="Sarakstarindkopa"/>
        <w:numPr>
          <w:ilvl w:val="1"/>
          <w:numId w:val="24"/>
        </w:numPr>
        <w:tabs>
          <w:tab w:val="left" w:pos="360"/>
          <w:tab w:val="left" w:pos="540"/>
          <w:tab w:val="left" w:pos="720"/>
        </w:tabs>
        <w:spacing w:line="360" w:lineRule="auto"/>
        <w:contextualSpacing w:val="0"/>
        <w:jc w:val="both"/>
        <w:rPr>
          <w:noProof/>
        </w:rPr>
      </w:pPr>
      <w:r w:rsidRPr="001F1F51">
        <w:rPr>
          <w:noProof/>
        </w:rPr>
        <w:t>izziņo par Senāta sēdēm, sagatavo lēmuma projektus un citus materiālus, nodrošina to ievietošanu Latvijas Universitātes portālā, nodrošina sēžu tehnisko norisi;</w:t>
      </w:r>
    </w:p>
    <w:p w14:paraId="7BFF6E9A" w14:textId="77777777" w:rsidR="00B27704" w:rsidRPr="001F1F51" w:rsidRDefault="00655282" w:rsidP="00B27704">
      <w:pPr>
        <w:pStyle w:val="Sarakstarindkopa"/>
        <w:numPr>
          <w:ilvl w:val="1"/>
          <w:numId w:val="24"/>
        </w:numPr>
        <w:tabs>
          <w:tab w:val="left" w:pos="360"/>
          <w:tab w:val="left" w:pos="540"/>
          <w:tab w:val="left" w:pos="720"/>
        </w:tabs>
        <w:spacing w:line="360" w:lineRule="auto"/>
        <w:contextualSpacing w:val="0"/>
        <w:jc w:val="both"/>
        <w:rPr>
          <w:noProof/>
        </w:rPr>
      </w:pPr>
      <w:r w:rsidRPr="001F1F51">
        <w:rPr>
          <w:noProof/>
        </w:rPr>
        <w:t>ir atbildīgs par Senāta lietvedību un dokumentu apriti, dokumentu apstrādi, sistematizēšanu, kārtošanu, arhivēšanu;</w:t>
      </w:r>
    </w:p>
    <w:p w14:paraId="1142FA91" w14:textId="77777777" w:rsidR="00B27704" w:rsidRPr="001F1F51" w:rsidRDefault="00655282" w:rsidP="00B27704">
      <w:pPr>
        <w:pStyle w:val="Sarakstarindkopa"/>
        <w:numPr>
          <w:ilvl w:val="1"/>
          <w:numId w:val="24"/>
        </w:numPr>
        <w:tabs>
          <w:tab w:val="left" w:pos="360"/>
          <w:tab w:val="left" w:pos="540"/>
          <w:tab w:val="left" w:pos="720"/>
        </w:tabs>
        <w:spacing w:line="360" w:lineRule="auto"/>
        <w:contextualSpacing w:val="0"/>
        <w:jc w:val="both"/>
        <w:rPr>
          <w:noProof/>
        </w:rPr>
      </w:pPr>
      <w:r w:rsidRPr="001F1F51">
        <w:rPr>
          <w:noProof/>
        </w:rPr>
        <w:t xml:space="preserve">pēc Senāta priekšsēdētāja uzdevuma nodod komisijām izskatīšanai jautājumus un informē par izskatīšanai saņemtajiem jautājumiem rektoru; </w:t>
      </w:r>
    </w:p>
    <w:p w14:paraId="51934073" w14:textId="77777777" w:rsidR="00B27704" w:rsidRPr="001F1F51" w:rsidRDefault="00655282" w:rsidP="00B27704">
      <w:pPr>
        <w:pStyle w:val="Sarakstarindkopa"/>
        <w:numPr>
          <w:ilvl w:val="1"/>
          <w:numId w:val="24"/>
        </w:numPr>
        <w:tabs>
          <w:tab w:val="left" w:pos="-1701"/>
        </w:tabs>
        <w:spacing w:line="360" w:lineRule="auto"/>
        <w:contextualSpacing w:val="0"/>
        <w:jc w:val="both"/>
        <w:rPr>
          <w:noProof/>
        </w:rPr>
      </w:pPr>
      <w:r w:rsidRPr="001F1F51">
        <w:rPr>
          <w:noProof/>
        </w:rPr>
        <w:t>organizē Senāta, Senāta prezidija un komisiju, un Saskaņošanas komisiju sēžu protokolēšanu;</w:t>
      </w:r>
    </w:p>
    <w:p w14:paraId="191C6953" w14:textId="77777777" w:rsidR="00B27704" w:rsidRPr="001F1F51" w:rsidRDefault="00655282" w:rsidP="00B27704">
      <w:pPr>
        <w:pStyle w:val="Sarakstarindkopa"/>
        <w:numPr>
          <w:ilvl w:val="1"/>
          <w:numId w:val="24"/>
        </w:numPr>
        <w:tabs>
          <w:tab w:val="left" w:pos="-1701"/>
        </w:tabs>
        <w:spacing w:line="360" w:lineRule="auto"/>
        <w:contextualSpacing w:val="0"/>
        <w:jc w:val="both"/>
        <w:rPr>
          <w:noProof/>
        </w:rPr>
      </w:pPr>
      <w:r w:rsidRPr="001F1F51">
        <w:rPr>
          <w:noProof/>
        </w:rPr>
        <w:t>organizē Latvijas Universitātes goda nosaukumu piešķiršanas procesu Senātā normatīvajos aktos noteiktajā kārtībā, kā arī nodrošina attiecīgo diplomu uzskaiti;</w:t>
      </w:r>
    </w:p>
    <w:p w14:paraId="72015E0E" w14:textId="77777777" w:rsidR="00B27704" w:rsidRPr="001F1F51" w:rsidRDefault="00655282" w:rsidP="00B27704">
      <w:pPr>
        <w:pStyle w:val="Sarakstarindkopa"/>
        <w:numPr>
          <w:ilvl w:val="1"/>
          <w:numId w:val="24"/>
        </w:numPr>
        <w:tabs>
          <w:tab w:val="left" w:pos="-1701"/>
        </w:tabs>
        <w:spacing w:line="360" w:lineRule="auto"/>
        <w:contextualSpacing w:val="0"/>
        <w:jc w:val="both"/>
        <w:rPr>
          <w:noProof/>
        </w:rPr>
      </w:pPr>
      <w:r w:rsidRPr="001F1F51">
        <w:rPr>
          <w:noProof/>
        </w:rPr>
        <w:t>LU normatīvajos aktos noteiktajā kārtībā piedalās Satversmes sapulces organizēšanā.</w:t>
      </w:r>
    </w:p>
    <w:p w14:paraId="3982352C" w14:textId="77777777" w:rsidR="00B27704" w:rsidRPr="001F1F51" w:rsidRDefault="00655282" w:rsidP="00B27704">
      <w:pPr>
        <w:numPr>
          <w:ilvl w:val="0"/>
          <w:numId w:val="24"/>
        </w:numPr>
        <w:spacing w:line="360" w:lineRule="auto"/>
        <w:jc w:val="both"/>
        <w:rPr>
          <w:noProof/>
        </w:rPr>
      </w:pPr>
      <w:r w:rsidRPr="001F1F51">
        <w:rPr>
          <w:noProof/>
        </w:rPr>
        <w:t>Senāta sekretāra prombūtnes laikā rektors pēc Senāta priekšsēdētāja ierosinājuma nodrošina Senāta sekretāra aizvietošanu.</w:t>
      </w:r>
    </w:p>
    <w:p w14:paraId="533EBD03" w14:textId="77777777" w:rsidR="00B27704" w:rsidRPr="001F1F51" w:rsidRDefault="00B27704" w:rsidP="00B27704">
      <w:pPr>
        <w:spacing w:line="360" w:lineRule="auto"/>
        <w:jc w:val="both"/>
        <w:rPr>
          <w:noProof/>
        </w:rPr>
      </w:pPr>
    </w:p>
    <w:p w14:paraId="28E608BD" w14:textId="77777777" w:rsidR="00B27704" w:rsidRPr="001F1F51" w:rsidRDefault="00655282" w:rsidP="00B27704">
      <w:pPr>
        <w:spacing w:line="360" w:lineRule="auto"/>
        <w:ind w:left="360" w:hanging="360"/>
        <w:jc w:val="center"/>
        <w:rPr>
          <w:b/>
          <w:noProof/>
        </w:rPr>
      </w:pPr>
      <w:r w:rsidRPr="001F1F51">
        <w:rPr>
          <w:b/>
          <w:noProof/>
        </w:rPr>
        <w:t>III. Komisijas</w:t>
      </w:r>
    </w:p>
    <w:p w14:paraId="1BE9FCAD" w14:textId="77777777" w:rsidR="00B27704" w:rsidRPr="001F1F51" w:rsidRDefault="00655282" w:rsidP="00B27704">
      <w:pPr>
        <w:numPr>
          <w:ilvl w:val="0"/>
          <w:numId w:val="24"/>
        </w:numPr>
        <w:spacing w:line="360" w:lineRule="auto"/>
        <w:jc w:val="both"/>
        <w:rPr>
          <w:bCs/>
          <w:noProof/>
        </w:rPr>
      </w:pPr>
      <w:r w:rsidRPr="001F1F51">
        <w:rPr>
          <w:bCs/>
          <w:noProof/>
        </w:rPr>
        <w:t xml:space="preserve">Senātā ir šādas pastāvīgās komisijas: </w:t>
      </w:r>
    </w:p>
    <w:p w14:paraId="7A8F2D4B" w14:textId="77777777" w:rsidR="00B27704" w:rsidRPr="001F1F51" w:rsidRDefault="00655282" w:rsidP="00B27704">
      <w:pPr>
        <w:numPr>
          <w:ilvl w:val="1"/>
          <w:numId w:val="24"/>
        </w:numPr>
        <w:tabs>
          <w:tab w:val="left" w:pos="-4820"/>
        </w:tabs>
        <w:spacing w:line="360" w:lineRule="auto"/>
        <w:jc w:val="both"/>
        <w:rPr>
          <w:noProof/>
        </w:rPr>
      </w:pPr>
      <w:r w:rsidRPr="001F1F51">
        <w:rPr>
          <w:noProof/>
        </w:rPr>
        <w:t>Akadēmiskā komisija – skata jautājumus, kas saistīti ar studiju procesa, akadēmiskā un pētniecības darba organizāciju, akadēmiskā personāla vēlēšanām, Latvijas Universitātes Goda doktoru un Goda biedru, emeritus profesoru goda nosaukuma piešķiršanu, izvirzīšanu valsts emeritētā zinātnieka statusa piešķiršanai;</w:t>
      </w:r>
    </w:p>
    <w:p w14:paraId="61C99C24" w14:textId="77777777" w:rsidR="00B27704" w:rsidRPr="001F1F51" w:rsidRDefault="00655282" w:rsidP="00B27704">
      <w:pPr>
        <w:pStyle w:val="Sarakstarindkopa"/>
        <w:numPr>
          <w:ilvl w:val="1"/>
          <w:numId w:val="24"/>
        </w:numPr>
        <w:tabs>
          <w:tab w:val="left" w:pos="-4820"/>
        </w:tabs>
        <w:spacing w:line="360" w:lineRule="auto"/>
        <w:contextualSpacing w:val="0"/>
        <w:jc w:val="both"/>
        <w:rPr>
          <w:noProof/>
        </w:rPr>
      </w:pPr>
      <w:r w:rsidRPr="001F1F51">
        <w:rPr>
          <w:noProof/>
        </w:rPr>
        <w:t>Finanšu un budžeta komisija – skata jautājumus, kas saistīti ar Latvijas Universitātes budžeta sagatavošanu un finanšu izlietojumu, kā arī likumā noteiktajos gadījumos sagatavo atzinumu projektus par citiem Senāta kompetencē esošajiem ar Latvijas Universitātes mantas pārvaldību saistītajiem jautājumiem;</w:t>
      </w:r>
    </w:p>
    <w:p w14:paraId="0E7801B3" w14:textId="77777777" w:rsidR="00B27704" w:rsidRPr="001F1F51" w:rsidRDefault="00655282" w:rsidP="00B27704">
      <w:pPr>
        <w:numPr>
          <w:ilvl w:val="1"/>
          <w:numId w:val="24"/>
        </w:numPr>
        <w:tabs>
          <w:tab w:val="left" w:pos="-4820"/>
        </w:tabs>
        <w:spacing w:line="360" w:lineRule="auto"/>
        <w:jc w:val="both"/>
        <w:rPr>
          <w:noProof/>
        </w:rPr>
      </w:pPr>
      <w:r w:rsidRPr="001F1F51">
        <w:rPr>
          <w:noProof/>
        </w:rPr>
        <w:lastRenderedPageBreak/>
        <w:t>Satversmes komisija – skata jautājumus, kas saistīti ar iekšējo normatīvo aktu izstrādāšanu un atbilstību citiem normatīvajiem aktiem, kā arī Latvijas Universitātes institucionālās sistēmas izmaiņām;</w:t>
      </w:r>
    </w:p>
    <w:p w14:paraId="2CE5E3BB" w14:textId="77777777" w:rsidR="00B27704" w:rsidRPr="001F1F51" w:rsidRDefault="00655282" w:rsidP="00B27704">
      <w:pPr>
        <w:numPr>
          <w:ilvl w:val="1"/>
          <w:numId w:val="24"/>
        </w:numPr>
        <w:tabs>
          <w:tab w:val="left" w:pos="-4820"/>
        </w:tabs>
        <w:spacing w:line="360" w:lineRule="auto"/>
        <w:jc w:val="both"/>
        <w:rPr>
          <w:noProof/>
        </w:rPr>
      </w:pPr>
      <w:r w:rsidRPr="001F1F51">
        <w:rPr>
          <w:noProof/>
        </w:rPr>
        <w:t>Stratēģijas komisija – skata jautājumus, kas saistīti ar Latvijas Universitātes, augstākās izglītības un zinātnes attīstību, politikas veidošanu un Latvijas Universitātes darbības plānošanu.</w:t>
      </w:r>
    </w:p>
    <w:p w14:paraId="0A5E3D27" w14:textId="77777777" w:rsidR="00B27704" w:rsidRPr="001F1F51" w:rsidRDefault="00655282" w:rsidP="00B27704">
      <w:pPr>
        <w:numPr>
          <w:ilvl w:val="0"/>
          <w:numId w:val="24"/>
        </w:numPr>
        <w:spacing w:line="360" w:lineRule="auto"/>
        <w:jc w:val="both"/>
        <w:rPr>
          <w:noProof/>
        </w:rPr>
      </w:pPr>
      <w:r w:rsidRPr="001F1F51">
        <w:rPr>
          <w:noProof/>
        </w:rPr>
        <w:t>Senāts var lemt arī par citu komisiju izveidi atsevišķu lietu izskatīšanai.</w:t>
      </w:r>
    </w:p>
    <w:p w14:paraId="5C5CA7D4" w14:textId="77777777" w:rsidR="00B27704" w:rsidRPr="001F1F51" w:rsidRDefault="00655282" w:rsidP="00B27704">
      <w:pPr>
        <w:numPr>
          <w:ilvl w:val="0"/>
          <w:numId w:val="24"/>
        </w:numPr>
        <w:spacing w:line="360" w:lineRule="auto"/>
        <w:jc w:val="both"/>
        <w:rPr>
          <w:noProof/>
        </w:rPr>
      </w:pPr>
      <w:r w:rsidRPr="001F1F51">
        <w:rPr>
          <w:noProof/>
        </w:rPr>
        <w:t>Komisijām atbilstoši to kompetencei ir šādi uzdevumi:</w:t>
      </w:r>
    </w:p>
    <w:p w14:paraId="699F65BA" w14:textId="77777777" w:rsidR="00B27704" w:rsidRPr="001F1F51" w:rsidRDefault="00655282" w:rsidP="00B27704">
      <w:pPr>
        <w:numPr>
          <w:ilvl w:val="1"/>
          <w:numId w:val="24"/>
        </w:numPr>
        <w:spacing w:line="360" w:lineRule="auto"/>
        <w:jc w:val="both"/>
        <w:rPr>
          <w:noProof/>
        </w:rPr>
      </w:pPr>
      <w:r w:rsidRPr="001F1F51">
        <w:rPr>
          <w:noProof/>
        </w:rPr>
        <w:t>izskatīt priekšlikumus, lēmumu projektus un iekšējo normatīvo aktu projektus pirms to iekļaušanas Senāta darba kārtībā;</w:t>
      </w:r>
    </w:p>
    <w:p w14:paraId="230E7820" w14:textId="77777777" w:rsidR="00B27704" w:rsidRPr="001F1F51" w:rsidRDefault="00655282" w:rsidP="00B27704">
      <w:pPr>
        <w:numPr>
          <w:ilvl w:val="1"/>
          <w:numId w:val="24"/>
        </w:numPr>
        <w:spacing w:line="360" w:lineRule="auto"/>
        <w:jc w:val="both"/>
        <w:rPr>
          <w:noProof/>
        </w:rPr>
      </w:pPr>
      <w:r w:rsidRPr="001F1F51">
        <w:rPr>
          <w:noProof/>
        </w:rPr>
        <w:t>sniegt rakstiskus atzinumus par Senātam iesniegtajiem priekšlikumiem, iesniegumiem, iekšējo normatīvo aktu un lēmumu projektiem un tiem pievienotajiem dokumentiem.</w:t>
      </w:r>
    </w:p>
    <w:p w14:paraId="7D231825" w14:textId="77777777" w:rsidR="00B27704" w:rsidRPr="001F1F51" w:rsidRDefault="00655282" w:rsidP="00B27704">
      <w:pPr>
        <w:numPr>
          <w:ilvl w:val="0"/>
          <w:numId w:val="24"/>
        </w:numPr>
        <w:tabs>
          <w:tab w:val="left" w:pos="-3544"/>
        </w:tabs>
        <w:spacing w:line="360" w:lineRule="auto"/>
        <w:jc w:val="both"/>
        <w:rPr>
          <w:noProof/>
        </w:rPr>
      </w:pPr>
      <w:r w:rsidRPr="001F1F51">
        <w:rPr>
          <w:noProof/>
        </w:rPr>
        <w:t xml:space="preserve">Komisijas sastāv no senatoriem. Katrs senators darbojas vismaz vienā pastāvīgajā komisijā, bet ne vairāk kā divās. Komisiju sastāvu apstiprina Senāts. </w:t>
      </w:r>
    </w:p>
    <w:p w14:paraId="4662504E" w14:textId="77777777" w:rsidR="00B27704" w:rsidRPr="001F1F51" w:rsidRDefault="00655282" w:rsidP="00B27704">
      <w:pPr>
        <w:numPr>
          <w:ilvl w:val="0"/>
          <w:numId w:val="24"/>
        </w:numPr>
        <w:tabs>
          <w:tab w:val="left" w:pos="0"/>
          <w:tab w:val="left" w:pos="360"/>
        </w:tabs>
        <w:spacing w:line="360" w:lineRule="auto"/>
        <w:jc w:val="both"/>
        <w:rPr>
          <w:noProof/>
        </w:rPr>
      </w:pPr>
      <w:r w:rsidRPr="001F1F51">
        <w:rPr>
          <w:noProof/>
        </w:rPr>
        <w:t>Komisijas pirmo sēdi sasauc un līdz komisijas priekšsēdētāja ievēlēšanai vada Senāta priekšsēdētājs vai viņa vietnieks, vai Senāta priekšsēdētāja uzdevumā kāds no komisijas. Turpmākās sēdes sasauc un vada komisijas priekšsēdētājs.</w:t>
      </w:r>
    </w:p>
    <w:p w14:paraId="44AFACC2" w14:textId="77777777" w:rsidR="00B27704" w:rsidRPr="001F1F51" w:rsidRDefault="00655282" w:rsidP="00B27704">
      <w:pPr>
        <w:numPr>
          <w:ilvl w:val="0"/>
          <w:numId w:val="24"/>
        </w:numPr>
        <w:tabs>
          <w:tab w:val="left" w:pos="0"/>
          <w:tab w:val="left" w:pos="360"/>
        </w:tabs>
        <w:spacing w:line="360" w:lineRule="auto"/>
        <w:jc w:val="both"/>
        <w:rPr>
          <w:noProof/>
        </w:rPr>
      </w:pPr>
      <w:r w:rsidRPr="001F1F51">
        <w:rPr>
          <w:noProof/>
        </w:rPr>
        <w:t>Komisija no komisijas locekļu vidus ievēlē priekšsēdētāju un, ja nepieciešams, arī vienu vai vairākus priekšsēdētāja vietniekus. Par vēlēšanu rezultātiem tiek rakstiski paziņots Senāta sekretāram. Senators var būt komisijas priekšsēdētājs tikai vienā komisijā.</w:t>
      </w:r>
    </w:p>
    <w:p w14:paraId="228361F3" w14:textId="77777777" w:rsidR="00B27704" w:rsidRPr="001F1F51" w:rsidRDefault="00655282" w:rsidP="00B27704">
      <w:pPr>
        <w:numPr>
          <w:ilvl w:val="0"/>
          <w:numId w:val="24"/>
        </w:numPr>
        <w:tabs>
          <w:tab w:val="left" w:pos="0"/>
          <w:tab w:val="left" w:pos="360"/>
        </w:tabs>
        <w:spacing w:line="360" w:lineRule="auto"/>
        <w:jc w:val="both"/>
        <w:rPr>
          <w:noProof/>
        </w:rPr>
      </w:pPr>
      <w:r w:rsidRPr="001F1F51">
        <w:rPr>
          <w:noProof/>
        </w:rPr>
        <w:t>Komisija darba nodrošināšanai no Latvijas Universitātes personāla var pieaicināt sekretāru, saskaņojot ar tā darba vadītāju.</w:t>
      </w:r>
    </w:p>
    <w:p w14:paraId="25516818" w14:textId="77777777" w:rsidR="00B27704" w:rsidRPr="001F1F51" w:rsidRDefault="00655282" w:rsidP="00B27704">
      <w:pPr>
        <w:numPr>
          <w:ilvl w:val="0"/>
          <w:numId w:val="24"/>
        </w:numPr>
        <w:spacing w:line="360" w:lineRule="auto"/>
        <w:jc w:val="both"/>
        <w:rPr>
          <w:noProof/>
        </w:rPr>
      </w:pPr>
      <w:r w:rsidRPr="001F1F51">
        <w:rPr>
          <w:noProof/>
        </w:rPr>
        <w:t xml:space="preserve">Senāts vai komisija var nolemt, ka komisijas sēdes ir aizklātas, ja tas nepieciešams, lai ievērotu ārējos normatīvajos aktos noteiktās prasības vai Latvijas Universitātes intereses. </w:t>
      </w:r>
    </w:p>
    <w:p w14:paraId="3F1318C4" w14:textId="77777777" w:rsidR="00B27704" w:rsidRPr="001F1F51" w:rsidRDefault="00655282" w:rsidP="00B27704">
      <w:pPr>
        <w:numPr>
          <w:ilvl w:val="0"/>
          <w:numId w:val="24"/>
        </w:numPr>
        <w:spacing w:line="360" w:lineRule="auto"/>
        <w:jc w:val="both"/>
        <w:rPr>
          <w:noProof/>
        </w:rPr>
      </w:pPr>
      <w:r w:rsidRPr="001F1F51">
        <w:rPr>
          <w:noProof/>
        </w:rPr>
        <w:t xml:space="preserve">Par komisijā izlemjamajām lietām var rīkot elektronisku balsošanu, ja izskatāmie jautājumi neprasa komisijas dalībnieku klātbūtni. Lēmumu par to, vai lietu izskatīt elektroniski, pieņem komisijas priekšsēdētājs. </w:t>
      </w:r>
    </w:p>
    <w:p w14:paraId="5AA9EBF2" w14:textId="77777777" w:rsidR="00B27704" w:rsidRPr="001F1F51" w:rsidRDefault="00655282" w:rsidP="00B27704">
      <w:pPr>
        <w:numPr>
          <w:ilvl w:val="0"/>
          <w:numId w:val="24"/>
        </w:numPr>
        <w:spacing w:line="360" w:lineRule="auto"/>
        <w:jc w:val="both"/>
        <w:rPr>
          <w:noProof/>
        </w:rPr>
      </w:pPr>
      <w:r w:rsidRPr="001F1F51">
        <w:rPr>
          <w:noProof/>
        </w:rPr>
        <w:t>Komisijas priekšsēdētājs var lemt, ka komisijas sēde notiek tiešsaistes videokonferencē.</w:t>
      </w:r>
    </w:p>
    <w:p w14:paraId="43CD8D76" w14:textId="77777777" w:rsidR="00B27704" w:rsidRPr="001F1F51" w:rsidRDefault="00655282" w:rsidP="00B27704">
      <w:pPr>
        <w:numPr>
          <w:ilvl w:val="0"/>
          <w:numId w:val="24"/>
        </w:numPr>
        <w:spacing w:line="360" w:lineRule="auto"/>
        <w:jc w:val="both"/>
        <w:rPr>
          <w:noProof/>
        </w:rPr>
      </w:pPr>
      <w:r w:rsidRPr="001F1F51">
        <w:rPr>
          <w:noProof/>
        </w:rPr>
        <w:t>Komisijas sēdes ilgums nedrīkst pārsniegt divas stundas. Par garāku sēdes laiku komisija pieņem atsevišķu lēmumu.</w:t>
      </w:r>
    </w:p>
    <w:p w14:paraId="3FB8CCF2" w14:textId="77777777" w:rsidR="00B27704" w:rsidRPr="001F1F51" w:rsidRDefault="00655282" w:rsidP="00B27704">
      <w:pPr>
        <w:numPr>
          <w:ilvl w:val="0"/>
          <w:numId w:val="24"/>
        </w:numPr>
        <w:spacing w:line="360" w:lineRule="auto"/>
        <w:jc w:val="both"/>
        <w:rPr>
          <w:noProof/>
        </w:rPr>
      </w:pPr>
      <w:r w:rsidRPr="001F1F51">
        <w:rPr>
          <w:noProof/>
        </w:rPr>
        <w:t>Komisija pieņem lēmumus ar klātesošo komisijas locekļu balsu vairākumu. Ja komisija lēmumu pieņem, balsojot elektroniski, tad lēmums ir pieņemts, ja to atbalstījusi vairāk nekā puse no komisijas locekļiem.</w:t>
      </w:r>
    </w:p>
    <w:p w14:paraId="2F9B3B07" w14:textId="77777777" w:rsidR="00B27704" w:rsidRPr="001F1F51" w:rsidRDefault="00655282" w:rsidP="00B27704">
      <w:pPr>
        <w:numPr>
          <w:ilvl w:val="0"/>
          <w:numId w:val="24"/>
        </w:numPr>
        <w:spacing w:line="360" w:lineRule="auto"/>
        <w:jc w:val="both"/>
        <w:rPr>
          <w:noProof/>
        </w:rPr>
      </w:pPr>
      <w:r w:rsidRPr="001F1F51">
        <w:rPr>
          <w:noProof/>
        </w:rPr>
        <w:t>Senāta sekretārs sagatavo komisijā atbalstītā lēmuma vai normatīvā akta tekstu apstiprināšanai Senātā.</w:t>
      </w:r>
    </w:p>
    <w:p w14:paraId="71345095" w14:textId="77777777" w:rsidR="00B27704" w:rsidRPr="001F1F51" w:rsidRDefault="00655282" w:rsidP="00B27704">
      <w:pPr>
        <w:numPr>
          <w:ilvl w:val="0"/>
          <w:numId w:val="24"/>
        </w:numPr>
        <w:tabs>
          <w:tab w:val="left" w:pos="0"/>
          <w:tab w:val="left" w:pos="360"/>
        </w:tabs>
        <w:spacing w:line="360" w:lineRule="auto"/>
        <w:jc w:val="both"/>
        <w:rPr>
          <w:noProof/>
        </w:rPr>
      </w:pPr>
      <w:r w:rsidRPr="001F1F51">
        <w:rPr>
          <w:noProof/>
        </w:rPr>
        <w:lastRenderedPageBreak/>
        <w:t>Ja attiecīgā jautājuma izskatīšana piekrīt vairākām komisijām, Senāta priekšsēdētājs norīko atbildīgo komisiju. Atbildīgā komisija attiecīgo jautājumu skata pēdējā.</w:t>
      </w:r>
    </w:p>
    <w:p w14:paraId="7F046A8C" w14:textId="77777777" w:rsidR="00B27704" w:rsidRPr="001F1F51" w:rsidRDefault="00655282" w:rsidP="00B27704">
      <w:pPr>
        <w:numPr>
          <w:ilvl w:val="0"/>
          <w:numId w:val="24"/>
        </w:numPr>
        <w:tabs>
          <w:tab w:val="left" w:pos="0"/>
          <w:tab w:val="left" w:pos="360"/>
        </w:tabs>
        <w:spacing w:line="360" w:lineRule="auto"/>
        <w:jc w:val="both"/>
        <w:rPr>
          <w:noProof/>
        </w:rPr>
      </w:pPr>
      <w:r w:rsidRPr="001F1F51">
        <w:rPr>
          <w:noProof/>
        </w:rPr>
        <w:t>Senāta sēdē par attiecīgo jautājumu ziņo atbildīgās komisijas priekšsēdētājs. Komisijas priekšsēdētāja prombūtnes laikā ziņo viņa vietnieks vai komisijas pilnvarots pārstāvis.</w:t>
      </w:r>
    </w:p>
    <w:p w14:paraId="677877F7" w14:textId="77777777" w:rsidR="00B27704" w:rsidRPr="001F1F51" w:rsidRDefault="00655282" w:rsidP="00B27704">
      <w:pPr>
        <w:numPr>
          <w:ilvl w:val="0"/>
          <w:numId w:val="24"/>
        </w:numPr>
        <w:spacing w:line="360" w:lineRule="auto"/>
        <w:jc w:val="both"/>
        <w:rPr>
          <w:noProof/>
        </w:rPr>
      </w:pPr>
      <w:r w:rsidRPr="001F1F51">
        <w:rPr>
          <w:noProof/>
        </w:rPr>
        <w:t xml:space="preserve">Komisijas var rīkot kopējas sēdes. Kopējās sēdēs par sēdes vadību un sekretāru vienojas komisiju priekšsēdētāji vai to norīko Senāta priekšsēdētājs. </w:t>
      </w:r>
    </w:p>
    <w:p w14:paraId="139F295B" w14:textId="77777777" w:rsidR="00B27704" w:rsidRPr="001F1F51" w:rsidRDefault="00B27704" w:rsidP="00B27704">
      <w:pPr>
        <w:spacing w:line="360" w:lineRule="auto"/>
        <w:jc w:val="both"/>
        <w:rPr>
          <w:noProof/>
        </w:rPr>
      </w:pPr>
    </w:p>
    <w:p w14:paraId="5C024DBE" w14:textId="77777777" w:rsidR="00B27704" w:rsidRPr="001F1F51" w:rsidRDefault="00655282" w:rsidP="00B27704">
      <w:pPr>
        <w:spacing w:line="360" w:lineRule="auto"/>
        <w:ind w:left="360" w:hanging="360"/>
        <w:jc w:val="center"/>
        <w:rPr>
          <w:b/>
          <w:noProof/>
        </w:rPr>
      </w:pPr>
      <w:r w:rsidRPr="001F1F51">
        <w:rPr>
          <w:b/>
          <w:noProof/>
        </w:rPr>
        <w:t>IV. Lietu sagatavošana izskatīšanai Senāta sēdē</w:t>
      </w:r>
    </w:p>
    <w:p w14:paraId="5F6D4903" w14:textId="77777777" w:rsidR="00B27704" w:rsidRPr="001F1F51" w:rsidRDefault="00655282" w:rsidP="00B27704">
      <w:pPr>
        <w:numPr>
          <w:ilvl w:val="0"/>
          <w:numId w:val="24"/>
        </w:numPr>
        <w:spacing w:line="360" w:lineRule="auto"/>
        <w:jc w:val="both"/>
        <w:rPr>
          <w:noProof/>
        </w:rPr>
      </w:pPr>
      <w:r w:rsidRPr="001F1F51">
        <w:rPr>
          <w:noProof/>
        </w:rPr>
        <w:t>Institūcijas un amatpersonas, kuras ir tiesīgas ierosināt lietu izskatīšanai Senātā, noteiktas Latvijas Universitātes Satversmē.</w:t>
      </w:r>
    </w:p>
    <w:p w14:paraId="7E96F3DE" w14:textId="77777777" w:rsidR="00B27704" w:rsidRPr="001F1F51" w:rsidRDefault="00655282" w:rsidP="00B27704">
      <w:pPr>
        <w:numPr>
          <w:ilvl w:val="0"/>
          <w:numId w:val="24"/>
        </w:numPr>
        <w:spacing w:line="360" w:lineRule="auto"/>
        <w:jc w:val="both"/>
        <w:rPr>
          <w:noProof/>
        </w:rPr>
      </w:pPr>
      <w:r w:rsidRPr="001F1F51">
        <w:rPr>
          <w:noProof/>
        </w:rPr>
        <w:t xml:space="preserve">Lietas ierosinātājs Senātā izskatāmo lietu iesniedz Senāta sekretāram. Senāta sekretārs lietu nodod Senāta priekšsēdētājam. </w:t>
      </w:r>
    </w:p>
    <w:p w14:paraId="00168E8D" w14:textId="77777777" w:rsidR="00B27704" w:rsidRPr="001F1F51" w:rsidRDefault="00655282" w:rsidP="00B27704">
      <w:pPr>
        <w:numPr>
          <w:ilvl w:val="0"/>
          <w:numId w:val="24"/>
        </w:numPr>
        <w:spacing w:line="360" w:lineRule="auto"/>
        <w:jc w:val="both"/>
        <w:rPr>
          <w:noProof/>
        </w:rPr>
      </w:pPr>
      <w:r w:rsidRPr="001F1F51">
        <w:rPr>
          <w:noProof/>
        </w:rPr>
        <w:t xml:space="preserve">Normatīvo aktu projektus Senāta sekretārs nodod </w:t>
      </w:r>
      <w:r>
        <w:rPr>
          <w:noProof/>
        </w:rPr>
        <w:t>atzinuma sniegšana</w:t>
      </w:r>
      <w:r w:rsidRPr="001F1F51">
        <w:rPr>
          <w:noProof/>
        </w:rPr>
        <w:t>i Latvijas Universitātes Administrācijas attiecīgajai struktūrvienībai līdz Senāta komisiju sēdēm</w:t>
      </w:r>
      <w:r>
        <w:rPr>
          <w:noProof/>
        </w:rPr>
        <w:t>, izņemot gadījumu, kad atzinums jau bija sniegts pirms dokumenta iesniegšanas Senātā</w:t>
      </w:r>
      <w:r w:rsidRPr="001F1F51">
        <w:rPr>
          <w:noProof/>
        </w:rPr>
        <w:t>.</w:t>
      </w:r>
    </w:p>
    <w:p w14:paraId="7C677748" w14:textId="77777777" w:rsidR="00B27704" w:rsidRPr="001F1F51" w:rsidRDefault="00655282" w:rsidP="00B27704">
      <w:pPr>
        <w:numPr>
          <w:ilvl w:val="0"/>
          <w:numId w:val="24"/>
        </w:numPr>
        <w:spacing w:line="360" w:lineRule="auto"/>
        <w:jc w:val="both"/>
        <w:rPr>
          <w:noProof/>
        </w:rPr>
      </w:pPr>
      <w:r w:rsidRPr="001F1F51">
        <w:rPr>
          <w:noProof/>
        </w:rPr>
        <w:t>Senāta priekšsēdētājs sadala Senātam iesniegtās lietas komisijām. Komisijas sagatavo attiecīgās lietas izskatīšanai Senāta sēdē. Ja ierosinātā lieta nav piekritīga nevienai komisijai, par tās tālāku virzību lemj Senāta prezidijs.</w:t>
      </w:r>
    </w:p>
    <w:p w14:paraId="285810FA" w14:textId="77777777" w:rsidR="00B27704" w:rsidRPr="001F1F51" w:rsidRDefault="00655282" w:rsidP="00B27704">
      <w:pPr>
        <w:numPr>
          <w:ilvl w:val="0"/>
          <w:numId w:val="24"/>
        </w:numPr>
        <w:spacing w:line="360" w:lineRule="auto"/>
        <w:jc w:val="both"/>
        <w:rPr>
          <w:noProof/>
        </w:rPr>
      </w:pPr>
      <w:r w:rsidRPr="001F1F51">
        <w:rPr>
          <w:noProof/>
        </w:rPr>
        <w:t>Senāta prezidijs ne vēlāk kā divas nedēļas pirms kārtējās Senāta sēdes lemj par Senāta sēdē izskatāmajām lietām un sagatavo Senāta sēdes darba kārtības projektu.</w:t>
      </w:r>
    </w:p>
    <w:p w14:paraId="559005D6" w14:textId="77777777" w:rsidR="00B27704" w:rsidRPr="001F1F51" w:rsidRDefault="00655282" w:rsidP="00B27704">
      <w:pPr>
        <w:numPr>
          <w:ilvl w:val="0"/>
          <w:numId w:val="24"/>
        </w:numPr>
        <w:spacing w:line="360" w:lineRule="auto"/>
        <w:jc w:val="both"/>
        <w:rPr>
          <w:noProof/>
        </w:rPr>
      </w:pPr>
      <w:r w:rsidRPr="001F1F51">
        <w:rPr>
          <w:noProof/>
        </w:rPr>
        <w:t xml:space="preserve"> Senatoram ne vēlāk kā septiņas dienas pirms Senāta sēdes ir tiesības Senāta sekretāram rakstveidā iesniegt priekšlikumus, kuri nav atbalstīti komisijā, par lietām, kuras šā nolikuma 34. punktā noteiktajā kārtībā iekļautas Senāta sēdes darba kārtībā.</w:t>
      </w:r>
    </w:p>
    <w:p w14:paraId="113CB35E" w14:textId="77777777" w:rsidR="00B27704" w:rsidRPr="001F1F51" w:rsidRDefault="00655282" w:rsidP="00B27704">
      <w:pPr>
        <w:numPr>
          <w:ilvl w:val="0"/>
          <w:numId w:val="24"/>
        </w:numPr>
        <w:spacing w:line="360" w:lineRule="auto"/>
        <w:jc w:val="both"/>
        <w:rPr>
          <w:noProof/>
        </w:rPr>
      </w:pPr>
      <w:r w:rsidRPr="001F1F51">
        <w:rPr>
          <w:noProof/>
        </w:rPr>
        <w:t>Senāta sekretārs ne vēlāk kā piecas dienas pirms Senāta sēdes elektroniski izsūta katram senatoram, fakultāšu dekāniem un citu iestāžu vadītājiem, Latvijas Universitātes vadībai un citiem Latvijas Universitātes darbiniekiem, ja viņu klātbūtne ir nepieciešama attiecīg</w:t>
      </w:r>
      <w:r w:rsidR="00363683">
        <w:rPr>
          <w:noProof/>
        </w:rPr>
        <w:t>ā</w:t>
      </w:r>
      <w:r w:rsidRPr="001F1F51">
        <w:rPr>
          <w:noProof/>
        </w:rPr>
        <w:t xml:space="preserve"> Senāta darba kārtības jautājuma izskatīšanā, paziņojumu, kurā norāda Senāta sēdes norises laiku, vietu un darba kārtību. Senāta sēdes materiāli, arī šā nolikuma 3</w:t>
      </w:r>
      <w:r>
        <w:rPr>
          <w:noProof/>
        </w:rPr>
        <w:t>5</w:t>
      </w:r>
      <w:r w:rsidRPr="001F1F51">
        <w:rPr>
          <w:noProof/>
        </w:rPr>
        <w:t>. punktā minētie priekšlikumi, tiek ievietoti Latvijas Universitātes portālā.</w:t>
      </w:r>
    </w:p>
    <w:p w14:paraId="60B9E1B5" w14:textId="77777777" w:rsidR="00B27704" w:rsidRPr="001F1F51" w:rsidRDefault="00655282" w:rsidP="00B27704">
      <w:pPr>
        <w:numPr>
          <w:ilvl w:val="0"/>
          <w:numId w:val="24"/>
        </w:numPr>
        <w:spacing w:line="360" w:lineRule="auto"/>
        <w:jc w:val="both"/>
        <w:rPr>
          <w:noProof/>
        </w:rPr>
      </w:pPr>
      <w:r w:rsidRPr="001F1F51">
        <w:rPr>
          <w:noProof/>
        </w:rPr>
        <w:t>Ārkārtas Senāta sēdes Senāta sekretārs izziņo pēc iespējas ātrāk rakstveidā vai citā formā.</w:t>
      </w:r>
    </w:p>
    <w:p w14:paraId="5614BE4F" w14:textId="77777777" w:rsidR="00B27704" w:rsidRPr="001F1F51" w:rsidRDefault="00B27704" w:rsidP="00B27704">
      <w:pPr>
        <w:spacing w:line="360" w:lineRule="auto"/>
        <w:jc w:val="center"/>
        <w:rPr>
          <w:b/>
          <w:noProof/>
        </w:rPr>
      </w:pPr>
    </w:p>
    <w:p w14:paraId="74D5C991" w14:textId="77777777" w:rsidR="00B27704" w:rsidRPr="001F1F51" w:rsidRDefault="00655282" w:rsidP="00B27704">
      <w:pPr>
        <w:pStyle w:val="Sarakstarindkopa"/>
        <w:numPr>
          <w:ilvl w:val="0"/>
          <w:numId w:val="26"/>
        </w:numPr>
        <w:spacing w:line="360" w:lineRule="auto"/>
        <w:ind w:hanging="1080"/>
        <w:contextualSpacing w:val="0"/>
        <w:jc w:val="center"/>
        <w:rPr>
          <w:b/>
          <w:noProof/>
        </w:rPr>
      </w:pPr>
      <w:r w:rsidRPr="001F1F51">
        <w:rPr>
          <w:b/>
          <w:noProof/>
        </w:rPr>
        <w:t>Lietu izskatīšana Senāta sēdē</w:t>
      </w:r>
    </w:p>
    <w:p w14:paraId="48A2BCF5" w14:textId="77777777" w:rsidR="00B27704" w:rsidRPr="001F1F51" w:rsidRDefault="00655282" w:rsidP="00B27704">
      <w:pPr>
        <w:numPr>
          <w:ilvl w:val="0"/>
          <w:numId w:val="24"/>
        </w:numPr>
        <w:spacing w:line="360" w:lineRule="auto"/>
        <w:jc w:val="both"/>
        <w:rPr>
          <w:noProof/>
        </w:rPr>
      </w:pPr>
      <w:r w:rsidRPr="001F1F51">
        <w:rPr>
          <w:noProof/>
        </w:rPr>
        <w:t>Senāta darbs notiek sēdēs. Sēdes var būt kārtējās un ārkārtas.</w:t>
      </w:r>
    </w:p>
    <w:p w14:paraId="2637D175" w14:textId="77777777" w:rsidR="00B27704" w:rsidRPr="001F1F51" w:rsidRDefault="00655282" w:rsidP="00B27704">
      <w:pPr>
        <w:numPr>
          <w:ilvl w:val="0"/>
          <w:numId w:val="24"/>
        </w:numPr>
        <w:spacing w:line="360" w:lineRule="auto"/>
        <w:ind w:left="357" w:hanging="357"/>
        <w:jc w:val="both"/>
        <w:rPr>
          <w:noProof/>
        </w:rPr>
      </w:pPr>
      <w:r w:rsidRPr="001F1F51">
        <w:rPr>
          <w:noProof/>
        </w:rPr>
        <w:t>Senāta sēdes ir atklātas. Senāt</w:t>
      </w:r>
      <w:r>
        <w:rPr>
          <w:noProof/>
        </w:rPr>
        <w:t>s pēc Senāta</w:t>
      </w:r>
      <w:r w:rsidRPr="001F1F51">
        <w:rPr>
          <w:noProof/>
        </w:rPr>
        <w:t xml:space="preserve"> prezidij</w:t>
      </w:r>
      <w:r>
        <w:rPr>
          <w:noProof/>
        </w:rPr>
        <w:t>a</w:t>
      </w:r>
      <w:r w:rsidRPr="001F1F51">
        <w:rPr>
          <w:noProof/>
        </w:rPr>
        <w:t xml:space="preserve"> vai senatora lūguma var noteikt, ka sēde vai tās daļa ir slēgta, ja tas nepieciešams, lai ievērotu ārējos normatīvajos aktos noteiktās prasības vai Latvijas Universitātes intereses.</w:t>
      </w:r>
    </w:p>
    <w:p w14:paraId="466B2FCC" w14:textId="77777777" w:rsidR="00B27704" w:rsidRPr="001F1F51" w:rsidRDefault="00655282" w:rsidP="00B27704">
      <w:pPr>
        <w:numPr>
          <w:ilvl w:val="0"/>
          <w:numId w:val="24"/>
        </w:numPr>
        <w:spacing w:line="360" w:lineRule="auto"/>
        <w:ind w:left="357" w:hanging="357"/>
        <w:jc w:val="both"/>
        <w:rPr>
          <w:noProof/>
        </w:rPr>
      </w:pPr>
      <w:r w:rsidRPr="001F1F51">
        <w:rPr>
          <w:noProof/>
        </w:rPr>
        <w:lastRenderedPageBreak/>
        <w:t>Senāta prezidijs var lemt, ka Senāta sēde notiek tiešsaistes videokonferencē.</w:t>
      </w:r>
    </w:p>
    <w:p w14:paraId="19158B17" w14:textId="77777777" w:rsidR="00B27704" w:rsidRPr="001F1F51" w:rsidRDefault="00655282" w:rsidP="00B27704">
      <w:pPr>
        <w:numPr>
          <w:ilvl w:val="0"/>
          <w:numId w:val="24"/>
        </w:numPr>
        <w:spacing w:line="360" w:lineRule="auto"/>
        <w:ind w:left="357" w:hanging="357"/>
        <w:jc w:val="both"/>
        <w:rPr>
          <w:noProof/>
        </w:rPr>
      </w:pPr>
      <w:r w:rsidRPr="001F1F51">
        <w:rPr>
          <w:noProof/>
        </w:rPr>
        <w:t>Senāta kārtējās sēdes ir noteiktas Latvijas Universitātes rīkojumā par sanāksmēm un pasākumiem semestrī, pamatojoties uz Senāta priekšsēdētāja ierosinājumu.</w:t>
      </w:r>
    </w:p>
    <w:p w14:paraId="6A85ACFF" w14:textId="77777777" w:rsidR="00B27704" w:rsidRPr="001F1F51" w:rsidRDefault="00655282" w:rsidP="00B27704">
      <w:pPr>
        <w:numPr>
          <w:ilvl w:val="0"/>
          <w:numId w:val="24"/>
        </w:numPr>
        <w:spacing w:line="360" w:lineRule="auto"/>
        <w:jc w:val="both"/>
        <w:rPr>
          <w:noProof/>
        </w:rPr>
      </w:pPr>
      <w:r w:rsidRPr="001F1F51">
        <w:rPr>
          <w:noProof/>
        </w:rPr>
        <w:t>Senāta ārkārtas sēdes sasauc Senāta prezidijs. Senāta prezidijam ir pienākums sasaukt Senāta ārkārtas sēdi, ja to pieprasa vismaz 17 senatori, rektors vai Latvijas Universitātes Padome.</w:t>
      </w:r>
    </w:p>
    <w:p w14:paraId="254AA2F5" w14:textId="77777777" w:rsidR="00B27704" w:rsidRPr="001F1F51" w:rsidRDefault="00655282" w:rsidP="00B27704">
      <w:pPr>
        <w:numPr>
          <w:ilvl w:val="0"/>
          <w:numId w:val="24"/>
        </w:numPr>
        <w:spacing w:line="360" w:lineRule="auto"/>
        <w:jc w:val="both"/>
        <w:rPr>
          <w:noProof/>
        </w:rPr>
      </w:pPr>
      <w:r w:rsidRPr="001F1F51">
        <w:rPr>
          <w:noProof/>
        </w:rPr>
        <w:t>Senāta sēdi atklāj, vada un slēdz Senāta priekšsēdētājs vai viņa vietnieks.</w:t>
      </w:r>
    </w:p>
    <w:p w14:paraId="3B5A4F32" w14:textId="77777777" w:rsidR="00B27704" w:rsidRPr="001F1F51" w:rsidRDefault="00655282" w:rsidP="00B27704">
      <w:pPr>
        <w:numPr>
          <w:ilvl w:val="0"/>
          <w:numId w:val="24"/>
        </w:numPr>
        <w:spacing w:line="360" w:lineRule="auto"/>
        <w:jc w:val="both"/>
        <w:rPr>
          <w:noProof/>
        </w:rPr>
      </w:pPr>
      <w:r w:rsidRPr="001F1F51">
        <w:rPr>
          <w:noProof/>
        </w:rPr>
        <w:t>Senāta sēdē piedalās arī Latvijas Universitātes Administrācijas pārstāvis, kurš pēc sēdes vadītāja lūguma konsultē sēdes vadītāju par sēdes norises procedūru un citu Senātā izskatāmo lietu juridiskajiem aspektiem.</w:t>
      </w:r>
    </w:p>
    <w:p w14:paraId="129D01DD" w14:textId="77777777" w:rsidR="00B27704" w:rsidRPr="001F1F51" w:rsidRDefault="00655282" w:rsidP="00B27704">
      <w:pPr>
        <w:numPr>
          <w:ilvl w:val="0"/>
          <w:numId w:val="24"/>
        </w:numPr>
        <w:spacing w:line="360" w:lineRule="auto"/>
        <w:jc w:val="both"/>
        <w:rPr>
          <w:noProof/>
        </w:rPr>
      </w:pPr>
      <w:r w:rsidRPr="001F1F51">
        <w:rPr>
          <w:noProof/>
        </w:rPr>
        <w:t>Senāta sēdes ilgst ne ilgāk par divām stundām. Senāts var lemt par sēdes pagarināšanu.</w:t>
      </w:r>
    </w:p>
    <w:p w14:paraId="2C5D46D0" w14:textId="77777777" w:rsidR="00B27704" w:rsidRPr="001F1F51" w:rsidRDefault="00655282" w:rsidP="00B27704">
      <w:pPr>
        <w:numPr>
          <w:ilvl w:val="0"/>
          <w:numId w:val="24"/>
        </w:numPr>
        <w:spacing w:line="360" w:lineRule="auto"/>
        <w:jc w:val="both"/>
        <w:rPr>
          <w:noProof/>
        </w:rPr>
      </w:pPr>
      <w:r w:rsidRPr="001F1F51">
        <w:rPr>
          <w:noProof/>
        </w:rPr>
        <w:t>Sēdes sākumā Senāta sekretārs konstatē klātesošos, informē Senāta sēdes vadītāju par senatoriem, kas nav ieradušies.</w:t>
      </w:r>
    </w:p>
    <w:p w14:paraId="11727700" w14:textId="77777777" w:rsidR="00B27704" w:rsidRPr="001F1F51" w:rsidRDefault="00655282" w:rsidP="00B27704">
      <w:pPr>
        <w:numPr>
          <w:ilvl w:val="0"/>
          <w:numId w:val="24"/>
        </w:numPr>
        <w:spacing w:line="360" w:lineRule="auto"/>
        <w:jc w:val="both"/>
        <w:rPr>
          <w:noProof/>
        </w:rPr>
      </w:pPr>
      <w:r w:rsidRPr="001F1F51">
        <w:rPr>
          <w:noProof/>
        </w:rPr>
        <w:t xml:space="preserve">Sēdes vadītājs konstatē, vai sēde ir lemttiesīga, un aicina apstiprināt darba kārtību. </w:t>
      </w:r>
    </w:p>
    <w:p w14:paraId="6F4C01E1" w14:textId="77777777" w:rsidR="00B27704" w:rsidRPr="001F1F51" w:rsidRDefault="00655282" w:rsidP="00B27704">
      <w:pPr>
        <w:numPr>
          <w:ilvl w:val="0"/>
          <w:numId w:val="24"/>
        </w:numPr>
        <w:spacing w:line="360" w:lineRule="auto"/>
        <w:jc w:val="both"/>
        <w:rPr>
          <w:noProof/>
        </w:rPr>
      </w:pPr>
      <w:r w:rsidRPr="001F1F51">
        <w:rPr>
          <w:noProof/>
        </w:rPr>
        <w:t>Senāts var iekļaut Senāta sēdē arī steidzamas lietas, kas pirms tam nav izskatītas komisijās.</w:t>
      </w:r>
    </w:p>
    <w:p w14:paraId="51F10E7F" w14:textId="77777777" w:rsidR="00B27704" w:rsidRPr="001F1F51" w:rsidRDefault="00655282" w:rsidP="00B27704">
      <w:pPr>
        <w:numPr>
          <w:ilvl w:val="0"/>
          <w:numId w:val="24"/>
        </w:numPr>
        <w:spacing w:line="360" w:lineRule="auto"/>
        <w:jc w:val="both"/>
        <w:rPr>
          <w:noProof/>
        </w:rPr>
      </w:pPr>
      <w:r w:rsidRPr="001F1F51">
        <w:rPr>
          <w:noProof/>
        </w:rPr>
        <w:t>Senāta sēdē balsojams tikai par tādām lietām un priekšlikumiem par tām, kuri bijuši pieejami šā nolikuma 3</w:t>
      </w:r>
      <w:r>
        <w:rPr>
          <w:noProof/>
        </w:rPr>
        <w:t>5</w:t>
      </w:r>
      <w:r w:rsidRPr="001F1F51">
        <w:rPr>
          <w:noProof/>
        </w:rPr>
        <w:t>. vai 3</w:t>
      </w:r>
      <w:r>
        <w:rPr>
          <w:noProof/>
        </w:rPr>
        <w:t>6</w:t>
      </w:r>
      <w:r w:rsidRPr="001F1F51">
        <w:rPr>
          <w:noProof/>
        </w:rPr>
        <w:t>. punktā minētajā kārtībā. Šis noteikums neattiecas uz rakstveidā izteiktu priekšlikumu par Senāta sēdē izskatāmu lietu, ja priekšlikuma izskatīšanu atbalsta klātesošo senatoru vairākums, kā arī uz steidzamām lietām un priekšlikumiem par tām (4</w:t>
      </w:r>
      <w:r>
        <w:rPr>
          <w:noProof/>
        </w:rPr>
        <w:t>8</w:t>
      </w:r>
      <w:r w:rsidRPr="001F1F51">
        <w:rPr>
          <w:noProof/>
        </w:rPr>
        <w:t>. punkts).</w:t>
      </w:r>
    </w:p>
    <w:p w14:paraId="27C5FE6C" w14:textId="77777777" w:rsidR="00B27704" w:rsidRPr="001F1F51" w:rsidRDefault="00655282" w:rsidP="00B27704">
      <w:pPr>
        <w:numPr>
          <w:ilvl w:val="0"/>
          <w:numId w:val="24"/>
        </w:numPr>
        <w:spacing w:line="360" w:lineRule="auto"/>
        <w:jc w:val="both"/>
        <w:rPr>
          <w:noProof/>
        </w:rPr>
      </w:pPr>
      <w:r w:rsidRPr="001F1F51">
        <w:rPr>
          <w:noProof/>
        </w:rPr>
        <w:t>Ja kāds no Senāta sēdē klātesošajiem vēlas audio vai video formātā ierakstīt sēdes norisi vai tās daļu, tad viņš lūdz atļauju Senātam. Senāts pieņem lēmumu balsojot.</w:t>
      </w:r>
    </w:p>
    <w:p w14:paraId="71BE385E" w14:textId="77777777" w:rsidR="00B27704" w:rsidRPr="001F1F51" w:rsidRDefault="00655282" w:rsidP="00B27704">
      <w:pPr>
        <w:numPr>
          <w:ilvl w:val="0"/>
          <w:numId w:val="24"/>
        </w:numPr>
        <w:spacing w:line="360" w:lineRule="auto"/>
        <w:jc w:val="both"/>
        <w:rPr>
          <w:noProof/>
        </w:rPr>
      </w:pPr>
      <w:r w:rsidRPr="001F1F51">
        <w:rPr>
          <w:noProof/>
        </w:rPr>
        <w:t>Par lietām, kas iepriekš izskatītas komisijās, ziņo attiecīgās komisijas priekšsēdētājs un, ja tas nepieciešams, arī lietas ierosinātājs. Par citām lietām ziņo to ierosinātājs.</w:t>
      </w:r>
    </w:p>
    <w:p w14:paraId="298564C3" w14:textId="77777777" w:rsidR="00B27704" w:rsidRPr="001F1F51" w:rsidRDefault="00655282" w:rsidP="00B27704">
      <w:pPr>
        <w:numPr>
          <w:ilvl w:val="0"/>
          <w:numId w:val="24"/>
        </w:numPr>
        <w:spacing w:line="360" w:lineRule="auto"/>
        <w:jc w:val="both"/>
        <w:rPr>
          <w:noProof/>
        </w:rPr>
      </w:pPr>
      <w:r w:rsidRPr="001F1F51">
        <w:rPr>
          <w:noProof/>
        </w:rPr>
        <w:t>Pēc ziņojuma par lietu sēdes vadītājs dod vārdu senatoriem. Par katru lietu senators izsakās ne vairāk kā divas reizes. Senatori var uzdot jautājumus komisijai vai lietas ierosinātājam.</w:t>
      </w:r>
    </w:p>
    <w:p w14:paraId="7D7754FE" w14:textId="77777777" w:rsidR="00B27704" w:rsidRPr="001F1F51" w:rsidRDefault="00655282" w:rsidP="00B27704">
      <w:pPr>
        <w:numPr>
          <w:ilvl w:val="0"/>
          <w:numId w:val="24"/>
        </w:numPr>
        <w:spacing w:line="360" w:lineRule="auto"/>
        <w:jc w:val="both"/>
        <w:rPr>
          <w:noProof/>
        </w:rPr>
      </w:pPr>
      <w:r w:rsidRPr="001F1F51">
        <w:rPr>
          <w:noProof/>
        </w:rPr>
        <w:t>Sēdes vadītājs var dot vārdu arī citiem klātesošajiem.</w:t>
      </w:r>
    </w:p>
    <w:p w14:paraId="66049167" w14:textId="77777777" w:rsidR="00B27704" w:rsidRPr="001F1F51" w:rsidRDefault="00655282" w:rsidP="00B27704">
      <w:pPr>
        <w:numPr>
          <w:ilvl w:val="0"/>
          <w:numId w:val="24"/>
        </w:numPr>
        <w:spacing w:line="360" w:lineRule="auto"/>
        <w:jc w:val="both"/>
        <w:rPr>
          <w:noProof/>
        </w:rPr>
      </w:pPr>
      <w:r w:rsidRPr="001F1F51">
        <w:rPr>
          <w:noProof/>
        </w:rPr>
        <w:t>Pēc viedokļu uzklausīšanas Senāts pieņem lēmumu balsojot.</w:t>
      </w:r>
      <w:r w:rsidRPr="001F1F51">
        <w:t xml:space="preserve"> </w:t>
      </w:r>
      <w:r w:rsidRPr="001F1F51">
        <w:rPr>
          <w:noProof/>
        </w:rPr>
        <w:t>Senāts lēmumus pieņem, balsojot atklāti. Visas vēlēšanas Senātā ir aizklātas.</w:t>
      </w:r>
    </w:p>
    <w:p w14:paraId="584B0371" w14:textId="77777777" w:rsidR="00B27704" w:rsidRPr="001F1F51" w:rsidRDefault="00655282" w:rsidP="00B27704">
      <w:pPr>
        <w:numPr>
          <w:ilvl w:val="0"/>
          <w:numId w:val="24"/>
        </w:numPr>
        <w:spacing w:line="360" w:lineRule="auto"/>
        <w:jc w:val="both"/>
        <w:rPr>
          <w:noProof/>
        </w:rPr>
      </w:pPr>
      <w:r w:rsidRPr="001F1F51">
        <w:rPr>
          <w:noProof/>
        </w:rPr>
        <w:t>Senāta lēmums stājas spēkā nākamajā dienā pēc tā pieņemšanas, ja vien lēmumā nav noteikts, ka tas stājas spēkā nekavējoties vai vēlāk. Lēmumi, kas attiecas uz senatoru pilnvarām, kā arī Senāta amatpersonu ievēlēšanu vai atcelšanu no amata, stājas spēkā uzreiz.</w:t>
      </w:r>
    </w:p>
    <w:p w14:paraId="50CFFCE3" w14:textId="77777777" w:rsidR="00B27704" w:rsidRPr="001F1F51" w:rsidRDefault="00655282" w:rsidP="00B27704">
      <w:pPr>
        <w:numPr>
          <w:ilvl w:val="0"/>
          <w:numId w:val="24"/>
        </w:numPr>
        <w:spacing w:line="360" w:lineRule="auto"/>
        <w:jc w:val="both"/>
        <w:rPr>
          <w:noProof/>
        </w:rPr>
      </w:pPr>
      <w:r w:rsidRPr="001F1F51">
        <w:rPr>
          <w:noProof/>
        </w:rPr>
        <w:t>Ja Senāta sēdē par attiecīgo jautājumu ir pieņemts lēmums, tad tai pašā sēdē šo jautājumu vēlreiz neizskata.</w:t>
      </w:r>
    </w:p>
    <w:p w14:paraId="56256D73" w14:textId="77777777" w:rsidR="00B27704" w:rsidRPr="001F1F51" w:rsidRDefault="00655282" w:rsidP="00B27704">
      <w:pPr>
        <w:numPr>
          <w:ilvl w:val="0"/>
          <w:numId w:val="24"/>
        </w:numPr>
        <w:spacing w:line="360" w:lineRule="auto"/>
        <w:jc w:val="both"/>
        <w:rPr>
          <w:noProof/>
        </w:rPr>
      </w:pPr>
      <w:r w:rsidRPr="001F1F51">
        <w:rPr>
          <w:noProof/>
        </w:rPr>
        <w:t xml:space="preserve">Pēc tam, kad izskatītas visas Senāta sēdes darba kārtībā iekļautās lietas, sēdes vadītājs slēdz sēdi. </w:t>
      </w:r>
    </w:p>
    <w:p w14:paraId="74E4BE93" w14:textId="77777777" w:rsidR="00B27704" w:rsidRPr="001F1F51" w:rsidRDefault="00655282" w:rsidP="00B27704">
      <w:pPr>
        <w:spacing w:line="360" w:lineRule="auto"/>
        <w:ind w:left="360" w:hanging="360"/>
        <w:jc w:val="center"/>
        <w:rPr>
          <w:b/>
          <w:noProof/>
        </w:rPr>
      </w:pPr>
      <w:r w:rsidRPr="001F1F51">
        <w:rPr>
          <w:b/>
          <w:noProof/>
        </w:rPr>
        <w:t>VI. Aizklāta balsošana</w:t>
      </w:r>
    </w:p>
    <w:p w14:paraId="066FF987" w14:textId="77777777" w:rsidR="00B27704" w:rsidRPr="001F1F51" w:rsidRDefault="00655282" w:rsidP="00B27704">
      <w:pPr>
        <w:numPr>
          <w:ilvl w:val="0"/>
          <w:numId w:val="24"/>
        </w:numPr>
        <w:spacing w:line="360" w:lineRule="auto"/>
        <w:jc w:val="both"/>
        <w:rPr>
          <w:noProof/>
        </w:rPr>
      </w:pPr>
      <w:r w:rsidRPr="001F1F51">
        <w:rPr>
          <w:noProof/>
        </w:rPr>
        <w:lastRenderedPageBreak/>
        <w:t xml:space="preserve">Ja par Senāta darba kārtības jautājumu paredzēts aizklāts balsojums, senatori ievēlē </w:t>
      </w:r>
      <w:r w:rsidR="00D024FE">
        <w:rPr>
          <w:noProof/>
        </w:rPr>
        <w:t>B</w:t>
      </w:r>
      <w:r w:rsidRPr="001F1F51">
        <w:rPr>
          <w:noProof/>
        </w:rPr>
        <w:t>alsu skaitīšanas komisiju ne mazāk kā trīs senatoru sastāvā.</w:t>
      </w:r>
    </w:p>
    <w:p w14:paraId="10C467B8" w14:textId="77777777" w:rsidR="00B27704" w:rsidRPr="001F1F51" w:rsidRDefault="00655282" w:rsidP="00B27704">
      <w:pPr>
        <w:numPr>
          <w:ilvl w:val="0"/>
          <w:numId w:val="24"/>
        </w:numPr>
        <w:spacing w:line="360" w:lineRule="auto"/>
        <w:jc w:val="both"/>
        <w:rPr>
          <w:noProof/>
        </w:rPr>
      </w:pPr>
      <w:r w:rsidRPr="001F1F51">
        <w:rPr>
          <w:noProof/>
        </w:rPr>
        <w:t xml:space="preserve">Senāta priekšsēdētāja uzdevumā kāds no tā vietniekiem izvirza </w:t>
      </w:r>
      <w:r w:rsidR="00D024FE">
        <w:rPr>
          <w:noProof/>
        </w:rPr>
        <w:t>B</w:t>
      </w:r>
      <w:r w:rsidRPr="001F1F51">
        <w:rPr>
          <w:noProof/>
        </w:rPr>
        <w:t xml:space="preserve">alsu skaitīšanas komisijas pārstāvjus. Arī senatori var izvirzīt </w:t>
      </w:r>
      <w:r w:rsidR="00D024FE">
        <w:rPr>
          <w:noProof/>
        </w:rPr>
        <w:t>B</w:t>
      </w:r>
      <w:r w:rsidRPr="001F1F51">
        <w:rPr>
          <w:noProof/>
        </w:rPr>
        <w:t xml:space="preserve">alsu skaitīšanas komisijas pārstāvjus. Senāts apstiprina </w:t>
      </w:r>
      <w:r w:rsidR="00D024FE">
        <w:rPr>
          <w:noProof/>
        </w:rPr>
        <w:t>B</w:t>
      </w:r>
      <w:r w:rsidRPr="001F1F51">
        <w:rPr>
          <w:noProof/>
        </w:rPr>
        <w:t>alsu skaitīšanas komisiju balsojot.</w:t>
      </w:r>
    </w:p>
    <w:p w14:paraId="59CBAFBF" w14:textId="77777777" w:rsidR="00B27704" w:rsidRPr="001F1F51" w:rsidRDefault="00655282" w:rsidP="00B27704">
      <w:pPr>
        <w:numPr>
          <w:ilvl w:val="0"/>
          <w:numId w:val="24"/>
        </w:numPr>
        <w:spacing w:line="360" w:lineRule="auto"/>
        <w:jc w:val="both"/>
        <w:rPr>
          <w:noProof/>
        </w:rPr>
      </w:pPr>
      <w:r w:rsidRPr="001F1F51">
        <w:rPr>
          <w:noProof/>
        </w:rPr>
        <w:t>Balsu skaitīšanas komisija vienojas par priekšsēdētāju un sekretāru.</w:t>
      </w:r>
    </w:p>
    <w:p w14:paraId="76220B2C" w14:textId="77777777" w:rsidR="00B27704" w:rsidRPr="001F1F51" w:rsidRDefault="00655282" w:rsidP="00B27704">
      <w:pPr>
        <w:numPr>
          <w:ilvl w:val="0"/>
          <w:numId w:val="24"/>
        </w:numPr>
        <w:spacing w:line="360" w:lineRule="auto"/>
        <w:jc w:val="both"/>
        <w:rPr>
          <w:noProof/>
        </w:rPr>
      </w:pPr>
      <w:r w:rsidRPr="001F1F51">
        <w:rPr>
          <w:noProof/>
        </w:rPr>
        <w:t xml:space="preserve">Senāta sekretārs izsniedz vēlēšanu zīmes (1. pielikums) un urnu </w:t>
      </w:r>
      <w:r w:rsidR="00D024FE">
        <w:rPr>
          <w:noProof/>
        </w:rPr>
        <w:t>B</w:t>
      </w:r>
      <w:r w:rsidRPr="001F1F51">
        <w:rPr>
          <w:noProof/>
        </w:rPr>
        <w:t>alsu skaitīšanas komisijai. Balsu skaitīšanas komisija izdala vēlēšanu zīmes klātesošajiem senatoriem pret parakstu.</w:t>
      </w:r>
    </w:p>
    <w:p w14:paraId="1313A08E" w14:textId="77777777" w:rsidR="00B27704" w:rsidRPr="001F1F51" w:rsidRDefault="00655282" w:rsidP="00B27704">
      <w:pPr>
        <w:numPr>
          <w:ilvl w:val="0"/>
          <w:numId w:val="24"/>
        </w:numPr>
        <w:spacing w:line="360" w:lineRule="auto"/>
        <w:jc w:val="both"/>
        <w:rPr>
          <w:noProof/>
        </w:rPr>
      </w:pPr>
      <w:r w:rsidRPr="001F1F51">
        <w:rPr>
          <w:noProof/>
        </w:rPr>
        <w:t>Senatori vēlēšanu zīmē fiksē savu attieksmi ar balsojumu par vai pret un iemet urnā.</w:t>
      </w:r>
    </w:p>
    <w:p w14:paraId="73032DF1" w14:textId="77777777" w:rsidR="00B27704" w:rsidRPr="001F1F51" w:rsidRDefault="00655282" w:rsidP="00B27704">
      <w:pPr>
        <w:numPr>
          <w:ilvl w:val="0"/>
          <w:numId w:val="24"/>
        </w:numPr>
        <w:spacing w:line="360" w:lineRule="auto"/>
        <w:jc w:val="both"/>
        <w:rPr>
          <w:noProof/>
        </w:rPr>
      </w:pPr>
      <w:r w:rsidRPr="001F1F51">
        <w:rPr>
          <w:noProof/>
        </w:rPr>
        <w:t>Balsu skaitīšanas komisija pēc balsošanas beigām saskaita balsis.</w:t>
      </w:r>
    </w:p>
    <w:p w14:paraId="5C0665E5" w14:textId="77777777" w:rsidR="00B27704" w:rsidRPr="001F1F51" w:rsidRDefault="00655282" w:rsidP="00B27704">
      <w:pPr>
        <w:numPr>
          <w:ilvl w:val="0"/>
          <w:numId w:val="24"/>
        </w:numPr>
        <w:spacing w:line="360" w:lineRule="auto"/>
        <w:jc w:val="both"/>
        <w:rPr>
          <w:noProof/>
        </w:rPr>
      </w:pPr>
      <w:r w:rsidRPr="001F1F51">
        <w:rPr>
          <w:noProof/>
        </w:rPr>
        <w:t xml:space="preserve">Balsu skaitīšanas komisija fiksē </w:t>
      </w:r>
      <w:r w:rsidR="00D024FE">
        <w:rPr>
          <w:noProof/>
        </w:rPr>
        <w:t>B</w:t>
      </w:r>
      <w:r w:rsidRPr="001F1F51">
        <w:rPr>
          <w:noProof/>
        </w:rPr>
        <w:t xml:space="preserve">alsu skaitīšanas komisijas protokolā (2. pielikums) saņemto vēlēšanu zīmju skaitu, senatoriem izsniegto vēlēšanu zīmju  skaitu, neizsniegto vēlēšanu zīmju skaitu, urnā atrasto vēlēšanu zīmju skaitu, derīgo un nederīgo vēlēšanu zīmju skaitu, balsu skaitu un sadalījumu par attiecīgo jautājumu, kandidātu vai lēmumu. Protokolu paraksta visi </w:t>
      </w:r>
      <w:r w:rsidR="00D024FE">
        <w:rPr>
          <w:noProof/>
        </w:rPr>
        <w:t>B</w:t>
      </w:r>
      <w:r w:rsidRPr="001F1F51">
        <w:rPr>
          <w:noProof/>
        </w:rPr>
        <w:t xml:space="preserve">alsu skaitīšanas komisijas pārstāvji. Balsu skaitīšanas komisijas priekšsēdētājs nolasa protokolu Senātam. Protokolu un vēlēšanu zīmes iesniedz Senāta sekretāram. Balsu skaitīšanas komisijas lēmums ir galīgs un neapstrīdams. Senatori var izteikt pretenzijas par procedūras pārkāpumiem, pirms </w:t>
      </w:r>
      <w:r w:rsidR="00D024FE">
        <w:rPr>
          <w:noProof/>
        </w:rPr>
        <w:t>B</w:t>
      </w:r>
      <w:r w:rsidRPr="001F1F51">
        <w:rPr>
          <w:noProof/>
        </w:rPr>
        <w:t>alsu skaitīšanas komisija nolasa savu lēmumu.</w:t>
      </w:r>
    </w:p>
    <w:p w14:paraId="7C7FD908" w14:textId="77777777" w:rsidR="00B27704" w:rsidRPr="001F1F51" w:rsidRDefault="00655282" w:rsidP="00B27704">
      <w:pPr>
        <w:numPr>
          <w:ilvl w:val="0"/>
          <w:numId w:val="24"/>
        </w:numPr>
        <w:spacing w:line="360" w:lineRule="auto"/>
        <w:jc w:val="both"/>
        <w:rPr>
          <w:noProof/>
        </w:rPr>
      </w:pPr>
      <w:r w:rsidRPr="001F1F51">
        <w:rPr>
          <w:noProof/>
        </w:rPr>
        <w:t xml:space="preserve">Ja kādam senatoram ir pretenzijas par </w:t>
      </w:r>
      <w:r w:rsidR="00D024FE">
        <w:rPr>
          <w:noProof/>
        </w:rPr>
        <w:t>B</w:t>
      </w:r>
      <w:r w:rsidRPr="001F1F51">
        <w:rPr>
          <w:noProof/>
        </w:rPr>
        <w:t>alsu skaitīšanas komisijas darbības procedūru, Senāts lemj par tālāko rīcību.</w:t>
      </w:r>
    </w:p>
    <w:p w14:paraId="4FB5F5C0" w14:textId="77777777" w:rsidR="00B27704" w:rsidRPr="001F1F51" w:rsidRDefault="00B27704" w:rsidP="00B27704">
      <w:pPr>
        <w:spacing w:line="360" w:lineRule="auto"/>
        <w:jc w:val="both"/>
        <w:rPr>
          <w:noProof/>
        </w:rPr>
      </w:pPr>
    </w:p>
    <w:p w14:paraId="12A1ABAE" w14:textId="77777777" w:rsidR="00B27704" w:rsidRPr="001F1F51" w:rsidRDefault="00655282" w:rsidP="00B27704">
      <w:pPr>
        <w:spacing w:line="360" w:lineRule="auto"/>
        <w:ind w:left="360" w:hanging="360"/>
        <w:jc w:val="center"/>
        <w:rPr>
          <w:b/>
          <w:noProof/>
        </w:rPr>
      </w:pPr>
      <w:r w:rsidRPr="001F1F51">
        <w:rPr>
          <w:b/>
          <w:noProof/>
        </w:rPr>
        <w:t>VII. Lēmumu un protokolu noformēšana</w:t>
      </w:r>
    </w:p>
    <w:p w14:paraId="5F43FF63" w14:textId="77777777" w:rsidR="00B27704" w:rsidRPr="001F1F51" w:rsidRDefault="00655282" w:rsidP="00B27704">
      <w:pPr>
        <w:numPr>
          <w:ilvl w:val="0"/>
          <w:numId w:val="24"/>
        </w:numPr>
        <w:spacing w:line="360" w:lineRule="auto"/>
        <w:jc w:val="both"/>
        <w:rPr>
          <w:noProof/>
        </w:rPr>
      </w:pPr>
      <w:r w:rsidRPr="001F1F51">
        <w:rPr>
          <w:noProof/>
        </w:rPr>
        <w:t>Senāta un komisiju sēdes tiek protokolētas.</w:t>
      </w:r>
    </w:p>
    <w:p w14:paraId="4EA95640" w14:textId="77777777" w:rsidR="00B27704" w:rsidRPr="001F1F51" w:rsidRDefault="00655282" w:rsidP="00B27704">
      <w:pPr>
        <w:numPr>
          <w:ilvl w:val="0"/>
          <w:numId w:val="24"/>
        </w:numPr>
        <w:spacing w:line="360" w:lineRule="auto"/>
        <w:jc w:val="both"/>
        <w:rPr>
          <w:noProof/>
        </w:rPr>
      </w:pPr>
      <w:r w:rsidRPr="001F1F51">
        <w:rPr>
          <w:noProof/>
        </w:rPr>
        <w:t>Senāta sēdes protokolā norāda:</w:t>
      </w:r>
    </w:p>
    <w:p w14:paraId="515EB48F" w14:textId="77777777" w:rsidR="00B27704" w:rsidRPr="001F1F51" w:rsidRDefault="00655282" w:rsidP="00B27704">
      <w:pPr>
        <w:numPr>
          <w:ilvl w:val="1"/>
          <w:numId w:val="24"/>
        </w:numPr>
        <w:spacing w:line="360" w:lineRule="auto"/>
        <w:jc w:val="both"/>
        <w:rPr>
          <w:noProof/>
        </w:rPr>
      </w:pPr>
      <w:r w:rsidRPr="001F1F51">
        <w:rPr>
          <w:noProof/>
        </w:rPr>
        <w:t>sēdes sākuma un beigu laiku, vietu;</w:t>
      </w:r>
    </w:p>
    <w:p w14:paraId="3941AD96" w14:textId="77777777" w:rsidR="00B27704" w:rsidRPr="001F1F51" w:rsidRDefault="00655282" w:rsidP="00B27704">
      <w:pPr>
        <w:numPr>
          <w:ilvl w:val="1"/>
          <w:numId w:val="24"/>
        </w:numPr>
        <w:spacing w:line="360" w:lineRule="auto"/>
        <w:jc w:val="both"/>
        <w:rPr>
          <w:noProof/>
        </w:rPr>
      </w:pPr>
      <w:r w:rsidRPr="001F1F51">
        <w:rPr>
          <w:noProof/>
        </w:rPr>
        <w:t>senatorus vai komisijas locekļus, kas piedalās sēdē;</w:t>
      </w:r>
    </w:p>
    <w:p w14:paraId="27AD32F4" w14:textId="77777777" w:rsidR="00B27704" w:rsidRPr="001F1F51" w:rsidRDefault="00655282" w:rsidP="00B27704">
      <w:pPr>
        <w:numPr>
          <w:ilvl w:val="1"/>
          <w:numId w:val="24"/>
        </w:numPr>
        <w:spacing w:line="360" w:lineRule="auto"/>
        <w:jc w:val="both"/>
        <w:rPr>
          <w:noProof/>
        </w:rPr>
      </w:pPr>
      <w:r w:rsidRPr="001F1F51">
        <w:rPr>
          <w:noProof/>
        </w:rPr>
        <w:t>citas personas, kas piedalās sēdē;</w:t>
      </w:r>
    </w:p>
    <w:p w14:paraId="3A887DDA" w14:textId="77777777" w:rsidR="00B27704" w:rsidRPr="001F1F51" w:rsidRDefault="00655282" w:rsidP="00B27704">
      <w:pPr>
        <w:numPr>
          <w:ilvl w:val="1"/>
          <w:numId w:val="24"/>
        </w:numPr>
        <w:spacing w:line="360" w:lineRule="auto"/>
        <w:jc w:val="both"/>
        <w:rPr>
          <w:noProof/>
        </w:rPr>
      </w:pPr>
      <w:r w:rsidRPr="001F1F51">
        <w:rPr>
          <w:noProof/>
        </w:rPr>
        <w:t>sēdes vadītāju;</w:t>
      </w:r>
    </w:p>
    <w:p w14:paraId="2150EB6A" w14:textId="77777777" w:rsidR="00B27704" w:rsidRPr="001F1F51" w:rsidRDefault="00655282" w:rsidP="00B27704">
      <w:pPr>
        <w:numPr>
          <w:ilvl w:val="1"/>
          <w:numId w:val="24"/>
        </w:numPr>
        <w:spacing w:line="360" w:lineRule="auto"/>
        <w:jc w:val="both"/>
        <w:rPr>
          <w:noProof/>
        </w:rPr>
      </w:pPr>
      <w:r w:rsidRPr="001F1F51">
        <w:rPr>
          <w:noProof/>
        </w:rPr>
        <w:t>personu, kas protokolē sēdi;</w:t>
      </w:r>
    </w:p>
    <w:p w14:paraId="38640578" w14:textId="77777777" w:rsidR="00B27704" w:rsidRPr="001F1F51" w:rsidRDefault="00655282" w:rsidP="00B27704">
      <w:pPr>
        <w:numPr>
          <w:ilvl w:val="1"/>
          <w:numId w:val="24"/>
        </w:numPr>
        <w:spacing w:line="360" w:lineRule="auto"/>
        <w:jc w:val="both"/>
        <w:rPr>
          <w:noProof/>
        </w:rPr>
      </w:pPr>
      <w:r w:rsidRPr="001F1F51">
        <w:rPr>
          <w:noProof/>
        </w:rPr>
        <w:t xml:space="preserve">izskatāmo </w:t>
      </w:r>
      <w:r w:rsidR="003911F0">
        <w:rPr>
          <w:noProof/>
        </w:rPr>
        <w:t xml:space="preserve">lietu </w:t>
      </w:r>
      <w:r w:rsidRPr="001F1F51">
        <w:rPr>
          <w:noProof/>
        </w:rPr>
        <w:t>darba kārtību;</w:t>
      </w:r>
    </w:p>
    <w:p w14:paraId="70329CC4" w14:textId="77777777" w:rsidR="00B27704" w:rsidRPr="001F1F51" w:rsidRDefault="00655282" w:rsidP="00B27704">
      <w:pPr>
        <w:numPr>
          <w:ilvl w:val="1"/>
          <w:numId w:val="24"/>
        </w:numPr>
        <w:spacing w:line="360" w:lineRule="auto"/>
        <w:jc w:val="both"/>
        <w:rPr>
          <w:noProof/>
        </w:rPr>
      </w:pPr>
      <w:r w:rsidRPr="001F1F51">
        <w:rPr>
          <w:noProof/>
        </w:rPr>
        <w:t>diskusijas par katru darba kārtības jautājumu;</w:t>
      </w:r>
    </w:p>
    <w:p w14:paraId="60B4F2AD" w14:textId="77777777" w:rsidR="00B27704" w:rsidRPr="001F1F51" w:rsidRDefault="00655282" w:rsidP="00B27704">
      <w:pPr>
        <w:numPr>
          <w:ilvl w:val="1"/>
          <w:numId w:val="24"/>
        </w:numPr>
        <w:spacing w:line="360" w:lineRule="auto"/>
        <w:jc w:val="both"/>
        <w:rPr>
          <w:noProof/>
        </w:rPr>
      </w:pPr>
      <w:r w:rsidRPr="001F1F51">
        <w:rPr>
          <w:noProof/>
        </w:rPr>
        <w:t>pieņemtos lēmumus un balsošanas rezultātus.</w:t>
      </w:r>
    </w:p>
    <w:p w14:paraId="18CED135" w14:textId="77777777" w:rsidR="00B27704" w:rsidRPr="001F1F51" w:rsidRDefault="00655282" w:rsidP="00B27704">
      <w:pPr>
        <w:numPr>
          <w:ilvl w:val="0"/>
          <w:numId w:val="24"/>
        </w:numPr>
        <w:spacing w:line="360" w:lineRule="auto"/>
        <w:jc w:val="both"/>
        <w:rPr>
          <w:noProof/>
        </w:rPr>
      </w:pPr>
      <w:r w:rsidRPr="001F1F51">
        <w:rPr>
          <w:noProof/>
        </w:rPr>
        <w:t>Protokols ir pieejams senatoriem ne vēlāk kā piecas darba dienas pēc sēdes.</w:t>
      </w:r>
    </w:p>
    <w:p w14:paraId="513CA97B" w14:textId="77777777" w:rsidR="00B27704" w:rsidRPr="001F1F51" w:rsidRDefault="00655282" w:rsidP="00B27704">
      <w:pPr>
        <w:numPr>
          <w:ilvl w:val="0"/>
          <w:numId w:val="24"/>
        </w:numPr>
        <w:spacing w:line="360" w:lineRule="auto"/>
        <w:jc w:val="both"/>
        <w:rPr>
          <w:noProof/>
        </w:rPr>
      </w:pPr>
      <w:r w:rsidRPr="001F1F51">
        <w:rPr>
          <w:noProof/>
        </w:rPr>
        <w:t>Senāta lēmumus un protokolus paraksta Senāta priekšsēdētājs un Senāta sekretārs.</w:t>
      </w:r>
    </w:p>
    <w:p w14:paraId="1F3EBB9D" w14:textId="77777777" w:rsidR="00B27704" w:rsidRPr="001F1F51" w:rsidRDefault="00655282" w:rsidP="00B27704">
      <w:pPr>
        <w:numPr>
          <w:ilvl w:val="0"/>
          <w:numId w:val="24"/>
        </w:numPr>
        <w:spacing w:line="360" w:lineRule="auto"/>
        <w:jc w:val="both"/>
        <w:rPr>
          <w:noProof/>
        </w:rPr>
      </w:pPr>
      <w:r w:rsidRPr="001F1F51">
        <w:rPr>
          <w:noProof/>
        </w:rPr>
        <w:t>Komisiju protokoli noformējami tāpat kā Senāta sēžu protokoli, tos paraksta attiecīgās komisijas priekšsēdētājs un sekretārs.</w:t>
      </w:r>
    </w:p>
    <w:p w14:paraId="44B0270A" w14:textId="77777777" w:rsidR="00B27704" w:rsidRPr="001F1F51" w:rsidRDefault="00655282" w:rsidP="00B27704">
      <w:pPr>
        <w:numPr>
          <w:ilvl w:val="0"/>
          <w:numId w:val="24"/>
        </w:numPr>
        <w:spacing w:line="360" w:lineRule="auto"/>
        <w:jc w:val="both"/>
        <w:rPr>
          <w:noProof/>
        </w:rPr>
      </w:pPr>
      <w:r w:rsidRPr="001F1F51">
        <w:rPr>
          <w:noProof/>
        </w:rPr>
        <w:lastRenderedPageBreak/>
        <w:t>Trīs darba dienu laikā pēc komisijas sēdes komisijas dokumenti nododami Senāta sekretārei.</w:t>
      </w:r>
    </w:p>
    <w:p w14:paraId="34D67C88" w14:textId="77777777" w:rsidR="00B27704" w:rsidRDefault="00655282" w:rsidP="00B27704">
      <w:pPr>
        <w:numPr>
          <w:ilvl w:val="0"/>
          <w:numId w:val="24"/>
        </w:numPr>
        <w:spacing w:line="360" w:lineRule="auto"/>
        <w:jc w:val="both"/>
        <w:rPr>
          <w:noProof/>
        </w:rPr>
      </w:pPr>
      <w:r w:rsidRPr="001F1F51">
        <w:rPr>
          <w:noProof/>
        </w:rPr>
        <w:t>Senāta pieņemtos lēmumus publicē Latvijas Universitātes normatīvo aktu sistēmā, izņemot lēmumus, kuriem ir noteikts ierobežotas pieejamības statuss.</w:t>
      </w:r>
    </w:p>
    <w:p w14:paraId="23743557" w14:textId="77777777" w:rsidR="00337284" w:rsidRPr="001F1F51" w:rsidRDefault="00337284" w:rsidP="00337284">
      <w:pPr>
        <w:spacing w:line="360" w:lineRule="auto"/>
        <w:ind w:left="360"/>
        <w:jc w:val="both"/>
        <w:rPr>
          <w:noProof/>
        </w:rPr>
      </w:pPr>
    </w:p>
    <w:p w14:paraId="3C2F0C78" w14:textId="77777777" w:rsidR="00B27704" w:rsidRPr="001F1F51" w:rsidRDefault="00655282" w:rsidP="00B27704">
      <w:pPr>
        <w:pStyle w:val="Sarakstarindkopa"/>
        <w:numPr>
          <w:ilvl w:val="0"/>
          <w:numId w:val="27"/>
        </w:numPr>
        <w:spacing w:line="360" w:lineRule="auto"/>
        <w:ind w:hanging="1080"/>
        <w:contextualSpacing w:val="0"/>
        <w:jc w:val="center"/>
        <w:rPr>
          <w:b/>
          <w:bCs/>
          <w:noProof/>
        </w:rPr>
      </w:pPr>
      <w:r w:rsidRPr="001F1F51">
        <w:rPr>
          <w:b/>
          <w:bCs/>
          <w:noProof/>
        </w:rPr>
        <w:t>Senatora mandāta maiņa un mandāta nolikšana uz laiku</w:t>
      </w:r>
    </w:p>
    <w:p w14:paraId="73FE2478" w14:textId="77777777" w:rsidR="00B27704" w:rsidRPr="001F1F51" w:rsidRDefault="00655282" w:rsidP="00B27704">
      <w:pPr>
        <w:numPr>
          <w:ilvl w:val="0"/>
          <w:numId w:val="24"/>
        </w:numPr>
        <w:spacing w:line="360" w:lineRule="auto"/>
        <w:jc w:val="both"/>
      </w:pPr>
      <w:r w:rsidRPr="001F1F51">
        <w:t xml:space="preserve"> Ja senators izslēgts no Senāta sastāva vai pārtraucis darba attiecības ar Latvijas Universitāti, Senāta priekšsēdētājs uzaicina šā senatora vietā iestāties Senāta sastāvā nākamo kandidātu, kurš ir saņēmis lielāko Satversmes sapulces dalībnieku balsu skaitu uzreiz pēc ievēlētajiem senatoriem, izņemot gadījumu, ja šis senators bijis vienīgais fakultātes pārstāvis, un paziņo par to nākamajā Senāta sēdē. Senāts lemj par minētā kandidāta senatora pilnvaru apstiprināšanu. Ja minētais senators bijis fakultātes vienīgais pārstāvis, tā vietu ieņem attiecīgās fakultātes nākamais senatora amata kandidāts, kurš saņēmis lielāko Satversmes sapulces dalībnieku balsu skaitu uzreiz pēc ievēlētā senatora. Ja tāda nav, attiecīgās fakultātes dome izvirza jaunu kandidātu, kura pilnvaras apstiprina Senāts.</w:t>
      </w:r>
    </w:p>
    <w:p w14:paraId="77C9F75E" w14:textId="77777777" w:rsidR="00B27704" w:rsidRPr="001F1F51" w:rsidRDefault="00655282" w:rsidP="00B27704">
      <w:pPr>
        <w:numPr>
          <w:ilvl w:val="0"/>
          <w:numId w:val="24"/>
        </w:numPr>
        <w:spacing w:line="360" w:lineRule="auto"/>
        <w:jc w:val="both"/>
      </w:pPr>
      <w:r w:rsidRPr="001F1F51">
        <w:t>Senatoram uz grūtniecības vai dzemdību atvaļinājuma, atvaļinājuma adoptētājam vai bērna kopšanas atvaļinājuma laiku ir tiesības nolikt senatora mandātu. Saņēmis iesniegumu par mandāta nolikšanu, Senāta priekšsēdētājs uzaicina šā senatora vietā iestāties Senāta sastāvā nākamo kandidātu, kurš ir saņēmis lielāko Satversmes sapulces dalībnieku balsu skaitu uzreiz pēc ievēlētajiem senatoriem, izņemot gadījumus, ja mandātu nolikušais senators ir vienīgais fakultātes pārstāvis, un paziņo par to nākamajā Senāta sēdē. Senāts lemj par minētā kandidāta senatora pilnvaru apstiprināšanu. Ja minētais senators ir fakultātes vienīgais pārstāvis, tā vietu ieņem attiecīgās fakultātes nākamais senatora amata kandidāts, kurš saņēmis lielāko Satversmes sapulces dalībnieku balsu skaitu uzreiz pēc ievēlētā senatora. Ja tāda nav, attiecīgās fakultātes dome izvirza jaunu kandidātu, kura pilnvaras apstiprina Senāts.</w:t>
      </w:r>
    </w:p>
    <w:p w14:paraId="1A23C105" w14:textId="77777777" w:rsidR="00B27704" w:rsidRDefault="00655282" w:rsidP="00B27704">
      <w:pPr>
        <w:numPr>
          <w:ilvl w:val="0"/>
          <w:numId w:val="24"/>
        </w:numPr>
        <w:spacing w:line="360" w:lineRule="auto"/>
        <w:jc w:val="both"/>
      </w:pPr>
      <w:r w:rsidRPr="001F1F51">
        <w:t xml:space="preserve">Grūtniecības vai dzemdību atvaļinājumā, atvaļinājumā adoptētājam, kā arī bērna kopšanas atvaļinājumā esošs senators, kurš šajā nolikumā noteiktajā kārtībā nolicis senatora mandātu, var to atjaunot, ja ir nolēmis pārtraukt grūtniecības vai dzemdību atvaļinājumu, atvaļinājumu adoptētājam, kā arī bērna kopšanas atvaļinājumu. </w:t>
      </w:r>
      <w:smartTag w:uri="schemas-tilde-lv/tildestengine" w:element="veidnes">
        <w:smartTagPr>
          <w:attr w:name="text" w:val="Iesniegums"/>
          <w:attr w:name="id" w:val="-1"/>
          <w:attr w:name="baseform" w:val="Iesniegums"/>
        </w:smartTagPr>
        <w:r w:rsidRPr="001F1F51">
          <w:t>Iesniegums</w:t>
        </w:r>
      </w:smartTag>
      <w:r w:rsidRPr="001F1F51">
        <w:t xml:space="preserve"> par senatora pilnvaru atjaunošanu iesniedzams Senāta priekšsēdētājam ne vēlāk kā septiņas dienas pirms kārtējās Senāta sēdes. Senāts lemj par senatora mandāta atjaunošanu. Senatora mandāta atjaunošanas brīdī senatora mandātu zaudē senators, kurš par tādu tika apstiprināts uz senatora grūtniecības vai dzemdību atvaļinājuma, atvaļinājuma adoptētājam, kā arī bērna kopšanas atvaļinājuma laiku.</w:t>
      </w:r>
    </w:p>
    <w:p w14:paraId="68B097A2" w14:textId="77777777" w:rsidR="00337284" w:rsidRDefault="00337284" w:rsidP="00337284">
      <w:pPr>
        <w:spacing w:line="360" w:lineRule="auto"/>
        <w:ind w:left="360"/>
        <w:jc w:val="both"/>
      </w:pPr>
    </w:p>
    <w:p w14:paraId="59B6123E" w14:textId="77777777" w:rsidR="00B27704" w:rsidRPr="00337284" w:rsidRDefault="00655282" w:rsidP="00337284">
      <w:pPr>
        <w:pStyle w:val="Sarakstarindkopa"/>
        <w:numPr>
          <w:ilvl w:val="0"/>
          <w:numId w:val="27"/>
        </w:numPr>
        <w:spacing w:line="360" w:lineRule="auto"/>
        <w:contextualSpacing w:val="0"/>
        <w:jc w:val="center"/>
        <w:rPr>
          <w:b/>
        </w:rPr>
      </w:pPr>
      <w:r w:rsidRPr="007726F8">
        <w:rPr>
          <w:b/>
        </w:rPr>
        <w:t>Veto tiesības</w:t>
      </w:r>
    </w:p>
    <w:p w14:paraId="38E6C00C" w14:textId="77777777" w:rsidR="00B27704" w:rsidRDefault="00655282" w:rsidP="00B27704">
      <w:pPr>
        <w:pStyle w:val="Sarakstarindkopa"/>
        <w:numPr>
          <w:ilvl w:val="0"/>
          <w:numId w:val="24"/>
        </w:numPr>
        <w:spacing w:line="360" w:lineRule="auto"/>
        <w:contextualSpacing w:val="0"/>
        <w:jc w:val="both"/>
      </w:pPr>
      <w:r w:rsidRPr="007726F8">
        <w:t xml:space="preserve">Studējošo pārstāvjiem ir veto tiesības jautājumos, kas skar studējošo intereses. </w:t>
      </w:r>
    </w:p>
    <w:p w14:paraId="076258F1" w14:textId="77777777" w:rsidR="00B27704" w:rsidRPr="007726F8" w:rsidRDefault="00655282" w:rsidP="00B27704">
      <w:pPr>
        <w:pStyle w:val="Sarakstarindkopa"/>
        <w:numPr>
          <w:ilvl w:val="0"/>
          <w:numId w:val="24"/>
        </w:numPr>
        <w:spacing w:line="360" w:lineRule="auto"/>
        <w:contextualSpacing w:val="0"/>
        <w:jc w:val="both"/>
      </w:pPr>
      <w:r w:rsidRPr="007726F8">
        <w:lastRenderedPageBreak/>
        <w:t>Veto piemērošana nozīmē, ka lēmums tiek apturēts uz laiku līdz Saskaņošanas komisijas lēmuma paziņošanai Senāta sēdē.</w:t>
      </w:r>
    </w:p>
    <w:p w14:paraId="62FABB17" w14:textId="77777777" w:rsidR="00B27704" w:rsidRPr="007726F8" w:rsidRDefault="00655282" w:rsidP="00B27704">
      <w:pPr>
        <w:numPr>
          <w:ilvl w:val="0"/>
          <w:numId w:val="24"/>
        </w:numPr>
        <w:spacing w:line="360" w:lineRule="auto"/>
        <w:jc w:val="both"/>
      </w:pPr>
      <w:r w:rsidRPr="007726F8">
        <w:t>Ja studējošie vēlas piemērot veto, viņi savas tiesības izmanto Senāta sēdes laikā, kad tiek izskatīts attiecīgais jautājums, mutiski piesakot veto jautājuma izskatīšanas laikā.</w:t>
      </w:r>
    </w:p>
    <w:p w14:paraId="47E83B45" w14:textId="77777777" w:rsidR="00B27704" w:rsidRDefault="00655282" w:rsidP="00B27704">
      <w:pPr>
        <w:numPr>
          <w:ilvl w:val="0"/>
          <w:numId w:val="24"/>
        </w:numPr>
        <w:spacing w:line="360" w:lineRule="auto"/>
        <w:jc w:val="both"/>
      </w:pPr>
      <w:r w:rsidRPr="007726F8">
        <w:t>Ja kāds no studējošo senatoriem piesaka veto, tad Senāta sēdē klātesošie studējošo senatori balso par veto piemērošanu. Veto ir spēkā, ja par to nobalso septiņi studējošo senatori.</w:t>
      </w:r>
    </w:p>
    <w:p w14:paraId="33369EB5" w14:textId="77777777" w:rsidR="00B27704" w:rsidRPr="007726F8" w:rsidRDefault="00655282" w:rsidP="00B27704">
      <w:pPr>
        <w:numPr>
          <w:ilvl w:val="0"/>
          <w:numId w:val="24"/>
        </w:numPr>
        <w:spacing w:line="360" w:lineRule="auto"/>
        <w:jc w:val="both"/>
      </w:pPr>
      <w:r w:rsidRPr="007726F8">
        <w:t>Ja izskatāmajam jautājumam ir piemērots veto, tad studējošo senatori to iesniedz rakstiski Senāta priekšsēdētājam ne vēlāk kā līdz nākamās darba dienas plkst.17.</w:t>
      </w:r>
    </w:p>
    <w:p w14:paraId="51735B06" w14:textId="77777777" w:rsidR="00B27704" w:rsidRDefault="00655282" w:rsidP="00B27704">
      <w:pPr>
        <w:numPr>
          <w:ilvl w:val="0"/>
          <w:numId w:val="24"/>
        </w:numPr>
        <w:spacing w:line="360" w:lineRule="auto"/>
        <w:jc w:val="both"/>
      </w:pPr>
      <w:r w:rsidRPr="007726F8">
        <w:t>Senāta priekšsēdētājs uzreiz pēc veto piemērošanas tajā pašā sēdē ierosina izveidot Saskaņošanas komisiju pēc paritātes principa. Saskaņošanas komisijā ir ne mazāk kā trīs studējošo senatori un ne mazāk kā trīs akadēmiskā un vispārējā personāla senatori. Senāts nosaka jautājuma izskatīšanas termiņu.</w:t>
      </w:r>
    </w:p>
    <w:p w14:paraId="5177C3C7" w14:textId="77777777" w:rsidR="00B27704" w:rsidRPr="007726F8" w:rsidRDefault="00655282" w:rsidP="00B27704">
      <w:pPr>
        <w:numPr>
          <w:ilvl w:val="0"/>
          <w:numId w:val="24"/>
        </w:numPr>
        <w:spacing w:line="360" w:lineRule="auto"/>
        <w:jc w:val="both"/>
      </w:pPr>
      <w:r w:rsidRPr="007726F8">
        <w:t>Pēc veto piemērošanas jautājumu skata Saskaņošanas komisija, kuras uzdevums ir meklēt saskaņotu viedokli lietā, par kuru piemērotas veto tiesīb</w:t>
      </w:r>
      <w:r w:rsidR="0048414C">
        <w:t>as</w:t>
      </w:r>
      <w:r w:rsidRPr="007726F8">
        <w:t>.</w:t>
      </w:r>
    </w:p>
    <w:p w14:paraId="7A9E97E2" w14:textId="77777777" w:rsidR="00B27704" w:rsidRDefault="00655282" w:rsidP="00B27704">
      <w:pPr>
        <w:numPr>
          <w:ilvl w:val="0"/>
          <w:numId w:val="24"/>
        </w:numPr>
        <w:spacing w:line="360" w:lineRule="auto"/>
        <w:jc w:val="both"/>
      </w:pPr>
      <w:r w:rsidRPr="007726F8">
        <w:t xml:space="preserve">Saskaņošanas komisija vienojas par Saskaņošanas komisijas vadītāju. </w:t>
      </w:r>
    </w:p>
    <w:p w14:paraId="3135BD34" w14:textId="77777777" w:rsidR="00B27704" w:rsidRPr="007726F8" w:rsidRDefault="00655282" w:rsidP="00B27704">
      <w:pPr>
        <w:numPr>
          <w:ilvl w:val="0"/>
          <w:numId w:val="24"/>
        </w:numPr>
        <w:spacing w:line="360" w:lineRule="auto"/>
        <w:jc w:val="both"/>
      </w:pPr>
      <w:r w:rsidRPr="007726F8">
        <w:t>Saskaņošanas komisija</w:t>
      </w:r>
      <w:r w:rsidR="0048414C">
        <w:t>s</w:t>
      </w:r>
      <w:r w:rsidRPr="007726F8">
        <w:t xml:space="preserve"> lēmums ir pieņemts, ja par to nobalso vairāk nekā puse no visiem komisijas locekļiem. Saskaņošanas komisijas sēde tiek protokolēta. Saskaņošanas sēdes protokolu paraksta visi Saskaņošanas komisijas dalībnieki. Saskaņošanas komisijas lēmumu noformē Senāta lēmuma projekta veidā un iesniedz Senāta sekretāram. Ja jautājuma izskatīšana un lēmuma pieņemšana saistīta ar specifisku problēmu risināšanu vai nepieciešama padziļināta izpēte, Saskaņošanas komisija ir tiesīga lūgt Senātu pagarināt lēmuma iesniegšanas termiņu.</w:t>
      </w:r>
    </w:p>
    <w:p w14:paraId="75A8305B" w14:textId="77777777" w:rsidR="00B27704" w:rsidRPr="001F1F51" w:rsidRDefault="00B27704" w:rsidP="00B27704">
      <w:pPr>
        <w:spacing w:line="360" w:lineRule="auto"/>
        <w:jc w:val="both"/>
      </w:pPr>
    </w:p>
    <w:p w14:paraId="5054034D" w14:textId="77777777" w:rsidR="00B27704" w:rsidRPr="001F1F51" w:rsidRDefault="00655282" w:rsidP="00B27704">
      <w:pPr>
        <w:spacing w:line="360" w:lineRule="auto"/>
        <w:ind w:left="360" w:hanging="360"/>
        <w:jc w:val="center"/>
        <w:rPr>
          <w:b/>
          <w:bCs/>
        </w:rPr>
      </w:pPr>
      <w:r w:rsidRPr="001F1F51">
        <w:rPr>
          <w:b/>
          <w:bCs/>
        </w:rPr>
        <w:t>IX. Noslēguma noteikumi</w:t>
      </w:r>
    </w:p>
    <w:p w14:paraId="420F7EB5" w14:textId="77777777" w:rsidR="00B27704" w:rsidRDefault="00655282" w:rsidP="00B27704">
      <w:pPr>
        <w:numPr>
          <w:ilvl w:val="0"/>
          <w:numId w:val="24"/>
        </w:numPr>
        <w:spacing w:line="360" w:lineRule="auto"/>
        <w:jc w:val="both"/>
      </w:pPr>
      <w:r w:rsidRPr="001F1F51">
        <w:t>Ar šā nolikuma spēkā stāšanos spēku zaudē ar Senāta 30.06.2014. lēmumu Nr. 104 apstiprinātais Senāta reglaments un ar Satversmes sapulces 10.05.2001. lēmumu Nr. 6 apstiprinātais Senāta nolikums.</w:t>
      </w:r>
    </w:p>
    <w:p w14:paraId="677CC882" w14:textId="77777777" w:rsidR="00B27704" w:rsidRDefault="00B27704" w:rsidP="00B27704">
      <w:pPr>
        <w:spacing w:line="360" w:lineRule="auto"/>
        <w:jc w:val="both"/>
      </w:pPr>
    </w:p>
    <w:p w14:paraId="39250C80" w14:textId="77777777" w:rsidR="00B27704" w:rsidRDefault="00B27704" w:rsidP="00B27704">
      <w:pPr>
        <w:spacing w:line="360" w:lineRule="auto"/>
        <w:jc w:val="both"/>
      </w:pPr>
    </w:p>
    <w:p w14:paraId="5D5D6C34" w14:textId="77777777" w:rsidR="00B27704" w:rsidRDefault="00B27704" w:rsidP="00B27704">
      <w:pPr>
        <w:spacing w:line="360" w:lineRule="auto"/>
        <w:jc w:val="both"/>
      </w:pPr>
    </w:p>
    <w:p w14:paraId="640D01B2" w14:textId="77777777" w:rsidR="00B27704" w:rsidRDefault="00B27704" w:rsidP="00B27704">
      <w:pPr>
        <w:spacing w:line="360" w:lineRule="auto"/>
        <w:jc w:val="both"/>
      </w:pPr>
    </w:p>
    <w:p w14:paraId="6206FEB3" w14:textId="77777777" w:rsidR="00B27704" w:rsidRDefault="00B27704" w:rsidP="00B27704">
      <w:pPr>
        <w:spacing w:line="360" w:lineRule="auto"/>
        <w:jc w:val="both"/>
      </w:pPr>
    </w:p>
    <w:p w14:paraId="41660E97" w14:textId="77777777" w:rsidR="00B27704" w:rsidRDefault="00B27704" w:rsidP="00B27704">
      <w:pPr>
        <w:spacing w:line="360" w:lineRule="auto"/>
        <w:jc w:val="both"/>
      </w:pPr>
    </w:p>
    <w:p w14:paraId="034A9079" w14:textId="77777777" w:rsidR="00B27704" w:rsidRDefault="00B27704" w:rsidP="00B27704">
      <w:pPr>
        <w:spacing w:line="360" w:lineRule="auto"/>
        <w:jc w:val="both"/>
      </w:pPr>
    </w:p>
    <w:p w14:paraId="5E952EB9" w14:textId="77777777" w:rsidR="00B27704" w:rsidRDefault="00B27704" w:rsidP="00B27704">
      <w:pPr>
        <w:spacing w:line="360" w:lineRule="auto"/>
        <w:jc w:val="both"/>
      </w:pPr>
    </w:p>
    <w:p w14:paraId="1C2E54F7" w14:textId="77777777" w:rsidR="00B27704" w:rsidRDefault="00B27704" w:rsidP="00B27704">
      <w:pPr>
        <w:spacing w:line="360" w:lineRule="auto"/>
        <w:jc w:val="both"/>
      </w:pPr>
    </w:p>
    <w:p w14:paraId="387E4579" w14:textId="77777777" w:rsidR="00B27704" w:rsidRDefault="00655282" w:rsidP="00EF5DA3">
      <w:pPr>
        <w:tabs>
          <w:tab w:val="center" w:pos="4153"/>
          <w:tab w:val="right" w:pos="8306"/>
        </w:tabs>
        <w:jc w:val="right"/>
        <w:outlineLvl w:val="0"/>
        <w:rPr>
          <w:bCs/>
          <w:sz w:val="28"/>
          <w:szCs w:val="28"/>
        </w:rPr>
      </w:pPr>
      <w:r w:rsidRPr="007726F8">
        <w:rPr>
          <w:noProof/>
        </w:rPr>
        <w:lastRenderedPageBreak/>
        <w:drawing>
          <wp:inline distT="0" distB="0" distL="0" distR="0" wp14:anchorId="02A58006" wp14:editId="222D0BF2">
            <wp:extent cx="2255520" cy="762000"/>
            <wp:effectExtent l="0" t="0" r="0" b="0"/>
            <wp:docPr id="3"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2255520" cy="762000"/>
                    </a:xfrm>
                    <a:prstGeom prst="rect">
                      <a:avLst/>
                    </a:prstGeom>
                    <a:noFill/>
                    <a:ln>
                      <a:noFill/>
                    </a:ln>
                  </pic:spPr>
                </pic:pic>
              </a:graphicData>
            </a:graphic>
          </wp:inline>
        </w:drawing>
      </w:r>
      <w:r w:rsidRPr="007726F8">
        <w:rPr>
          <w:b/>
          <w:sz w:val="28"/>
          <w:szCs w:val="28"/>
        </w:rPr>
        <w:tab/>
      </w:r>
      <w:r w:rsidRPr="007726F8">
        <w:rPr>
          <w:b/>
          <w:sz w:val="28"/>
          <w:szCs w:val="28"/>
        </w:rPr>
        <w:tab/>
      </w:r>
      <w:r w:rsidRPr="007726F8">
        <w:rPr>
          <w:b/>
          <w:sz w:val="28"/>
          <w:szCs w:val="28"/>
        </w:rPr>
        <w:tab/>
      </w:r>
      <w:r w:rsidRPr="007726F8">
        <w:rPr>
          <w:b/>
          <w:sz w:val="28"/>
          <w:szCs w:val="28"/>
        </w:rPr>
        <w:tab/>
      </w:r>
      <w:r w:rsidR="0048414C" w:rsidRPr="00EF5DA3">
        <w:rPr>
          <w:bCs/>
          <w:sz w:val="28"/>
          <w:szCs w:val="28"/>
        </w:rPr>
        <w:t>1.</w:t>
      </w:r>
      <w:r w:rsidR="0048414C">
        <w:rPr>
          <w:b/>
          <w:sz w:val="28"/>
          <w:szCs w:val="28"/>
        </w:rPr>
        <w:t xml:space="preserve"> </w:t>
      </w:r>
      <w:r w:rsidR="0048414C">
        <w:rPr>
          <w:bCs/>
          <w:sz w:val="28"/>
          <w:szCs w:val="28"/>
        </w:rPr>
        <w:t>p</w:t>
      </w:r>
      <w:r w:rsidRPr="00EF5DA3">
        <w:rPr>
          <w:bCs/>
          <w:sz w:val="28"/>
          <w:szCs w:val="28"/>
        </w:rPr>
        <w:t xml:space="preserve">ielikums </w:t>
      </w:r>
    </w:p>
    <w:p w14:paraId="5F3C0035" w14:textId="77777777" w:rsidR="0048414C" w:rsidRPr="00EF5DA3" w:rsidRDefault="00655282" w:rsidP="00EF5DA3">
      <w:pPr>
        <w:tabs>
          <w:tab w:val="center" w:pos="4153"/>
          <w:tab w:val="right" w:pos="8306"/>
        </w:tabs>
        <w:jc w:val="right"/>
        <w:outlineLvl w:val="0"/>
        <w:rPr>
          <w:bCs/>
          <w:sz w:val="28"/>
          <w:szCs w:val="28"/>
        </w:rPr>
      </w:pPr>
      <w:r w:rsidRPr="00EF5DA3">
        <w:rPr>
          <w:bCs/>
          <w:sz w:val="28"/>
          <w:szCs w:val="28"/>
        </w:rPr>
        <w:t>Latvijas Universitātes Senāta nolikumam</w:t>
      </w:r>
    </w:p>
    <w:p w14:paraId="1BE0D583" w14:textId="77777777" w:rsidR="00B27704" w:rsidRPr="007726F8" w:rsidRDefault="00B27704" w:rsidP="00B27704">
      <w:pPr>
        <w:tabs>
          <w:tab w:val="center" w:pos="4153"/>
          <w:tab w:val="right" w:pos="8306"/>
        </w:tabs>
        <w:spacing w:line="360" w:lineRule="auto"/>
        <w:outlineLvl w:val="0"/>
        <w:rPr>
          <w:b/>
          <w:sz w:val="28"/>
          <w:szCs w:val="28"/>
        </w:rPr>
      </w:pPr>
    </w:p>
    <w:p w14:paraId="1B6BB76B" w14:textId="77777777" w:rsidR="00B27704" w:rsidRPr="007726F8" w:rsidRDefault="00655282" w:rsidP="00B27704">
      <w:pPr>
        <w:spacing w:line="360" w:lineRule="auto"/>
        <w:jc w:val="center"/>
        <w:rPr>
          <w:b/>
          <w:sz w:val="40"/>
          <w:szCs w:val="40"/>
        </w:rPr>
      </w:pPr>
      <w:r w:rsidRPr="007726F8">
        <w:rPr>
          <w:b/>
          <w:sz w:val="40"/>
          <w:szCs w:val="40"/>
        </w:rPr>
        <w:t>SENĀTS</w:t>
      </w:r>
    </w:p>
    <w:p w14:paraId="0E683986" w14:textId="77777777" w:rsidR="00B27704" w:rsidRPr="0048414C" w:rsidRDefault="00655282" w:rsidP="00B27704">
      <w:pPr>
        <w:tabs>
          <w:tab w:val="center" w:pos="4153"/>
          <w:tab w:val="right" w:pos="8306"/>
        </w:tabs>
        <w:spacing w:line="360" w:lineRule="auto"/>
        <w:jc w:val="center"/>
        <w:outlineLvl w:val="0"/>
        <w:rPr>
          <w:b/>
          <w:sz w:val="28"/>
          <w:szCs w:val="28"/>
        </w:rPr>
      </w:pPr>
      <w:r w:rsidRPr="0048414C">
        <w:rPr>
          <w:b/>
          <w:sz w:val="28"/>
          <w:szCs w:val="28"/>
        </w:rPr>
        <w:t>20__. GADA ___. ______________</w:t>
      </w:r>
    </w:p>
    <w:p w14:paraId="4F737F41" w14:textId="77777777" w:rsidR="00B27704" w:rsidRPr="0048414C" w:rsidRDefault="00655282" w:rsidP="00B27704">
      <w:pPr>
        <w:tabs>
          <w:tab w:val="center" w:pos="4153"/>
          <w:tab w:val="right" w:pos="8306"/>
        </w:tabs>
        <w:spacing w:line="360" w:lineRule="auto"/>
        <w:jc w:val="center"/>
        <w:outlineLvl w:val="0"/>
        <w:rPr>
          <w:b/>
          <w:sz w:val="36"/>
          <w:szCs w:val="36"/>
        </w:rPr>
      </w:pPr>
      <w:r w:rsidRPr="0048414C">
        <w:rPr>
          <w:b/>
          <w:sz w:val="36"/>
          <w:szCs w:val="36"/>
        </w:rPr>
        <w:t>VĒLĒŠANU ZĪME</w:t>
      </w:r>
    </w:p>
    <w:p w14:paraId="1CE5B596" w14:textId="77777777" w:rsidR="00B27704" w:rsidRPr="0048414C" w:rsidRDefault="00655282" w:rsidP="00B27704">
      <w:pPr>
        <w:tabs>
          <w:tab w:val="center" w:pos="4153"/>
          <w:tab w:val="right" w:pos="8306"/>
        </w:tabs>
        <w:spacing w:line="360" w:lineRule="auto"/>
        <w:jc w:val="center"/>
        <w:outlineLvl w:val="0"/>
        <w:rPr>
          <w:b/>
          <w:bCs/>
          <w:sz w:val="36"/>
          <w:szCs w:val="36"/>
        </w:rPr>
      </w:pPr>
      <w:r w:rsidRPr="0048414C">
        <w:rPr>
          <w:b/>
          <w:bCs/>
          <w:sz w:val="28"/>
          <w:szCs w:val="28"/>
        </w:rPr>
        <w:t>LATVIJAS UNIVERSITĀTES ___________________________ VĒLĒŠANĀS</w:t>
      </w:r>
    </w:p>
    <w:p w14:paraId="3373EE38" w14:textId="77777777" w:rsidR="00B27704" w:rsidRPr="0048414C" w:rsidRDefault="00B27704" w:rsidP="00B27704">
      <w:pPr>
        <w:spacing w:line="360" w:lineRule="auto"/>
        <w:jc w:val="center"/>
        <w:rPr>
          <w:sz w:val="16"/>
        </w:rPr>
      </w:pPr>
    </w:p>
    <w:tbl>
      <w:tblPr>
        <w:tblW w:w="9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8"/>
        <w:gridCol w:w="1900"/>
        <w:gridCol w:w="1787"/>
      </w:tblGrid>
      <w:tr w:rsidR="001F2E4F" w14:paraId="5F8F846A" w14:textId="77777777" w:rsidTr="00F83112">
        <w:trPr>
          <w:trHeight w:val="521"/>
          <w:jc w:val="center"/>
        </w:trPr>
        <w:tc>
          <w:tcPr>
            <w:tcW w:w="5955" w:type="dxa"/>
            <w:vMerge w:val="restart"/>
            <w:tcBorders>
              <w:top w:val="single" w:sz="4" w:space="0" w:color="auto"/>
              <w:left w:val="single" w:sz="4" w:space="0" w:color="auto"/>
              <w:bottom w:val="single" w:sz="4" w:space="0" w:color="auto"/>
              <w:right w:val="single" w:sz="4" w:space="0" w:color="auto"/>
            </w:tcBorders>
            <w:shd w:val="clear" w:color="auto" w:fill="E6E6E6"/>
            <w:vAlign w:val="center"/>
            <w:hideMark/>
          </w:tcPr>
          <w:p w14:paraId="0186B310" w14:textId="77777777" w:rsidR="00B27704" w:rsidRPr="0048414C" w:rsidRDefault="00655282" w:rsidP="00F83112">
            <w:pPr>
              <w:spacing w:line="360" w:lineRule="auto"/>
              <w:jc w:val="center"/>
              <w:rPr>
                <w:b/>
                <w:smallCaps/>
              </w:rPr>
            </w:pPr>
            <w:r w:rsidRPr="0048414C">
              <w:rPr>
                <w:b/>
                <w:smallCaps/>
              </w:rPr>
              <w:t>PRETENDENTA VĀRDS UN UZVĀRDS</w:t>
            </w:r>
          </w:p>
        </w:tc>
        <w:tc>
          <w:tcPr>
            <w:tcW w:w="368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14:paraId="279022B0" w14:textId="77777777" w:rsidR="00B27704" w:rsidRPr="0048414C" w:rsidRDefault="00655282" w:rsidP="00F83112">
            <w:pPr>
              <w:spacing w:line="360" w:lineRule="auto"/>
              <w:jc w:val="center"/>
              <w:rPr>
                <w:b/>
                <w:smallCaps/>
              </w:rPr>
            </w:pPr>
            <w:r w:rsidRPr="0048414C">
              <w:rPr>
                <w:b/>
                <w:smallCaps/>
              </w:rPr>
              <w:t>BALSOTĀJA ATTIEKSME</w:t>
            </w:r>
          </w:p>
        </w:tc>
      </w:tr>
      <w:tr w:rsidR="001F2E4F" w14:paraId="0FF9DA98" w14:textId="77777777" w:rsidTr="00F83112">
        <w:trPr>
          <w:trHeight w:val="179"/>
          <w:jc w:val="center"/>
        </w:trPr>
        <w:tc>
          <w:tcPr>
            <w:tcW w:w="5955" w:type="dxa"/>
            <w:vMerge/>
            <w:tcBorders>
              <w:top w:val="single" w:sz="4" w:space="0" w:color="auto"/>
              <w:left w:val="single" w:sz="4" w:space="0" w:color="auto"/>
              <w:bottom w:val="single" w:sz="4" w:space="0" w:color="auto"/>
              <w:right w:val="single" w:sz="4" w:space="0" w:color="auto"/>
            </w:tcBorders>
            <w:vAlign w:val="center"/>
            <w:hideMark/>
          </w:tcPr>
          <w:p w14:paraId="1FD7D0FB" w14:textId="77777777" w:rsidR="00B27704" w:rsidRPr="0048414C" w:rsidRDefault="00B27704" w:rsidP="00F83112">
            <w:pPr>
              <w:spacing w:line="360" w:lineRule="auto"/>
              <w:rPr>
                <w:b/>
                <w:smallCaps/>
              </w:rPr>
            </w:pPr>
          </w:p>
        </w:tc>
        <w:tc>
          <w:tcPr>
            <w:tcW w:w="1899" w:type="dxa"/>
            <w:tcBorders>
              <w:top w:val="single" w:sz="4" w:space="0" w:color="auto"/>
              <w:left w:val="single" w:sz="4" w:space="0" w:color="auto"/>
              <w:bottom w:val="single" w:sz="4" w:space="0" w:color="auto"/>
              <w:right w:val="single" w:sz="4" w:space="0" w:color="auto"/>
            </w:tcBorders>
            <w:vAlign w:val="center"/>
            <w:hideMark/>
          </w:tcPr>
          <w:p w14:paraId="3578EFB9" w14:textId="77777777" w:rsidR="00B27704" w:rsidRPr="0048414C" w:rsidRDefault="00655282" w:rsidP="00F83112">
            <w:pPr>
              <w:spacing w:line="360" w:lineRule="auto"/>
              <w:jc w:val="center"/>
              <w:rPr>
                <w:b/>
                <w:sz w:val="32"/>
                <w:szCs w:val="32"/>
              </w:rPr>
            </w:pPr>
            <w:r w:rsidRPr="0048414C">
              <w:rPr>
                <w:b/>
                <w:sz w:val="32"/>
                <w:szCs w:val="32"/>
              </w:rPr>
              <w:t>PAR</w:t>
            </w:r>
          </w:p>
        </w:tc>
        <w:tc>
          <w:tcPr>
            <w:tcW w:w="1786" w:type="dxa"/>
            <w:tcBorders>
              <w:top w:val="single" w:sz="4" w:space="0" w:color="auto"/>
              <w:left w:val="single" w:sz="4" w:space="0" w:color="auto"/>
              <w:bottom w:val="single" w:sz="4" w:space="0" w:color="auto"/>
              <w:right w:val="single" w:sz="4" w:space="0" w:color="auto"/>
            </w:tcBorders>
            <w:vAlign w:val="center"/>
            <w:hideMark/>
          </w:tcPr>
          <w:p w14:paraId="7B914B12" w14:textId="77777777" w:rsidR="00B27704" w:rsidRPr="0048414C" w:rsidRDefault="00655282" w:rsidP="00F83112">
            <w:pPr>
              <w:spacing w:line="360" w:lineRule="auto"/>
              <w:jc w:val="center"/>
              <w:rPr>
                <w:b/>
                <w:sz w:val="32"/>
                <w:szCs w:val="32"/>
              </w:rPr>
            </w:pPr>
            <w:r w:rsidRPr="0048414C">
              <w:rPr>
                <w:b/>
                <w:sz w:val="32"/>
                <w:szCs w:val="32"/>
              </w:rPr>
              <w:t>PRET</w:t>
            </w:r>
          </w:p>
        </w:tc>
      </w:tr>
      <w:tr w:rsidR="001F2E4F" w14:paraId="28E087F2" w14:textId="77777777" w:rsidTr="00F83112">
        <w:trPr>
          <w:trHeight w:val="717"/>
          <w:jc w:val="center"/>
        </w:trPr>
        <w:tc>
          <w:tcPr>
            <w:tcW w:w="5955" w:type="dxa"/>
            <w:tcBorders>
              <w:top w:val="single" w:sz="4" w:space="0" w:color="auto"/>
              <w:left w:val="single" w:sz="4" w:space="0" w:color="auto"/>
              <w:bottom w:val="single" w:sz="4" w:space="0" w:color="auto"/>
              <w:right w:val="single" w:sz="4" w:space="0" w:color="auto"/>
            </w:tcBorders>
            <w:vAlign w:val="center"/>
          </w:tcPr>
          <w:p w14:paraId="7F439FCE" w14:textId="77777777" w:rsidR="00B27704" w:rsidRPr="0048414C" w:rsidRDefault="00B27704" w:rsidP="00F83112">
            <w:pPr>
              <w:spacing w:line="360" w:lineRule="auto"/>
              <w:jc w:val="center"/>
              <w:rPr>
                <w:b/>
                <w:i/>
                <w:sz w:val="32"/>
                <w:szCs w:val="32"/>
              </w:rPr>
            </w:pPr>
          </w:p>
        </w:tc>
        <w:tc>
          <w:tcPr>
            <w:tcW w:w="1899" w:type="dxa"/>
            <w:tcBorders>
              <w:top w:val="single" w:sz="4" w:space="0" w:color="auto"/>
              <w:left w:val="single" w:sz="4" w:space="0" w:color="auto"/>
              <w:bottom w:val="single" w:sz="4" w:space="0" w:color="auto"/>
              <w:right w:val="single" w:sz="4" w:space="0" w:color="auto"/>
            </w:tcBorders>
            <w:vAlign w:val="center"/>
            <w:hideMark/>
          </w:tcPr>
          <w:p w14:paraId="60569094" w14:textId="77777777" w:rsidR="00B27704" w:rsidRPr="0048414C" w:rsidRDefault="00655282" w:rsidP="00F83112">
            <w:pPr>
              <w:spacing w:line="360" w:lineRule="auto"/>
              <w:jc w:val="center"/>
              <w:rPr>
                <w:b/>
                <w:i/>
                <w:sz w:val="32"/>
                <w:szCs w:val="32"/>
              </w:rPr>
            </w:pPr>
            <w:r w:rsidRPr="0048414C">
              <w:rPr>
                <w:b/>
                <w:i/>
                <w:sz w:val="72"/>
                <w:szCs w:val="32"/>
              </w:rPr>
              <w:t>󠄸</w:t>
            </w:r>
          </w:p>
        </w:tc>
        <w:tc>
          <w:tcPr>
            <w:tcW w:w="1786" w:type="dxa"/>
            <w:tcBorders>
              <w:top w:val="single" w:sz="4" w:space="0" w:color="auto"/>
              <w:left w:val="single" w:sz="4" w:space="0" w:color="auto"/>
              <w:bottom w:val="single" w:sz="4" w:space="0" w:color="auto"/>
              <w:right w:val="single" w:sz="4" w:space="0" w:color="auto"/>
            </w:tcBorders>
            <w:vAlign w:val="center"/>
            <w:hideMark/>
          </w:tcPr>
          <w:p w14:paraId="73F56996" w14:textId="77777777" w:rsidR="00B27704" w:rsidRPr="0048414C" w:rsidRDefault="00655282" w:rsidP="00F83112">
            <w:pPr>
              <w:spacing w:line="360" w:lineRule="auto"/>
              <w:jc w:val="center"/>
              <w:rPr>
                <w:b/>
                <w:i/>
                <w:sz w:val="32"/>
                <w:szCs w:val="32"/>
              </w:rPr>
            </w:pPr>
            <w:r w:rsidRPr="0048414C">
              <w:rPr>
                <w:b/>
                <w:i/>
                <w:sz w:val="72"/>
                <w:szCs w:val="32"/>
              </w:rPr>
              <w:t>󠄸</w:t>
            </w:r>
          </w:p>
        </w:tc>
      </w:tr>
    </w:tbl>
    <w:p w14:paraId="48CC0A7B" w14:textId="77777777" w:rsidR="00B27704" w:rsidRPr="0048414C" w:rsidRDefault="00B27704" w:rsidP="00B27704">
      <w:pPr>
        <w:spacing w:line="360" w:lineRule="auto"/>
        <w:jc w:val="both"/>
        <w:rPr>
          <w:i/>
          <w:color w:val="211E11"/>
          <w:sz w:val="22"/>
          <w:szCs w:val="22"/>
        </w:rPr>
      </w:pPr>
    </w:p>
    <w:p w14:paraId="56BAFA08" w14:textId="77777777" w:rsidR="00B27704" w:rsidRPr="0048414C" w:rsidRDefault="00655282" w:rsidP="00B27704">
      <w:pPr>
        <w:spacing w:line="360" w:lineRule="auto"/>
        <w:jc w:val="both"/>
        <w:rPr>
          <w:i/>
          <w:color w:val="211E11"/>
        </w:rPr>
      </w:pPr>
      <w:r w:rsidRPr="0048414C">
        <w:rPr>
          <w:i/>
          <w:color w:val="211E11"/>
        </w:rPr>
        <w:t>* BALSOTĀJS SAVU ATTIEKSMI PRET PRETENDENTU IZSAKA ŠĀDI:</w:t>
      </w:r>
    </w:p>
    <w:p w14:paraId="5E16ED94" w14:textId="77777777" w:rsidR="00B27704" w:rsidRPr="0048414C" w:rsidRDefault="00655282" w:rsidP="00B27704">
      <w:pPr>
        <w:spacing w:line="360" w:lineRule="auto"/>
        <w:ind w:left="142"/>
        <w:jc w:val="both"/>
        <w:rPr>
          <w:i/>
          <w:color w:val="211E11"/>
        </w:rPr>
      </w:pPr>
      <w:r w:rsidRPr="0048414C">
        <w:rPr>
          <w:i/>
          <w:color w:val="211E11"/>
        </w:rPr>
        <w:tab/>
        <w:t>1) IEVĒLOT – ATZĪMĒ AR +“PAR”;</w:t>
      </w:r>
    </w:p>
    <w:p w14:paraId="30A53D74" w14:textId="77777777" w:rsidR="00B27704" w:rsidRPr="0048414C" w:rsidRDefault="00655282" w:rsidP="0048414C">
      <w:pPr>
        <w:spacing w:line="360" w:lineRule="auto"/>
        <w:ind w:left="142" w:firstLine="578"/>
        <w:jc w:val="both"/>
        <w:rPr>
          <w:i/>
          <w:color w:val="211E11"/>
        </w:rPr>
      </w:pPr>
      <w:r w:rsidRPr="0048414C">
        <w:rPr>
          <w:i/>
          <w:color w:val="211E11"/>
        </w:rPr>
        <w:t xml:space="preserve">2) NEIEVĒLOT – ATZĪMĒ AR + “PRET”. </w:t>
      </w:r>
    </w:p>
    <w:p w14:paraId="4E335A30" w14:textId="77777777" w:rsidR="00B27704" w:rsidRPr="0048414C" w:rsidRDefault="00B27704" w:rsidP="00B27704">
      <w:pPr>
        <w:spacing w:line="360" w:lineRule="auto"/>
        <w:ind w:left="142"/>
        <w:jc w:val="both"/>
        <w:rPr>
          <w:i/>
          <w:color w:val="211E11"/>
          <w:sz w:val="22"/>
          <w:szCs w:val="22"/>
        </w:rPr>
      </w:pPr>
    </w:p>
    <w:p w14:paraId="2317D57B" w14:textId="77777777" w:rsidR="00B27704" w:rsidRPr="0048414C" w:rsidRDefault="00655282" w:rsidP="00B27704">
      <w:pPr>
        <w:autoSpaceDE w:val="0"/>
        <w:autoSpaceDN w:val="0"/>
        <w:adjustRightInd w:val="0"/>
        <w:spacing w:line="360" w:lineRule="auto"/>
        <w:jc w:val="both"/>
        <w:rPr>
          <w:i/>
        </w:rPr>
      </w:pPr>
      <w:r w:rsidRPr="0048414C">
        <w:rPr>
          <w:i/>
        </w:rPr>
        <w:t>** “PAR” ATZĪMĒTO PRETENDENTU SKAITS NEDRĪKST BŪT LIELĀKS PAR __ (________). JA “PAR” ATZĪMĒTO PRETENDENTU SKAITS BŪS LIELĀKS PAR __ (________), VĒLĒŠANU ZĪME TIKS UZSKATĪTA PAR NEDERĪGU.</w:t>
      </w:r>
    </w:p>
    <w:p w14:paraId="646594B1" w14:textId="77777777" w:rsidR="00B27704" w:rsidRPr="0048414C" w:rsidRDefault="00655282" w:rsidP="00B27704">
      <w:pPr>
        <w:autoSpaceDE w:val="0"/>
        <w:autoSpaceDN w:val="0"/>
        <w:adjustRightInd w:val="0"/>
        <w:spacing w:line="360" w:lineRule="auto"/>
        <w:jc w:val="both"/>
        <w:rPr>
          <w:i/>
        </w:rPr>
      </w:pPr>
      <w:r w:rsidRPr="0048414C">
        <w:rPr>
          <w:i/>
        </w:rPr>
        <w:t>PAR NEDERĪGU TIKS UZSKATĪTA ARĪ TĀDA VĒLĒŠANU ZĪME, KURĀ PAR KĀDU PRETENDENTU VIENLAIKUS ATZĪMĒTA GAN ATBILDE “PAR”, GAN “PRET” VAI PAR KĀDU PRETENDENTU NAV ATZĪMĒTA NE ATBILDE “PAR”, NE “PRET”, VAI IZDARĪTAS PAPILDU ATZĪMES</w:t>
      </w:r>
      <w:r w:rsidR="0048414C">
        <w:rPr>
          <w:i/>
        </w:rPr>
        <w:t>,</w:t>
      </w:r>
      <w:r w:rsidRPr="0048414C">
        <w:rPr>
          <w:i/>
        </w:rPr>
        <w:t xml:space="preserve"> VAI TĀ CITĀDI IEZĪMĒTA NOLŪKĀ PADARĪT IESPĒJAMU BALSOTĀJA IDENTIFICĒŠANU.</w:t>
      </w:r>
    </w:p>
    <w:p w14:paraId="28062F4E" w14:textId="77777777" w:rsidR="00B27704" w:rsidRPr="0048414C" w:rsidRDefault="00B27704" w:rsidP="00B27704">
      <w:pPr>
        <w:autoSpaceDE w:val="0"/>
        <w:autoSpaceDN w:val="0"/>
        <w:adjustRightInd w:val="0"/>
        <w:spacing w:line="360" w:lineRule="auto"/>
        <w:jc w:val="both"/>
        <w:rPr>
          <w:i/>
        </w:rPr>
      </w:pPr>
    </w:p>
    <w:p w14:paraId="1051977C" w14:textId="77777777" w:rsidR="00B27704" w:rsidRPr="0048414C" w:rsidRDefault="00655282">
      <w:pPr>
        <w:rPr>
          <w:b/>
          <w:sz w:val="32"/>
          <w:szCs w:val="32"/>
        </w:rPr>
      </w:pPr>
      <w:r w:rsidRPr="0048414C">
        <w:rPr>
          <w:b/>
          <w:sz w:val="32"/>
          <w:szCs w:val="32"/>
        </w:rPr>
        <w:br w:type="page"/>
      </w:r>
    </w:p>
    <w:p w14:paraId="252D22DA" w14:textId="77777777" w:rsidR="00B27704" w:rsidRDefault="00655282" w:rsidP="00EF5DA3">
      <w:pPr>
        <w:jc w:val="right"/>
        <w:rPr>
          <w:bCs/>
          <w:sz w:val="28"/>
          <w:szCs w:val="28"/>
        </w:rPr>
      </w:pPr>
      <w:r>
        <w:rPr>
          <w:bCs/>
          <w:sz w:val="28"/>
          <w:szCs w:val="28"/>
        </w:rPr>
        <w:lastRenderedPageBreak/>
        <w:t>2. p</w:t>
      </w:r>
      <w:r w:rsidRPr="00EF5DA3">
        <w:rPr>
          <w:bCs/>
          <w:sz w:val="28"/>
          <w:szCs w:val="28"/>
        </w:rPr>
        <w:t xml:space="preserve">ielikums </w:t>
      </w:r>
    </w:p>
    <w:p w14:paraId="4F9EBE84" w14:textId="77777777" w:rsidR="0048414C" w:rsidRPr="005D74CC" w:rsidRDefault="00655282" w:rsidP="00EF5DA3">
      <w:pPr>
        <w:tabs>
          <w:tab w:val="center" w:pos="4153"/>
          <w:tab w:val="right" w:pos="8306"/>
        </w:tabs>
        <w:jc w:val="right"/>
        <w:outlineLvl w:val="0"/>
        <w:rPr>
          <w:bCs/>
          <w:sz w:val="28"/>
          <w:szCs w:val="28"/>
        </w:rPr>
      </w:pPr>
      <w:r w:rsidRPr="005D74CC">
        <w:rPr>
          <w:bCs/>
          <w:sz w:val="28"/>
          <w:szCs w:val="28"/>
        </w:rPr>
        <w:t>Latvijas Universitātes Senāta nolikumam</w:t>
      </w:r>
    </w:p>
    <w:p w14:paraId="17FFA612" w14:textId="77777777" w:rsidR="0048414C" w:rsidRPr="00EF5DA3" w:rsidRDefault="0048414C" w:rsidP="00B27704">
      <w:pPr>
        <w:spacing w:line="360" w:lineRule="auto"/>
        <w:jc w:val="right"/>
        <w:rPr>
          <w:bCs/>
          <w:sz w:val="28"/>
          <w:szCs w:val="28"/>
        </w:rPr>
      </w:pPr>
    </w:p>
    <w:p w14:paraId="4592CB64" w14:textId="77777777" w:rsidR="00B27704" w:rsidRPr="007726F8" w:rsidRDefault="00B27704" w:rsidP="00B27704">
      <w:pPr>
        <w:spacing w:line="360" w:lineRule="auto"/>
        <w:rPr>
          <w:sz w:val="16"/>
          <w:szCs w:val="16"/>
        </w:rPr>
      </w:pPr>
    </w:p>
    <w:p w14:paraId="2B91A6C7" w14:textId="77777777" w:rsidR="00B27704" w:rsidRPr="007726F8" w:rsidRDefault="00655282" w:rsidP="00B27704">
      <w:pPr>
        <w:spacing w:line="360" w:lineRule="auto"/>
        <w:jc w:val="center"/>
        <w:rPr>
          <w:b/>
          <w:sz w:val="40"/>
          <w:szCs w:val="40"/>
        </w:rPr>
      </w:pPr>
      <w:r w:rsidRPr="007726F8">
        <w:rPr>
          <w:b/>
          <w:sz w:val="40"/>
          <w:szCs w:val="40"/>
        </w:rPr>
        <w:t>SENĀTS</w:t>
      </w:r>
    </w:p>
    <w:p w14:paraId="0DB7E5E8" w14:textId="77777777" w:rsidR="00B27704" w:rsidRPr="007726F8" w:rsidRDefault="00B27704" w:rsidP="00B27704">
      <w:pPr>
        <w:spacing w:line="360" w:lineRule="auto"/>
        <w:jc w:val="center"/>
        <w:rPr>
          <w:sz w:val="16"/>
          <w:szCs w:val="16"/>
        </w:rPr>
      </w:pPr>
    </w:p>
    <w:p w14:paraId="62FB9EF1" w14:textId="77777777" w:rsidR="00B27704" w:rsidRPr="007726F8" w:rsidRDefault="00655282" w:rsidP="00B27704">
      <w:pPr>
        <w:spacing w:line="360" w:lineRule="auto"/>
        <w:jc w:val="center"/>
        <w:rPr>
          <w:sz w:val="16"/>
        </w:rPr>
      </w:pPr>
      <w:r w:rsidRPr="007726F8">
        <w:rPr>
          <w:snapToGrid w:val="0"/>
          <w:lang w:eastAsia="en-US"/>
        </w:rPr>
        <w:t xml:space="preserve">BALSU </w:t>
      </w:r>
      <w:r w:rsidRPr="007726F8">
        <w:t>SKAITĪŠANAS</w:t>
      </w:r>
      <w:r w:rsidRPr="007726F8">
        <w:rPr>
          <w:snapToGrid w:val="0"/>
          <w:lang w:eastAsia="en-US"/>
        </w:rPr>
        <w:t xml:space="preserve"> KOMISIJAS</w:t>
      </w:r>
    </w:p>
    <w:p w14:paraId="6A0D5D16" w14:textId="77777777" w:rsidR="00B27704" w:rsidRPr="00B27704" w:rsidRDefault="00655282" w:rsidP="00B27704">
      <w:pPr>
        <w:keepNext/>
        <w:keepLines/>
        <w:spacing w:before="200" w:line="360" w:lineRule="auto"/>
        <w:jc w:val="center"/>
        <w:outlineLvl w:val="3"/>
        <w:rPr>
          <w:b/>
          <w:bCs/>
          <w:sz w:val="28"/>
          <w:szCs w:val="28"/>
        </w:rPr>
      </w:pPr>
      <w:r w:rsidRPr="00B27704">
        <w:rPr>
          <w:b/>
          <w:bCs/>
          <w:sz w:val="28"/>
          <w:szCs w:val="28"/>
        </w:rPr>
        <w:t>PROTOKOLS</w:t>
      </w:r>
    </w:p>
    <w:p w14:paraId="1DB91785" w14:textId="77777777" w:rsidR="00B27704" w:rsidRPr="007726F8" w:rsidRDefault="00B27704" w:rsidP="00B27704">
      <w:pPr>
        <w:spacing w:line="360" w:lineRule="auto"/>
        <w:rPr>
          <w:lang w:eastAsia="en-US"/>
        </w:rPr>
      </w:pPr>
    </w:p>
    <w:p w14:paraId="60C80CD3" w14:textId="77777777" w:rsidR="00B27704" w:rsidRPr="007726F8" w:rsidRDefault="00655282" w:rsidP="00B27704">
      <w:pPr>
        <w:spacing w:line="360" w:lineRule="auto"/>
      </w:pPr>
      <w:r w:rsidRPr="007726F8">
        <w:rPr>
          <w:snapToGrid w:val="0"/>
          <w:color w:val="000000"/>
          <w:lang w:eastAsia="en-US"/>
        </w:rPr>
        <w:t>Rīgā, 20__. gada __. ______________</w:t>
      </w:r>
      <w:r w:rsidRPr="007726F8">
        <w:rPr>
          <w:snapToGrid w:val="0"/>
          <w:color w:val="000000"/>
          <w:lang w:eastAsia="en-US"/>
        </w:rPr>
        <w:tab/>
      </w:r>
      <w:r w:rsidRPr="007726F8">
        <w:rPr>
          <w:snapToGrid w:val="0"/>
          <w:color w:val="000000"/>
          <w:lang w:eastAsia="en-US"/>
        </w:rPr>
        <w:tab/>
      </w:r>
      <w:r w:rsidRPr="007726F8">
        <w:rPr>
          <w:snapToGrid w:val="0"/>
          <w:color w:val="000000"/>
          <w:lang w:eastAsia="en-US"/>
        </w:rPr>
        <w:tab/>
      </w:r>
      <w:r w:rsidRPr="007726F8">
        <w:rPr>
          <w:snapToGrid w:val="0"/>
          <w:color w:val="000000"/>
          <w:lang w:eastAsia="en-US"/>
        </w:rPr>
        <w:tab/>
        <w:t>Nr. __________________</w:t>
      </w:r>
    </w:p>
    <w:p w14:paraId="75A0EDBD" w14:textId="77777777" w:rsidR="00B27704" w:rsidRPr="007726F8" w:rsidRDefault="00B27704" w:rsidP="00B27704">
      <w:pPr>
        <w:spacing w:line="360" w:lineRule="auto"/>
        <w:ind w:left="4500" w:right="-483"/>
        <w:jc w:val="right"/>
        <w:rPr>
          <w:lang w:eastAsia="en-US"/>
        </w:rPr>
      </w:pPr>
    </w:p>
    <w:p w14:paraId="39CD6BDD" w14:textId="77777777" w:rsidR="00B27704" w:rsidRPr="007726F8" w:rsidRDefault="00655282" w:rsidP="00B27704">
      <w:pPr>
        <w:spacing w:line="360" w:lineRule="auto"/>
        <w:jc w:val="both"/>
        <w:rPr>
          <w:snapToGrid w:val="0"/>
          <w:color w:val="000000"/>
          <w:lang w:eastAsia="en-US"/>
        </w:rPr>
      </w:pPr>
      <w:r w:rsidRPr="007726F8">
        <w:rPr>
          <w:snapToGrid w:val="0"/>
          <w:color w:val="000000"/>
          <w:lang w:eastAsia="en-US"/>
        </w:rPr>
        <w:t>Piedalās: _____________________________________________________________________</w:t>
      </w:r>
    </w:p>
    <w:p w14:paraId="18AFCF09" w14:textId="77777777" w:rsidR="00B27704" w:rsidRPr="007726F8" w:rsidRDefault="00655282" w:rsidP="00B27704">
      <w:pPr>
        <w:spacing w:line="360" w:lineRule="auto"/>
        <w:jc w:val="both"/>
        <w:rPr>
          <w:snapToGrid w:val="0"/>
          <w:color w:val="000000"/>
          <w:lang w:eastAsia="en-US"/>
        </w:rPr>
      </w:pPr>
      <w:r w:rsidRPr="007726F8">
        <w:rPr>
          <w:snapToGrid w:val="0"/>
          <w:color w:val="000000"/>
          <w:lang w:eastAsia="en-US"/>
        </w:rPr>
        <w:t>_____________________________________________________________________________</w:t>
      </w:r>
    </w:p>
    <w:p w14:paraId="2BA64644" w14:textId="77777777" w:rsidR="00B27704" w:rsidRPr="007726F8" w:rsidRDefault="00655282" w:rsidP="00B27704">
      <w:pPr>
        <w:spacing w:line="360" w:lineRule="auto"/>
        <w:jc w:val="both"/>
        <w:rPr>
          <w:snapToGrid w:val="0"/>
          <w:color w:val="000000"/>
          <w:lang w:eastAsia="en-US"/>
        </w:rPr>
      </w:pPr>
      <w:r w:rsidRPr="007726F8">
        <w:rPr>
          <w:snapToGrid w:val="0"/>
          <w:color w:val="000000"/>
          <w:lang w:eastAsia="en-US"/>
        </w:rPr>
        <w:t>Priekšsēdētājs: _________________________________________________________________</w:t>
      </w:r>
    </w:p>
    <w:p w14:paraId="24E268CF" w14:textId="77777777" w:rsidR="00B27704" w:rsidRPr="007726F8" w:rsidRDefault="00655282" w:rsidP="00B27704">
      <w:pPr>
        <w:spacing w:line="360" w:lineRule="auto"/>
        <w:jc w:val="both"/>
        <w:rPr>
          <w:snapToGrid w:val="0"/>
          <w:color w:val="000000"/>
          <w:lang w:eastAsia="en-US"/>
        </w:rPr>
      </w:pPr>
      <w:r w:rsidRPr="007726F8">
        <w:rPr>
          <w:snapToGrid w:val="0"/>
          <w:color w:val="000000"/>
          <w:lang w:eastAsia="en-US"/>
        </w:rPr>
        <w:t>Sekretārs: _____________________________________________________________________</w:t>
      </w:r>
    </w:p>
    <w:p w14:paraId="1CDB9954" w14:textId="77777777" w:rsidR="00B27704" w:rsidRPr="007726F8" w:rsidRDefault="00655282" w:rsidP="00B27704">
      <w:pPr>
        <w:spacing w:line="360" w:lineRule="auto"/>
        <w:jc w:val="both"/>
        <w:rPr>
          <w:snapToGrid w:val="0"/>
          <w:color w:val="000000"/>
          <w:lang w:eastAsia="en-US"/>
        </w:rPr>
      </w:pPr>
      <w:r w:rsidRPr="007726F8">
        <w:rPr>
          <w:snapToGrid w:val="0"/>
          <w:color w:val="000000"/>
          <w:lang w:eastAsia="en-US"/>
        </w:rPr>
        <w:t>Locekļi: ______________________________________________________________________</w:t>
      </w:r>
    </w:p>
    <w:p w14:paraId="2F95F3F9" w14:textId="77777777" w:rsidR="00B27704" w:rsidRPr="007726F8" w:rsidRDefault="00655282" w:rsidP="00B27704">
      <w:pPr>
        <w:spacing w:line="360" w:lineRule="auto"/>
        <w:jc w:val="both"/>
        <w:rPr>
          <w:snapToGrid w:val="0"/>
          <w:color w:val="000000"/>
          <w:lang w:eastAsia="en-US"/>
        </w:rPr>
      </w:pPr>
      <w:r w:rsidRPr="007726F8">
        <w:rPr>
          <w:snapToGrid w:val="0"/>
          <w:color w:val="000000"/>
          <w:lang w:eastAsia="en-US"/>
        </w:rPr>
        <w:t>LU Senāta sastāvā ir 50 dalībnieki, no tiem sēdē reģistrējušies ________ dalībnieki.</w:t>
      </w:r>
    </w:p>
    <w:p w14:paraId="26BD63BC" w14:textId="77777777" w:rsidR="00B27704" w:rsidRPr="007726F8" w:rsidRDefault="00655282" w:rsidP="00B27704">
      <w:pPr>
        <w:spacing w:line="360" w:lineRule="auto"/>
        <w:jc w:val="both"/>
        <w:rPr>
          <w:snapToGrid w:val="0"/>
          <w:color w:val="000000"/>
          <w:lang w:eastAsia="en-US"/>
        </w:rPr>
      </w:pPr>
      <w:r w:rsidRPr="007726F8">
        <w:rPr>
          <w:snapToGrid w:val="0"/>
          <w:color w:val="000000"/>
          <w:lang w:eastAsia="en-US"/>
        </w:rPr>
        <w:t>LU _______________________ vēlēšanām ir sagatavotas ________ vēlēšanu zīmes.</w:t>
      </w:r>
    </w:p>
    <w:p w14:paraId="4AA7F9B0" w14:textId="77777777" w:rsidR="00B27704" w:rsidRPr="007726F8" w:rsidRDefault="00655282" w:rsidP="00B27704">
      <w:pPr>
        <w:spacing w:line="360" w:lineRule="auto"/>
        <w:jc w:val="both"/>
        <w:rPr>
          <w:snapToGrid w:val="0"/>
          <w:color w:val="000000"/>
          <w:lang w:eastAsia="en-US"/>
        </w:rPr>
      </w:pPr>
      <w:r w:rsidRPr="007726F8">
        <w:rPr>
          <w:snapToGrid w:val="0"/>
          <w:color w:val="000000"/>
          <w:lang w:eastAsia="en-US"/>
        </w:rPr>
        <w:t>LU _______________________ vēlēšanām tika izdalītas ________ vēlēšanu zīmes.</w:t>
      </w:r>
    </w:p>
    <w:p w14:paraId="2922BF56" w14:textId="77777777" w:rsidR="00B27704" w:rsidRPr="007726F8" w:rsidRDefault="00655282" w:rsidP="00B27704">
      <w:pPr>
        <w:spacing w:line="360" w:lineRule="auto"/>
        <w:jc w:val="both"/>
        <w:rPr>
          <w:snapToGrid w:val="0"/>
          <w:color w:val="000000"/>
          <w:lang w:eastAsia="en-US"/>
        </w:rPr>
      </w:pPr>
      <w:r w:rsidRPr="007726F8">
        <w:rPr>
          <w:snapToGrid w:val="0"/>
          <w:color w:val="000000"/>
          <w:lang w:eastAsia="en-US"/>
        </w:rPr>
        <w:t>Palika neizdalītas ________ vēlēšanu zīmes.</w:t>
      </w:r>
    </w:p>
    <w:p w14:paraId="35131D63" w14:textId="77777777" w:rsidR="00B27704" w:rsidRPr="007726F8" w:rsidRDefault="00655282" w:rsidP="00B27704">
      <w:pPr>
        <w:spacing w:line="360" w:lineRule="auto"/>
        <w:jc w:val="both"/>
        <w:rPr>
          <w:snapToGrid w:val="0"/>
          <w:color w:val="000000"/>
          <w:lang w:eastAsia="en-US"/>
        </w:rPr>
      </w:pPr>
      <w:r w:rsidRPr="007726F8">
        <w:rPr>
          <w:snapToGrid w:val="0"/>
          <w:color w:val="000000"/>
          <w:lang w:eastAsia="en-US"/>
        </w:rPr>
        <w:t>Pēc urnu atvēršanas tajās atradās ________ vēlēšanu zīmes.</w:t>
      </w:r>
    </w:p>
    <w:p w14:paraId="395B1BF5" w14:textId="77777777" w:rsidR="00B27704" w:rsidRPr="007726F8" w:rsidRDefault="00655282" w:rsidP="00B27704">
      <w:pPr>
        <w:spacing w:line="360" w:lineRule="auto"/>
        <w:jc w:val="both"/>
        <w:rPr>
          <w:snapToGrid w:val="0"/>
          <w:color w:val="000000"/>
          <w:lang w:eastAsia="en-US"/>
        </w:rPr>
      </w:pPr>
      <w:r w:rsidRPr="007726F8">
        <w:rPr>
          <w:snapToGrid w:val="0"/>
          <w:color w:val="000000"/>
          <w:lang w:eastAsia="en-US"/>
        </w:rPr>
        <w:t>Par nederīgām komisija atzina ________ vēlēšanu zīmes.</w:t>
      </w:r>
    </w:p>
    <w:p w14:paraId="774C5A4C" w14:textId="77777777" w:rsidR="00B27704" w:rsidRPr="007726F8" w:rsidRDefault="00655282" w:rsidP="00B27704">
      <w:pPr>
        <w:spacing w:line="360" w:lineRule="auto"/>
        <w:jc w:val="both"/>
      </w:pPr>
      <w:r w:rsidRPr="007726F8">
        <w:t>Balsošanas rezultāti:</w:t>
      </w:r>
    </w:p>
    <w:tbl>
      <w:tblPr>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77"/>
        <w:gridCol w:w="5025"/>
        <w:gridCol w:w="1844"/>
        <w:gridCol w:w="1844"/>
      </w:tblGrid>
      <w:tr w:rsidR="001F2E4F" w14:paraId="07FA61FA" w14:textId="77777777" w:rsidTr="00F83112">
        <w:trPr>
          <w:cantSplit/>
          <w:trHeight w:val="942"/>
        </w:trPr>
        <w:tc>
          <w:tcPr>
            <w:tcW w:w="677" w:type="dxa"/>
            <w:tcBorders>
              <w:top w:val="single" w:sz="4" w:space="0" w:color="auto"/>
              <w:left w:val="single" w:sz="4" w:space="0" w:color="auto"/>
              <w:bottom w:val="single" w:sz="4" w:space="0" w:color="auto"/>
              <w:right w:val="single" w:sz="4" w:space="0" w:color="auto"/>
            </w:tcBorders>
            <w:vAlign w:val="center"/>
            <w:hideMark/>
          </w:tcPr>
          <w:p w14:paraId="4730FCB6" w14:textId="77777777" w:rsidR="00B27704" w:rsidRPr="007726F8" w:rsidRDefault="00655282" w:rsidP="00F83112">
            <w:pPr>
              <w:spacing w:line="360" w:lineRule="auto"/>
              <w:jc w:val="center"/>
              <w:rPr>
                <w:snapToGrid w:val="0"/>
                <w:color w:val="000000"/>
                <w:sz w:val="22"/>
                <w:szCs w:val="22"/>
                <w:lang w:eastAsia="en-US"/>
              </w:rPr>
            </w:pPr>
            <w:r w:rsidRPr="007726F8">
              <w:rPr>
                <w:snapToGrid w:val="0"/>
                <w:color w:val="000000"/>
                <w:sz w:val="22"/>
                <w:szCs w:val="22"/>
                <w:lang w:eastAsia="en-US"/>
              </w:rPr>
              <w:t>Nr.</w:t>
            </w:r>
          </w:p>
          <w:p w14:paraId="3D5BA98F" w14:textId="77777777" w:rsidR="00B27704" w:rsidRPr="007726F8" w:rsidRDefault="00655282" w:rsidP="00F83112">
            <w:pPr>
              <w:spacing w:line="360" w:lineRule="auto"/>
              <w:jc w:val="center"/>
              <w:rPr>
                <w:snapToGrid w:val="0"/>
                <w:color w:val="000000"/>
                <w:sz w:val="22"/>
                <w:szCs w:val="22"/>
                <w:lang w:eastAsia="en-US"/>
              </w:rPr>
            </w:pPr>
            <w:r w:rsidRPr="007726F8">
              <w:rPr>
                <w:snapToGrid w:val="0"/>
                <w:color w:val="000000"/>
                <w:sz w:val="22"/>
                <w:szCs w:val="22"/>
                <w:lang w:eastAsia="en-US"/>
              </w:rPr>
              <w:t>p.k.</w:t>
            </w:r>
          </w:p>
        </w:tc>
        <w:tc>
          <w:tcPr>
            <w:tcW w:w="5023" w:type="dxa"/>
            <w:tcBorders>
              <w:top w:val="single" w:sz="4" w:space="0" w:color="auto"/>
              <w:left w:val="single" w:sz="4" w:space="0" w:color="auto"/>
              <w:bottom w:val="single" w:sz="4" w:space="0" w:color="auto"/>
              <w:right w:val="single" w:sz="4" w:space="0" w:color="auto"/>
            </w:tcBorders>
            <w:vAlign w:val="center"/>
            <w:hideMark/>
          </w:tcPr>
          <w:p w14:paraId="0084ABD2" w14:textId="77777777" w:rsidR="00B27704" w:rsidRPr="007726F8" w:rsidRDefault="00655282" w:rsidP="00F83112">
            <w:pPr>
              <w:spacing w:line="360" w:lineRule="auto"/>
              <w:jc w:val="center"/>
              <w:rPr>
                <w:snapToGrid w:val="0"/>
                <w:color w:val="000000"/>
                <w:sz w:val="22"/>
                <w:szCs w:val="22"/>
                <w:lang w:eastAsia="en-US"/>
              </w:rPr>
            </w:pPr>
            <w:r w:rsidRPr="007726F8">
              <w:rPr>
                <w:snapToGrid w:val="0"/>
                <w:color w:val="000000"/>
                <w:sz w:val="22"/>
                <w:szCs w:val="22"/>
                <w:lang w:eastAsia="en-US"/>
              </w:rPr>
              <w:t>Vārds, uzvārds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CC034BC" w14:textId="77777777" w:rsidR="00B27704" w:rsidRPr="007726F8" w:rsidRDefault="00655282" w:rsidP="00F83112">
            <w:pPr>
              <w:spacing w:line="360" w:lineRule="auto"/>
              <w:jc w:val="center"/>
              <w:rPr>
                <w:snapToGrid w:val="0"/>
                <w:color w:val="000000"/>
                <w:sz w:val="22"/>
                <w:szCs w:val="22"/>
                <w:lang w:eastAsia="en-US"/>
              </w:rPr>
            </w:pPr>
            <w:r w:rsidRPr="007726F8">
              <w:rPr>
                <w:b/>
                <w:snapToGrid w:val="0"/>
                <w:color w:val="000000"/>
                <w:sz w:val="22"/>
                <w:szCs w:val="22"/>
                <w:lang w:eastAsia="en-US"/>
              </w:rPr>
              <w:t>PAR</w:t>
            </w:r>
            <w:r w:rsidRPr="007726F8">
              <w:rPr>
                <w:snapToGrid w:val="0"/>
                <w:color w:val="000000"/>
                <w:sz w:val="22"/>
                <w:szCs w:val="22"/>
                <w:lang w:eastAsia="en-US"/>
              </w:rPr>
              <w:t xml:space="preserve"> </w:t>
            </w:r>
          </w:p>
          <w:p w14:paraId="74B3F8E5" w14:textId="77777777" w:rsidR="00B27704" w:rsidRPr="007726F8" w:rsidRDefault="00655282" w:rsidP="00F83112">
            <w:pPr>
              <w:spacing w:line="360" w:lineRule="auto"/>
              <w:jc w:val="center"/>
              <w:rPr>
                <w:snapToGrid w:val="0"/>
                <w:color w:val="000000"/>
                <w:sz w:val="22"/>
                <w:szCs w:val="22"/>
                <w:lang w:eastAsia="en-US"/>
              </w:rPr>
            </w:pPr>
            <w:r w:rsidRPr="007726F8">
              <w:rPr>
                <w:snapToGrid w:val="0"/>
                <w:color w:val="000000"/>
                <w:sz w:val="22"/>
                <w:szCs w:val="22"/>
                <w:lang w:eastAsia="en-US"/>
              </w:rPr>
              <w:t>pretendenta ievēlēšanu balsojuši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7606473" w14:textId="77777777" w:rsidR="00B27704" w:rsidRPr="007726F8" w:rsidRDefault="00655282" w:rsidP="00F83112">
            <w:pPr>
              <w:spacing w:line="360" w:lineRule="auto"/>
              <w:jc w:val="center"/>
              <w:rPr>
                <w:snapToGrid w:val="0"/>
                <w:color w:val="000000"/>
                <w:sz w:val="22"/>
                <w:szCs w:val="22"/>
                <w:lang w:eastAsia="en-US"/>
              </w:rPr>
            </w:pPr>
            <w:r w:rsidRPr="007726F8">
              <w:rPr>
                <w:b/>
                <w:snapToGrid w:val="0"/>
                <w:color w:val="000000"/>
                <w:sz w:val="22"/>
                <w:szCs w:val="22"/>
                <w:lang w:eastAsia="en-US"/>
              </w:rPr>
              <w:t>PRET</w:t>
            </w:r>
            <w:r w:rsidRPr="007726F8">
              <w:rPr>
                <w:snapToGrid w:val="0"/>
                <w:color w:val="000000"/>
                <w:sz w:val="22"/>
                <w:szCs w:val="22"/>
                <w:lang w:eastAsia="en-US"/>
              </w:rPr>
              <w:t xml:space="preserve"> pretendenta ievēlēšanu balsojuši</w:t>
            </w:r>
          </w:p>
        </w:tc>
      </w:tr>
      <w:tr w:rsidR="001F2E4F" w14:paraId="346ADB90" w14:textId="77777777" w:rsidTr="00F83112">
        <w:trPr>
          <w:trHeight w:val="340"/>
        </w:trPr>
        <w:tc>
          <w:tcPr>
            <w:tcW w:w="677" w:type="dxa"/>
            <w:tcBorders>
              <w:top w:val="single" w:sz="4" w:space="0" w:color="auto"/>
              <w:left w:val="single" w:sz="4" w:space="0" w:color="auto"/>
              <w:bottom w:val="single" w:sz="4" w:space="0" w:color="auto"/>
              <w:right w:val="single" w:sz="4" w:space="0" w:color="auto"/>
            </w:tcBorders>
            <w:vAlign w:val="bottom"/>
            <w:hideMark/>
          </w:tcPr>
          <w:p w14:paraId="2B8D7143" w14:textId="77777777" w:rsidR="00B27704" w:rsidRPr="007726F8" w:rsidRDefault="00655282" w:rsidP="00F83112">
            <w:pPr>
              <w:spacing w:line="360" w:lineRule="auto"/>
              <w:jc w:val="center"/>
              <w:rPr>
                <w:snapToGrid w:val="0"/>
                <w:color w:val="000000"/>
                <w:sz w:val="22"/>
                <w:szCs w:val="22"/>
                <w:lang w:eastAsia="en-US"/>
              </w:rPr>
            </w:pPr>
            <w:r w:rsidRPr="007726F8">
              <w:rPr>
                <w:snapToGrid w:val="0"/>
                <w:color w:val="000000"/>
                <w:sz w:val="22"/>
                <w:szCs w:val="22"/>
                <w:lang w:eastAsia="en-US"/>
              </w:rPr>
              <w:t>1.</w:t>
            </w:r>
          </w:p>
        </w:tc>
        <w:tc>
          <w:tcPr>
            <w:tcW w:w="5023" w:type="dxa"/>
            <w:tcBorders>
              <w:top w:val="single" w:sz="4" w:space="0" w:color="auto"/>
              <w:left w:val="single" w:sz="4" w:space="0" w:color="auto"/>
              <w:bottom w:val="single" w:sz="4" w:space="0" w:color="auto"/>
              <w:right w:val="single" w:sz="4" w:space="0" w:color="auto"/>
            </w:tcBorders>
            <w:vAlign w:val="bottom"/>
          </w:tcPr>
          <w:p w14:paraId="6C3EEF14" w14:textId="77777777" w:rsidR="00B27704" w:rsidRPr="007726F8" w:rsidRDefault="00B27704" w:rsidP="00F83112">
            <w:pPr>
              <w:spacing w:line="360" w:lineRule="auto"/>
              <w:jc w:val="center"/>
              <w:rPr>
                <w:snapToGrid w:val="0"/>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14:paraId="4566C701" w14:textId="77777777" w:rsidR="00B27704" w:rsidRPr="007726F8" w:rsidRDefault="00B27704" w:rsidP="00F83112">
            <w:pPr>
              <w:spacing w:line="360"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bottom"/>
          </w:tcPr>
          <w:p w14:paraId="12ED4B35" w14:textId="77777777" w:rsidR="00B27704" w:rsidRPr="007726F8" w:rsidRDefault="00B27704" w:rsidP="00F83112">
            <w:pPr>
              <w:spacing w:line="360" w:lineRule="auto"/>
              <w:jc w:val="center"/>
              <w:rPr>
                <w:sz w:val="28"/>
                <w:szCs w:val="28"/>
              </w:rPr>
            </w:pPr>
          </w:p>
        </w:tc>
      </w:tr>
      <w:tr w:rsidR="001F2E4F" w14:paraId="578FBCAF" w14:textId="77777777" w:rsidTr="00F83112">
        <w:trPr>
          <w:trHeight w:val="340"/>
        </w:trPr>
        <w:tc>
          <w:tcPr>
            <w:tcW w:w="677" w:type="dxa"/>
            <w:tcBorders>
              <w:top w:val="single" w:sz="4" w:space="0" w:color="auto"/>
              <w:left w:val="single" w:sz="4" w:space="0" w:color="auto"/>
              <w:bottom w:val="single" w:sz="4" w:space="0" w:color="auto"/>
              <w:right w:val="single" w:sz="4" w:space="0" w:color="auto"/>
            </w:tcBorders>
            <w:vAlign w:val="bottom"/>
            <w:hideMark/>
          </w:tcPr>
          <w:p w14:paraId="0275FCB5" w14:textId="77777777" w:rsidR="00B27704" w:rsidRPr="007726F8" w:rsidRDefault="00655282" w:rsidP="00F83112">
            <w:pPr>
              <w:spacing w:line="360" w:lineRule="auto"/>
              <w:jc w:val="center"/>
              <w:rPr>
                <w:snapToGrid w:val="0"/>
                <w:color w:val="000000"/>
                <w:sz w:val="22"/>
                <w:szCs w:val="22"/>
                <w:lang w:eastAsia="en-US"/>
              </w:rPr>
            </w:pPr>
            <w:r w:rsidRPr="007726F8">
              <w:rPr>
                <w:snapToGrid w:val="0"/>
                <w:color w:val="000000"/>
                <w:sz w:val="22"/>
                <w:szCs w:val="22"/>
                <w:lang w:eastAsia="en-US"/>
              </w:rPr>
              <w:t>2.</w:t>
            </w:r>
          </w:p>
        </w:tc>
        <w:tc>
          <w:tcPr>
            <w:tcW w:w="5023" w:type="dxa"/>
            <w:tcBorders>
              <w:top w:val="single" w:sz="4" w:space="0" w:color="auto"/>
              <w:left w:val="single" w:sz="4" w:space="0" w:color="auto"/>
              <w:bottom w:val="single" w:sz="4" w:space="0" w:color="auto"/>
              <w:right w:val="single" w:sz="4" w:space="0" w:color="auto"/>
            </w:tcBorders>
            <w:vAlign w:val="bottom"/>
          </w:tcPr>
          <w:p w14:paraId="036C539F" w14:textId="77777777" w:rsidR="00B27704" w:rsidRPr="007726F8" w:rsidRDefault="00B27704" w:rsidP="00F83112">
            <w:pPr>
              <w:spacing w:line="360" w:lineRule="auto"/>
              <w:jc w:val="center"/>
              <w:rPr>
                <w:snapToGrid w:val="0"/>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14:paraId="6DD0A027" w14:textId="77777777" w:rsidR="00B27704" w:rsidRPr="007726F8" w:rsidRDefault="00B27704" w:rsidP="00F83112">
            <w:pPr>
              <w:spacing w:line="360"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bottom"/>
          </w:tcPr>
          <w:p w14:paraId="779CDB23" w14:textId="77777777" w:rsidR="00B27704" w:rsidRPr="007726F8" w:rsidRDefault="00B27704" w:rsidP="00F83112">
            <w:pPr>
              <w:spacing w:line="360" w:lineRule="auto"/>
              <w:jc w:val="center"/>
              <w:rPr>
                <w:sz w:val="28"/>
                <w:szCs w:val="28"/>
              </w:rPr>
            </w:pPr>
          </w:p>
        </w:tc>
      </w:tr>
      <w:tr w:rsidR="001F2E4F" w14:paraId="2430E674" w14:textId="77777777" w:rsidTr="00F83112">
        <w:trPr>
          <w:trHeight w:val="340"/>
        </w:trPr>
        <w:tc>
          <w:tcPr>
            <w:tcW w:w="677" w:type="dxa"/>
            <w:tcBorders>
              <w:top w:val="single" w:sz="4" w:space="0" w:color="auto"/>
              <w:left w:val="single" w:sz="4" w:space="0" w:color="auto"/>
              <w:bottom w:val="single" w:sz="4" w:space="0" w:color="auto"/>
              <w:right w:val="single" w:sz="4" w:space="0" w:color="auto"/>
            </w:tcBorders>
            <w:vAlign w:val="bottom"/>
            <w:hideMark/>
          </w:tcPr>
          <w:p w14:paraId="40465FDD" w14:textId="77777777" w:rsidR="00B27704" w:rsidRPr="007726F8" w:rsidRDefault="00655282" w:rsidP="00F83112">
            <w:pPr>
              <w:spacing w:line="360" w:lineRule="auto"/>
              <w:jc w:val="center"/>
              <w:rPr>
                <w:snapToGrid w:val="0"/>
                <w:color w:val="000000"/>
                <w:sz w:val="22"/>
                <w:szCs w:val="22"/>
                <w:lang w:eastAsia="en-US"/>
              </w:rPr>
            </w:pPr>
            <w:r w:rsidRPr="007726F8">
              <w:rPr>
                <w:snapToGrid w:val="0"/>
                <w:color w:val="000000"/>
                <w:sz w:val="22"/>
                <w:szCs w:val="22"/>
                <w:lang w:eastAsia="en-US"/>
              </w:rPr>
              <w:t>3.</w:t>
            </w:r>
          </w:p>
        </w:tc>
        <w:tc>
          <w:tcPr>
            <w:tcW w:w="5023" w:type="dxa"/>
            <w:tcBorders>
              <w:top w:val="single" w:sz="4" w:space="0" w:color="auto"/>
              <w:left w:val="single" w:sz="4" w:space="0" w:color="auto"/>
              <w:bottom w:val="single" w:sz="4" w:space="0" w:color="auto"/>
              <w:right w:val="single" w:sz="4" w:space="0" w:color="auto"/>
            </w:tcBorders>
            <w:vAlign w:val="bottom"/>
          </w:tcPr>
          <w:p w14:paraId="66D87667" w14:textId="77777777" w:rsidR="00B27704" w:rsidRPr="007726F8" w:rsidRDefault="00B27704" w:rsidP="00F83112">
            <w:pPr>
              <w:spacing w:line="360" w:lineRule="auto"/>
              <w:jc w:val="center"/>
              <w:rPr>
                <w:snapToGrid w:val="0"/>
                <w:color w:val="000000"/>
                <w:sz w:val="22"/>
                <w:szCs w:val="22"/>
                <w:lang w:eastAsia="en-US"/>
              </w:rPr>
            </w:pPr>
          </w:p>
        </w:tc>
        <w:tc>
          <w:tcPr>
            <w:tcW w:w="1843" w:type="dxa"/>
            <w:tcBorders>
              <w:top w:val="single" w:sz="4" w:space="0" w:color="auto"/>
              <w:left w:val="single" w:sz="4" w:space="0" w:color="auto"/>
              <w:bottom w:val="single" w:sz="4" w:space="0" w:color="auto"/>
              <w:right w:val="single" w:sz="4" w:space="0" w:color="auto"/>
            </w:tcBorders>
            <w:vAlign w:val="bottom"/>
          </w:tcPr>
          <w:p w14:paraId="19433472" w14:textId="77777777" w:rsidR="00B27704" w:rsidRPr="007726F8" w:rsidRDefault="00B27704" w:rsidP="00F83112">
            <w:pPr>
              <w:spacing w:line="360" w:lineRule="auto"/>
              <w:jc w:val="center"/>
              <w:rPr>
                <w:sz w:val="22"/>
                <w:szCs w:val="22"/>
              </w:rPr>
            </w:pPr>
          </w:p>
        </w:tc>
        <w:tc>
          <w:tcPr>
            <w:tcW w:w="1843" w:type="dxa"/>
            <w:tcBorders>
              <w:top w:val="single" w:sz="4" w:space="0" w:color="auto"/>
              <w:left w:val="single" w:sz="4" w:space="0" w:color="auto"/>
              <w:bottom w:val="single" w:sz="4" w:space="0" w:color="auto"/>
              <w:right w:val="single" w:sz="4" w:space="0" w:color="auto"/>
            </w:tcBorders>
            <w:vAlign w:val="bottom"/>
          </w:tcPr>
          <w:p w14:paraId="423FC9E3" w14:textId="77777777" w:rsidR="00B27704" w:rsidRPr="007726F8" w:rsidRDefault="00B27704" w:rsidP="00F83112">
            <w:pPr>
              <w:spacing w:line="360" w:lineRule="auto"/>
              <w:jc w:val="center"/>
              <w:rPr>
                <w:sz w:val="28"/>
                <w:szCs w:val="28"/>
              </w:rPr>
            </w:pPr>
          </w:p>
        </w:tc>
      </w:tr>
    </w:tbl>
    <w:p w14:paraId="0305B395" w14:textId="77777777" w:rsidR="00B27704" w:rsidRPr="007726F8" w:rsidRDefault="00B27704" w:rsidP="00B27704">
      <w:pPr>
        <w:tabs>
          <w:tab w:val="left" w:pos="450"/>
        </w:tabs>
        <w:spacing w:line="360" w:lineRule="auto"/>
        <w:jc w:val="both"/>
      </w:pPr>
    </w:p>
    <w:p w14:paraId="0CC6FA87" w14:textId="77777777" w:rsidR="00B27704" w:rsidRPr="007726F8" w:rsidRDefault="00655282" w:rsidP="00B27704">
      <w:pPr>
        <w:tabs>
          <w:tab w:val="left" w:pos="450"/>
        </w:tabs>
        <w:spacing w:line="360" w:lineRule="auto"/>
        <w:jc w:val="both"/>
        <w:rPr>
          <w:color w:val="000000"/>
        </w:rPr>
      </w:pPr>
      <w:r w:rsidRPr="007726F8">
        <w:t xml:space="preserve">Saskaņā ar _______________________ </w:t>
      </w:r>
      <w:r w:rsidRPr="007726F8">
        <w:rPr>
          <w:i/>
          <w:iCs/>
        </w:rPr>
        <w:t>(norādīt atsauci uz normatīvo aktu)</w:t>
      </w:r>
      <w:r w:rsidRPr="007726F8">
        <w:t xml:space="preserve"> p</w:t>
      </w:r>
      <w:r w:rsidRPr="007726F8">
        <w:rPr>
          <w:color w:val="000000"/>
        </w:rPr>
        <w:t xml:space="preserve">ar ievēlētu </w:t>
      </w:r>
      <w:r w:rsidRPr="007726F8">
        <w:rPr>
          <w:snapToGrid w:val="0"/>
          <w:color w:val="000000"/>
          <w:lang w:eastAsia="en-US"/>
        </w:rPr>
        <w:t xml:space="preserve">_______________ </w:t>
      </w:r>
      <w:r w:rsidRPr="007726F8">
        <w:rPr>
          <w:i/>
          <w:iCs/>
        </w:rPr>
        <w:t>(norādīt amatu)</w:t>
      </w:r>
      <w:r w:rsidRPr="007726F8">
        <w:rPr>
          <w:snapToGrid w:val="0"/>
          <w:color w:val="000000"/>
          <w:lang w:eastAsia="en-US"/>
        </w:rPr>
        <w:t xml:space="preserve"> </w:t>
      </w:r>
      <w:r w:rsidRPr="007726F8">
        <w:rPr>
          <w:color w:val="000000"/>
        </w:rPr>
        <w:t xml:space="preserve">amatā atzīstams pretendents _________________________ </w:t>
      </w:r>
      <w:r w:rsidRPr="007726F8">
        <w:rPr>
          <w:i/>
          <w:iCs/>
        </w:rPr>
        <w:t>(norādīt attiecīgajam balsojumam nepieciešamo balsu vairākumu)</w:t>
      </w:r>
      <w:r w:rsidRPr="007726F8">
        <w:t xml:space="preserve">. Ņemot vērā iepriekšminēto, </w:t>
      </w:r>
      <w:r w:rsidR="00250805">
        <w:t>B</w:t>
      </w:r>
      <w:r w:rsidRPr="007726F8">
        <w:t xml:space="preserve">alsu skaitīšanas </w:t>
      </w:r>
      <w:r w:rsidRPr="007726F8">
        <w:rPr>
          <w:snapToGrid w:val="0"/>
          <w:color w:val="000000"/>
          <w:lang w:eastAsia="en-US"/>
        </w:rPr>
        <w:t>komisija paziņo, ka:</w:t>
      </w:r>
    </w:p>
    <w:p w14:paraId="4885C4A4" w14:textId="77777777" w:rsidR="00B27704" w:rsidRPr="007726F8" w:rsidRDefault="00655282" w:rsidP="00B27704">
      <w:pPr>
        <w:spacing w:line="360" w:lineRule="auto"/>
        <w:ind w:left="-284"/>
        <w:jc w:val="both"/>
        <w:rPr>
          <w:snapToGrid w:val="0"/>
          <w:color w:val="000000"/>
          <w:lang w:eastAsia="en-US"/>
        </w:rPr>
      </w:pPr>
      <w:r w:rsidRPr="007726F8">
        <w:rPr>
          <w:snapToGrid w:val="0"/>
          <w:color w:val="000000"/>
          <w:lang w:eastAsia="en-US"/>
        </w:rPr>
        <w:t xml:space="preserve">par LU ________________ </w:t>
      </w:r>
      <w:r w:rsidRPr="007726F8">
        <w:rPr>
          <w:i/>
          <w:iCs/>
        </w:rPr>
        <w:t>(norādīt amatu)</w:t>
      </w:r>
      <w:r w:rsidRPr="007726F8">
        <w:rPr>
          <w:snapToGrid w:val="0"/>
          <w:color w:val="000000"/>
          <w:lang w:eastAsia="en-US"/>
        </w:rPr>
        <w:t xml:space="preserve"> ievēlēts __________________________________,</w:t>
      </w:r>
    </w:p>
    <w:p w14:paraId="4ED5AFDE" w14:textId="77777777" w:rsidR="00B27704" w:rsidRPr="007726F8" w:rsidRDefault="00655282" w:rsidP="00B27704">
      <w:pPr>
        <w:spacing w:line="360" w:lineRule="auto"/>
        <w:ind w:left="-284"/>
        <w:jc w:val="both"/>
        <w:rPr>
          <w:snapToGrid w:val="0"/>
          <w:color w:val="000000"/>
          <w:lang w:eastAsia="en-US"/>
        </w:rPr>
      </w:pPr>
      <w:r w:rsidRPr="007726F8">
        <w:rPr>
          <w:snapToGrid w:val="0"/>
          <w:color w:val="000000"/>
          <w:lang w:eastAsia="en-US"/>
        </w:rPr>
        <w:lastRenderedPageBreak/>
        <w:t xml:space="preserve">par LU ________________ </w:t>
      </w:r>
      <w:r w:rsidRPr="007726F8">
        <w:rPr>
          <w:i/>
          <w:iCs/>
        </w:rPr>
        <w:t>(norādīt amatu)</w:t>
      </w:r>
      <w:r w:rsidRPr="007726F8">
        <w:rPr>
          <w:snapToGrid w:val="0"/>
          <w:color w:val="000000"/>
          <w:lang w:eastAsia="en-US"/>
        </w:rPr>
        <w:t xml:space="preserve"> </w:t>
      </w:r>
      <w:r w:rsidRPr="007726F8">
        <w:rPr>
          <w:snapToGrid w:val="0"/>
          <w:color w:val="000000"/>
        </w:rPr>
        <w:t xml:space="preserve">nav </w:t>
      </w:r>
      <w:r w:rsidRPr="007726F8">
        <w:rPr>
          <w:snapToGrid w:val="0"/>
          <w:color w:val="000000"/>
          <w:lang w:eastAsia="en-US"/>
        </w:rPr>
        <w:t>ievēlēts _________________________________</w:t>
      </w:r>
      <w:r w:rsidRPr="007726F8">
        <w:rPr>
          <w:snapToGrid w:val="0"/>
          <w:color w:val="000000"/>
        </w:rPr>
        <w:t>.</w:t>
      </w:r>
    </w:p>
    <w:p w14:paraId="76C8C291" w14:textId="77777777" w:rsidR="00B27704" w:rsidRPr="007726F8" w:rsidRDefault="00B27704" w:rsidP="00B27704">
      <w:pPr>
        <w:spacing w:line="360" w:lineRule="auto"/>
        <w:ind w:firstLine="720"/>
        <w:jc w:val="both"/>
        <w:rPr>
          <w:snapToGrid w:val="0"/>
          <w:color w:val="000000"/>
          <w:sz w:val="22"/>
          <w:szCs w:val="22"/>
          <w:lang w:eastAsia="en-US"/>
        </w:rPr>
      </w:pPr>
    </w:p>
    <w:tbl>
      <w:tblPr>
        <w:tblW w:w="9675" w:type="dxa"/>
        <w:tblInd w:w="-284" w:type="dxa"/>
        <w:tblLayout w:type="fixed"/>
        <w:tblCellMar>
          <w:left w:w="30" w:type="dxa"/>
          <w:right w:w="30" w:type="dxa"/>
        </w:tblCellMar>
        <w:tblLook w:val="04A0" w:firstRow="1" w:lastRow="0" w:firstColumn="1" w:lastColumn="0" w:noHBand="0" w:noVBand="1"/>
      </w:tblPr>
      <w:tblGrid>
        <w:gridCol w:w="31"/>
        <w:gridCol w:w="3657"/>
        <w:gridCol w:w="31"/>
        <w:gridCol w:w="2664"/>
        <w:gridCol w:w="31"/>
        <w:gridCol w:w="394"/>
        <w:gridCol w:w="31"/>
        <w:gridCol w:w="2805"/>
        <w:gridCol w:w="7"/>
        <w:gridCol w:w="24"/>
      </w:tblGrid>
      <w:tr w:rsidR="001F2E4F" w14:paraId="192248CE" w14:textId="77777777" w:rsidTr="00F83112">
        <w:trPr>
          <w:gridAfter w:val="1"/>
          <w:wAfter w:w="23" w:type="dxa"/>
          <w:cantSplit/>
          <w:trHeight w:val="250"/>
        </w:trPr>
        <w:tc>
          <w:tcPr>
            <w:tcW w:w="3686" w:type="dxa"/>
            <w:gridSpan w:val="2"/>
            <w:hideMark/>
          </w:tcPr>
          <w:p w14:paraId="0EDD3C99" w14:textId="77777777" w:rsidR="00B27704" w:rsidRPr="007726F8" w:rsidRDefault="00655282" w:rsidP="00F83112">
            <w:pPr>
              <w:spacing w:line="360" w:lineRule="auto"/>
              <w:ind w:left="365" w:hanging="365"/>
              <w:rPr>
                <w:snapToGrid w:val="0"/>
                <w:color w:val="000000"/>
                <w:lang w:eastAsia="en-US"/>
              </w:rPr>
            </w:pPr>
            <w:r w:rsidRPr="007726F8">
              <w:rPr>
                <w:snapToGrid w:val="0"/>
                <w:color w:val="000000"/>
                <w:lang w:eastAsia="en-US"/>
              </w:rPr>
              <w:t>Priekšsēdētājs:</w:t>
            </w:r>
          </w:p>
        </w:tc>
        <w:tc>
          <w:tcPr>
            <w:tcW w:w="2694" w:type="dxa"/>
            <w:gridSpan w:val="2"/>
            <w:tcBorders>
              <w:top w:val="nil"/>
              <w:left w:val="nil"/>
              <w:bottom w:val="single" w:sz="4" w:space="0" w:color="auto"/>
              <w:right w:val="nil"/>
            </w:tcBorders>
          </w:tcPr>
          <w:p w14:paraId="586A803D" w14:textId="77777777" w:rsidR="00B27704" w:rsidRPr="007726F8" w:rsidRDefault="00B27704" w:rsidP="00F83112">
            <w:pPr>
              <w:spacing w:line="360" w:lineRule="auto"/>
              <w:rPr>
                <w:snapToGrid w:val="0"/>
                <w:color w:val="000000"/>
                <w:sz w:val="22"/>
                <w:szCs w:val="22"/>
                <w:lang w:eastAsia="en-US"/>
              </w:rPr>
            </w:pPr>
          </w:p>
        </w:tc>
        <w:tc>
          <w:tcPr>
            <w:tcW w:w="425" w:type="dxa"/>
            <w:gridSpan w:val="2"/>
          </w:tcPr>
          <w:p w14:paraId="08C68904" w14:textId="77777777" w:rsidR="00B27704" w:rsidRPr="007726F8" w:rsidRDefault="00B27704" w:rsidP="00F83112">
            <w:pPr>
              <w:spacing w:line="360" w:lineRule="auto"/>
              <w:rPr>
                <w:snapToGrid w:val="0"/>
                <w:color w:val="000000"/>
                <w:sz w:val="22"/>
                <w:szCs w:val="22"/>
                <w:lang w:eastAsia="en-US"/>
              </w:rPr>
            </w:pPr>
          </w:p>
        </w:tc>
        <w:tc>
          <w:tcPr>
            <w:tcW w:w="2842" w:type="dxa"/>
            <w:gridSpan w:val="3"/>
            <w:tcBorders>
              <w:top w:val="nil"/>
              <w:left w:val="nil"/>
              <w:bottom w:val="single" w:sz="4" w:space="0" w:color="auto"/>
              <w:right w:val="nil"/>
            </w:tcBorders>
          </w:tcPr>
          <w:p w14:paraId="438324A9" w14:textId="77777777" w:rsidR="00B27704" w:rsidRPr="007726F8" w:rsidRDefault="00B27704" w:rsidP="00F83112">
            <w:pPr>
              <w:spacing w:line="360" w:lineRule="auto"/>
              <w:rPr>
                <w:snapToGrid w:val="0"/>
                <w:color w:val="000000"/>
                <w:sz w:val="22"/>
                <w:szCs w:val="22"/>
                <w:lang w:eastAsia="en-US"/>
              </w:rPr>
            </w:pPr>
          </w:p>
        </w:tc>
      </w:tr>
      <w:tr w:rsidR="001F2E4F" w14:paraId="6D1ACF19" w14:textId="77777777" w:rsidTr="00F83112">
        <w:trPr>
          <w:gridAfter w:val="2"/>
          <w:wAfter w:w="30" w:type="dxa"/>
          <w:trHeight w:hRule="exact" w:val="567"/>
        </w:trPr>
        <w:tc>
          <w:tcPr>
            <w:tcW w:w="3686" w:type="dxa"/>
            <w:gridSpan w:val="2"/>
            <w:vAlign w:val="bottom"/>
            <w:hideMark/>
          </w:tcPr>
          <w:p w14:paraId="534FBF68" w14:textId="77777777" w:rsidR="00B27704" w:rsidRPr="007726F8" w:rsidRDefault="00655282" w:rsidP="00F83112">
            <w:pPr>
              <w:spacing w:line="360" w:lineRule="auto"/>
              <w:ind w:left="365" w:hanging="365"/>
              <w:rPr>
                <w:snapToGrid w:val="0"/>
                <w:color w:val="000000"/>
                <w:lang w:eastAsia="en-US"/>
              </w:rPr>
            </w:pPr>
            <w:r w:rsidRPr="007726F8">
              <w:rPr>
                <w:snapToGrid w:val="0"/>
                <w:color w:val="000000"/>
                <w:lang w:eastAsia="en-US"/>
              </w:rPr>
              <w:t>Balsu skaitīšanas komisijas locekļi:</w:t>
            </w:r>
          </w:p>
        </w:tc>
        <w:tc>
          <w:tcPr>
            <w:tcW w:w="2694" w:type="dxa"/>
            <w:gridSpan w:val="2"/>
            <w:vAlign w:val="bottom"/>
          </w:tcPr>
          <w:p w14:paraId="356ED7F1" w14:textId="77777777" w:rsidR="00B27704" w:rsidRPr="007726F8" w:rsidRDefault="00B27704" w:rsidP="00F83112">
            <w:pPr>
              <w:spacing w:line="360" w:lineRule="auto"/>
              <w:rPr>
                <w:snapToGrid w:val="0"/>
                <w:color w:val="000000"/>
                <w:sz w:val="22"/>
                <w:szCs w:val="22"/>
                <w:lang w:eastAsia="en-US"/>
              </w:rPr>
            </w:pPr>
          </w:p>
        </w:tc>
        <w:tc>
          <w:tcPr>
            <w:tcW w:w="425" w:type="dxa"/>
            <w:gridSpan w:val="2"/>
            <w:vAlign w:val="bottom"/>
          </w:tcPr>
          <w:p w14:paraId="785F0640" w14:textId="77777777" w:rsidR="00B27704" w:rsidRPr="007726F8" w:rsidRDefault="00B27704" w:rsidP="00F83112">
            <w:pPr>
              <w:spacing w:line="360" w:lineRule="auto"/>
              <w:rPr>
                <w:snapToGrid w:val="0"/>
                <w:color w:val="000000"/>
                <w:sz w:val="22"/>
                <w:szCs w:val="22"/>
                <w:lang w:eastAsia="en-US"/>
              </w:rPr>
            </w:pPr>
          </w:p>
        </w:tc>
        <w:tc>
          <w:tcPr>
            <w:tcW w:w="2835" w:type="dxa"/>
            <w:gridSpan w:val="2"/>
            <w:vAlign w:val="bottom"/>
          </w:tcPr>
          <w:p w14:paraId="707FACF3" w14:textId="77777777" w:rsidR="00B27704" w:rsidRPr="007726F8" w:rsidRDefault="00B27704" w:rsidP="00F83112">
            <w:pPr>
              <w:tabs>
                <w:tab w:val="left" w:pos="1526"/>
              </w:tabs>
              <w:spacing w:line="360" w:lineRule="auto"/>
            </w:pPr>
          </w:p>
        </w:tc>
      </w:tr>
      <w:tr w:rsidR="001F2E4F" w14:paraId="506B45A3" w14:textId="77777777" w:rsidTr="00F83112">
        <w:trPr>
          <w:gridBefore w:val="1"/>
          <w:wBefore w:w="31" w:type="dxa"/>
          <w:trHeight w:hRule="exact" w:val="567"/>
        </w:trPr>
        <w:tc>
          <w:tcPr>
            <w:tcW w:w="3686" w:type="dxa"/>
            <w:gridSpan w:val="2"/>
            <w:vAlign w:val="bottom"/>
          </w:tcPr>
          <w:p w14:paraId="3887F6C8" w14:textId="77777777" w:rsidR="00B27704" w:rsidRPr="007726F8" w:rsidRDefault="00B27704" w:rsidP="00F83112">
            <w:pPr>
              <w:spacing w:line="360" w:lineRule="auto"/>
              <w:rPr>
                <w:snapToGrid w:val="0"/>
                <w:color w:val="000000"/>
                <w:sz w:val="22"/>
                <w:szCs w:val="22"/>
                <w:lang w:eastAsia="en-US"/>
              </w:rPr>
            </w:pPr>
          </w:p>
        </w:tc>
        <w:tc>
          <w:tcPr>
            <w:tcW w:w="2694" w:type="dxa"/>
            <w:gridSpan w:val="2"/>
            <w:tcBorders>
              <w:top w:val="single" w:sz="4" w:space="0" w:color="auto"/>
              <w:left w:val="nil"/>
              <w:bottom w:val="single" w:sz="4" w:space="0" w:color="auto"/>
              <w:right w:val="nil"/>
            </w:tcBorders>
            <w:vAlign w:val="bottom"/>
          </w:tcPr>
          <w:p w14:paraId="53132482" w14:textId="77777777" w:rsidR="00B27704" w:rsidRPr="007726F8" w:rsidRDefault="00B27704" w:rsidP="00F83112">
            <w:pPr>
              <w:spacing w:line="360" w:lineRule="auto"/>
              <w:rPr>
                <w:snapToGrid w:val="0"/>
                <w:color w:val="000000"/>
                <w:sz w:val="22"/>
                <w:szCs w:val="22"/>
                <w:lang w:eastAsia="en-US"/>
              </w:rPr>
            </w:pPr>
          </w:p>
        </w:tc>
        <w:tc>
          <w:tcPr>
            <w:tcW w:w="425" w:type="dxa"/>
            <w:gridSpan w:val="2"/>
            <w:vAlign w:val="bottom"/>
          </w:tcPr>
          <w:p w14:paraId="206C5E81" w14:textId="77777777" w:rsidR="00B27704" w:rsidRPr="007726F8" w:rsidRDefault="00B27704" w:rsidP="00F83112">
            <w:pPr>
              <w:spacing w:line="360" w:lineRule="auto"/>
              <w:rPr>
                <w:snapToGrid w:val="0"/>
                <w:color w:val="000000"/>
                <w:sz w:val="22"/>
                <w:szCs w:val="22"/>
                <w:lang w:eastAsia="en-US"/>
              </w:rPr>
            </w:pPr>
          </w:p>
        </w:tc>
        <w:tc>
          <w:tcPr>
            <w:tcW w:w="2835" w:type="dxa"/>
            <w:gridSpan w:val="3"/>
            <w:tcBorders>
              <w:top w:val="single" w:sz="4" w:space="0" w:color="auto"/>
              <w:left w:val="nil"/>
              <w:bottom w:val="single" w:sz="4" w:space="0" w:color="auto"/>
              <w:right w:val="nil"/>
            </w:tcBorders>
            <w:vAlign w:val="bottom"/>
          </w:tcPr>
          <w:p w14:paraId="78723514" w14:textId="77777777" w:rsidR="00B27704" w:rsidRPr="007726F8" w:rsidRDefault="00B27704" w:rsidP="00F83112">
            <w:pPr>
              <w:tabs>
                <w:tab w:val="left" w:pos="1526"/>
              </w:tabs>
              <w:spacing w:line="360" w:lineRule="auto"/>
            </w:pPr>
          </w:p>
        </w:tc>
      </w:tr>
      <w:tr w:rsidR="001F2E4F" w14:paraId="611ECCA4" w14:textId="77777777" w:rsidTr="00F83112">
        <w:trPr>
          <w:gridBefore w:val="1"/>
          <w:wBefore w:w="31" w:type="dxa"/>
          <w:trHeight w:hRule="exact" w:val="567"/>
        </w:trPr>
        <w:tc>
          <w:tcPr>
            <w:tcW w:w="3686" w:type="dxa"/>
            <w:gridSpan w:val="2"/>
            <w:vAlign w:val="bottom"/>
          </w:tcPr>
          <w:p w14:paraId="3E5B6458" w14:textId="77777777" w:rsidR="00B27704" w:rsidRPr="007726F8" w:rsidRDefault="00B27704" w:rsidP="00F83112">
            <w:pPr>
              <w:spacing w:line="360" w:lineRule="auto"/>
              <w:rPr>
                <w:snapToGrid w:val="0"/>
                <w:color w:val="000000"/>
                <w:sz w:val="22"/>
                <w:szCs w:val="22"/>
                <w:lang w:eastAsia="en-US"/>
              </w:rPr>
            </w:pPr>
          </w:p>
        </w:tc>
        <w:tc>
          <w:tcPr>
            <w:tcW w:w="2694" w:type="dxa"/>
            <w:gridSpan w:val="2"/>
            <w:tcBorders>
              <w:top w:val="single" w:sz="4" w:space="0" w:color="auto"/>
              <w:left w:val="nil"/>
              <w:bottom w:val="single" w:sz="4" w:space="0" w:color="auto"/>
              <w:right w:val="nil"/>
            </w:tcBorders>
            <w:vAlign w:val="bottom"/>
          </w:tcPr>
          <w:p w14:paraId="53254D8C" w14:textId="77777777" w:rsidR="00B27704" w:rsidRPr="007726F8" w:rsidRDefault="00B27704" w:rsidP="00F83112">
            <w:pPr>
              <w:spacing w:line="360" w:lineRule="auto"/>
              <w:rPr>
                <w:snapToGrid w:val="0"/>
                <w:color w:val="000000"/>
                <w:sz w:val="22"/>
                <w:szCs w:val="22"/>
                <w:lang w:eastAsia="en-US"/>
              </w:rPr>
            </w:pPr>
          </w:p>
        </w:tc>
        <w:tc>
          <w:tcPr>
            <w:tcW w:w="425" w:type="dxa"/>
            <w:gridSpan w:val="2"/>
            <w:vAlign w:val="bottom"/>
          </w:tcPr>
          <w:p w14:paraId="591CDBEF" w14:textId="77777777" w:rsidR="00B27704" w:rsidRPr="007726F8" w:rsidRDefault="00B27704" w:rsidP="00F83112">
            <w:pPr>
              <w:spacing w:line="360" w:lineRule="auto"/>
              <w:rPr>
                <w:snapToGrid w:val="0"/>
                <w:color w:val="000000"/>
                <w:sz w:val="22"/>
                <w:szCs w:val="22"/>
                <w:lang w:eastAsia="en-US"/>
              </w:rPr>
            </w:pPr>
          </w:p>
        </w:tc>
        <w:tc>
          <w:tcPr>
            <w:tcW w:w="2835" w:type="dxa"/>
            <w:gridSpan w:val="3"/>
            <w:tcBorders>
              <w:top w:val="single" w:sz="4" w:space="0" w:color="auto"/>
              <w:left w:val="nil"/>
              <w:bottom w:val="single" w:sz="4" w:space="0" w:color="auto"/>
              <w:right w:val="nil"/>
            </w:tcBorders>
            <w:vAlign w:val="bottom"/>
          </w:tcPr>
          <w:p w14:paraId="432E4521" w14:textId="77777777" w:rsidR="00B27704" w:rsidRPr="007726F8" w:rsidRDefault="00B27704" w:rsidP="00F83112">
            <w:pPr>
              <w:tabs>
                <w:tab w:val="left" w:pos="1526"/>
              </w:tabs>
              <w:spacing w:line="360" w:lineRule="auto"/>
            </w:pPr>
          </w:p>
        </w:tc>
      </w:tr>
    </w:tbl>
    <w:p w14:paraId="759D9E9E" w14:textId="77777777" w:rsidR="00B27704" w:rsidRPr="001F1F51" w:rsidRDefault="00B27704" w:rsidP="00B27704">
      <w:pPr>
        <w:spacing w:line="360" w:lineRule="auto"/>
        <w:jc w:val="both"/>
      </w:pPr>
    </w:p>
    <w:p w14:paraId="3ADB1AF2" w14:textId="77777777" w:rsidR="00CF6E41" w:rsidRPr="00B27704" w:rsidRDefault="00CF6E41" w:rsidP="00B27704"/>
    <w:sectPr w:rsidR="00CF6E41" w:rsidRPr="00B27704" w:rsidSect="00337284">
      <w:footerReference w:type="even" r:id="rId9"/>
      <w:footerReference w:type="default" r:id="rId10"/>
      <w:headerReference w:type="first" r:id="rId11"/>
      <w:footerReference w:type="first" r:id="rId12"/>
      <w:pgSz w:w="11907" w:h="16840" w:code="9"/>
      <w:pgMar w:top="851" w:right="851" w:bottom="1134" w:left="1701" w:header="1701" w:footer="26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E6FE7" w14:textId="77777777" w:rsidR="00655282" w:rsidRDefault="00655282">
      <w:r>
        <w:separator/>
      </w:r>
    </w:p>
  </w:endnote>
  <w:endnote w:type="continuationSeparator" w:id="0">
    <w:p w14:paraId="79017F59" w14:textId="77777777" w:rsidR="00655282" w:rsidRDefault="006552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 Garamond">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00000001" w:usb1="00000001"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DA8C" w14:textId="77777777" w:rsidR="00617042" w:rsidRDefault="00655282" w:rsidP="00587A24">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683FB3C" w14:textId="77777777" w:rsidR="00617042" w:rsidRDefault="00617042">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2497289"/>
      <w:docPartObj>
        <w:docPartGallery w:val="Page Numbers (Bottom of Page)"/>
        <w:docPartUnique/>
      </w:docPartObj>
    </w:sdtPr>
    <w:sdtEndPr>
      <w:rPr>
        <w:noProof/>
      </w:rPr>
    </w:sdtEndPr>
    <w:sdtContent>
      <w:p w14:paraId="42E7AD25" w14:textId="77777777" w:rsidR="00C4483F" w:rsidRDefault="00655282">
        <w:pPr>
          <w:pStyle w:val="Kjene"/>
          <w:jc w:val="center"/>
        </w:pPr>
        <w:r>
          <w:fldChar w:fldCharType="begin"/>
        </w:r>
        <w:r>
          <w:instrText xml:space="preserve"> PAGE   \* MERGEFORMAT </w:instrText>
        </w:r>
        <w:r>
          <w:fldChar w:fldCharType="separate"/>
        </w:r>
        <w:r w:rsidR="008307E1">
          <w:rPr>
            <w:noProof/>
          </w:rPr>
          <w:t>11</w:t>
        </w:r>
        <w:r>
          <w:rPr>
            <w:noProof/>
          </w:rPr>
          <w:fldChar w:fldCharType="end"/>
        </w:r>
      </w:p>
    </w:sdtContent>
  </w:sdt>
  <w:p w14:paraId="4CEA4613" w14:textId="77777777" w:rsidR="00617042" w:rsidRDefault="00617042">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atabula"/>
      <w:tblW w:w="0" w:type="auto"/>
      <w:tblLook w:val="04A0" w:firstRow="1" w:lastRow="0" w:firstColumn="1" w:lastColumn="0" w:noHBand="0" w:noVBand="1"/>
    </w:tblPr>
    <w:tblGrid>
      <w:gridCol w:w="4530"/>
      <w:gridCol w:w="4531"/>
    </w:tblGrid>
    <w:tr w:rsidR="001F2E4F" w14:paraId="1CBDC151" w14:textId="77777777" w:rsidTr="0009204C">
      <w:tc>
        <w:tcPr>
          <w:tcW w:w="4530" w:type="dxa"/>
          <w:tcBorders>
            <w:top w:val="single" w:sz="12" w:space="0" w:color="808080"/>
            <w:left w:val="nil"/>
            <w:bottom w:val="nil"/>
            <w:right w:val="nil"/>
          </w:tcBorders>
          <w:vAlign w:val="bottom"/>
        </w:tcPr>
        <w:p w14:paraId="1E6FABEF" w14:textId="77777777" w:rsidR="002A734E" w:rsidRPr="002A734E" w:rsidRDefault="00655282" w:rsidP="002A734E">
          <w:pPr>
            <w:pStyle w:val="Kjene"/>
            <w:spacing w:line="276" w:lineRule="auto"/>
            <w:rPr>
              <w:sz w:val="20"/>
            </w:rPr>
          </w:pPr>
          <w:r w:rsidRPr="002A734E">
            <w:rPr>
              <w:sz w:val="20"/>
            </w:rPr>
            <w:t>Raiņa bulv.19, Rīga, LV-1586</w:t>
          </w:r>
        </w:p>
      </w:tc>
      <w:tc>
        <w:tcPr>
          <w:tcW w:w="4531" w:type="dxa"/>
          <w:tcBorders>
            <w:top w:val="single" w:sz="12" w:space="0" w:color="808080"/>
            <w:left w:val="nil"/>
            <w:bottom w:val="nil"/>
            <w:right w:val="nil"/>
          </w:tcBorders>
          <w:vAlign w:val="bottom"/>
        </w:tcPr>
        <w:p w14:paraId="3D23AD57" w14:textId="77777777" w:rsidR="002A734E" w:rsidRPr="002A734E" w:rsidRDefault="00655282" w:rsidP="002A734E">
          <w:pPr>
            <w:pStyle w:val="Kjene"/>
            <w:spacing w:line="276" w:lineRule="auto"/>
            <w:jc w:val="right"/>
            <w:rPr>
              <w:sz w:val="20"/>
            </w:rPr>
          </w:pPr>
          <w:r w:rsidRPr="002A734E">
            <w:rPr>
              <w:sz w:val="20"/>
            </w:rPr>
            <w:t>Reģ. Nr. 3391000218</w:t>
          </w:r>
        </w:p>
      </w:tc>
    </w:tr>
    <w:tr w:rsidR="001F2E4F" w14:paraId="21715702" w14:textId="77777777" w:rsidTr="0009204C">
      <w:tc>
        <w:tcPr>
          <w:tcW w:w="4530" w:type="dxa"/>
          <w:tcBorders>
            <w:top w:val="nil"/>
            <w:left w:val="nil"/>
            <w:bottom w:val="nil"/>
            <w:right w:val="nil"/>
          </w:tcBorders>
          <w:vAlign w:val="bottom"/>
        </w:tcPr>
        <w:p w14:paraId="36AE0AAE" w14:textId="77777777" w:rsidR="002A734E" w:rsidRPr="002A734E" w:rsidRDefault="00655282" w:rsidP="002A734E">
          <w:pPr>
            <w:pStyle w:val="Kjene"/>
            <w:spacing w:line="276" w:lineRule="auto"/>
            <w:rPr>
              <w:sz w:val="20"/>
            </w:rPr>
          </w:pPr>
          <w:r w:rsidRPr="002A734E">
            <w:rPr>
              <w:sz w:val="20"/>
            </w:rPr>
            <w:t>Tālr. 67033950</w:t>
          </w:r>
        </w:p>
      </w:tc>
      <w:tc>
        <w:tcPr>
          <w:tcW w:w="4531" w:type="dxa"/>
          <w:tcBorders>
            <w:top w:val="nil"/>
            <w:left w:val="nil"/>
            <w:bottom w:val="nil"/>
            <w:right w:val="nil"/>
          </w:tcBorders>
          <w:vAlign w:val="bottom"/>
        </w:tcPr>
        <w:p w14:paraId="4DDC8F46" w14:textId="77777777" w:rsidR="002A734E" w:rsidRPr="002A734E" w:rsidRDefault="002A734E" w:rsidP="002A734E">
          <w:pPr>
            <w:pStyle w:val="Kjene"/>
            <w:spacing w:line="276" w:lineRule="auto"/>
            <w:jc w:val="right"/>
            <w:rPr>
              <w:sz w:val="20"/>
            </w:rPr>
          </w:pPr>
        </w:p>
      </w:tc>
    </w:tr>
  </w:tbl>
  <w:p w14:paraId="1423B4C1" w14:textId="77777777" w:rsidR="002A734E" w:rsidRDefault="002A734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00B60" w14:textId="77777777" w:rsidR="00655282" w:rsidRDefault="00655282">
      <w:r>
        <w:separator/>
      </w:r>
    </w:p>
  </w:footnote>
  <w:footnote w:type="continuationSeparator" w:id="0">
    <w:p w14:paraId="6A771F12" w14:textId="77777777" w:rsidR="00655282" w:rsidRDefault="006552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DA008" w14:textId="77777777" w:rsidR="00E848F2" w:rsidRDefault="00655282">
    <w:pPr>
      <w:pStyle w:val="Galvene"/>
    </w:pPr>
    <w:r w:rsidRPr="001E0EFD">
      <w:rPr>
        <w:rFonts w:ascii="Minion Pro" w:hAnsi="Minion Pro"/>
        <w:noProof/>
        <w:lang w:val="lv-LV" w:eastAsia="lv-LV"/>
      </w:rPr>
      <w:drawing>
        <wp:anchor distT="0" distB="0" distL="114300" distR="114300" simplePos="0" relativeHeight="251658240" behindDoc="1" locked="1" layoutInCell="1" allowOverlap="1" wp14:anchorId="4CA2B8C2" wp14:editId="1996D0FB">
          <wp:simplePos x="0" y="0"/>
          <wp:positionH relativeFrom="margin">
            <wp:posOffset>-635</wp:posOffset>
          </wp:positionH>
          <wp:positionV relativeFrom="page">
            <wp:posOffset>622300</wp:posOffset>
          </wp:positionV>
          <wp:extent cx="2354580" cy="795020"/>
          <wp:effectExtent l="0" t="0" r="0" b="5080"/>
          <wp:wrapNone/>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GB LOGO veidlapai.png"/>
                  <pic:cNvPicPr/>
                </pic:nvPicPr>
                <pic:blipFill>
                  <a:blip r:embed="rId1">
                    <a:extLst>
                      <a:ext uri="{28A0092B-C50C-407E-A947-70E740481C1C}">
                        <a14:useLocalDpi xmlns:a14="http://schemas.microsoft.com/office/drawing/2010/main" val="0"/>
                      </a:ext>
                    </a:extLst>
                  </a:blip>
                  <a:stretch>
                    <a:fillRect/>
                  </a:stretch>
                </pic:blipFill>
                <pic:spPr>
                  <a:xfrm>
                    <a:off x="0" y="0"/>
                    <a:ext cx="2354580" cy="795020"/>
                  </a:xfrm>
                  <a:prstGeom prst="rect">
                    <a:avLst/>
                  </a:prstGeom>
                </pic:spPr>
              </pic:pic>
            </a:graphicData>
          </a:graphic>
          <wp14:sizeRelH relativeFrom="margin">
            <wp14:pctWidth>0</wp14:pctWidth>
          </wp14:sizeRelH>
          <wp14:sizeRelV relativeFrom="margin">
            <wp14:pctHeight>0</wp14:pctHeight>
          </wp14:sizeRelV>
        </wp:anchor>
      </w:drawing>
    </w:r>
  </w:p>
  <w:p w14:paraId="63C14818" w14:textId="77777777" w:rsidR="00E848F2" w:rsidRDefault="00E848F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7139"/>
    <w:multiLevelType w:val="hybridMultilevel"/>
    <w:tmpl w:val="6B88A85C"/>
    <w:lvl w:ilvl="0" w:tplc="07907D8A">
      <w:start w:val="1"/>
      <w:numFmt w:val="decimal"/>
      <w:lvlText w:val="%1."/>
      <w:lvlJc w:val="left"/>
      <w:pPr>
        <w:ind w:left="720" w:hanging="360"/>
      </w:pPr>
    </w:lvl>
    <w:lvl w:ilvl="1" w:tplc="A0A8F80E" w:tentative="1">
      <w:start w:val="1"/>
      <w:numFmt w:val="lowerLetter"/>
      <w:lvlText w:val="%2."/>
      <w:lvlJc w:val="left"/>
      <w:pPr>
        <w:ind w:left="1440" w:hanging="360"/>
      </w:pPr>
    </w:lvl>
    <w:lvl w:ilvl="2" w:tplc="FB36DF72" w:tentative="1">
      <w:start w:val="1"/>
      <w:numFmt w:val="lowerRoman"/>
      <w:lvlText w:val="%3."/>
      <w:lvlJc w:val="right"/>
      <w:pPr>
        <w:ind w:left="2160" w:hanging="180"/>
      </w:pPr>
    </w:lvl>
    <w:lvl w:ilvl="3" w:tplc="DB2EFA0C" w:tentative="1">
      <w:start w:val="1"/>
      <w:numFmt w:val="decimal"/>
      <w:lvlText w:val="%4."/>
      <w:lvlJc w:val="left"/>
      <w:pPr>
        <w:ind w:left="2880" w:hanging="360"/>
      </w:pPr>
    </w:lvl>
    <w:lvl w:ilvl="4" w:tplc="5BAC3996" w:tentative="1">
      <w:start w:val="1"/>
      <w:numFmt w:val="lowerLetter"/>
      <w:lvlText w:val="%5."/>
      <w:lvlJc w:val="left"/>
      <w:pPr>
        <w:ind w:left="3600" w:hanging="360"/>
      </w:pPr>
    </w:lvl>
    <w:lvl w:ilvl="5" w:tplc="7ADE3DD0" w:tentative="1">
      <w:start w:val="1"/>
      <w:numFmt w:val="lowerRoman"/>
      <w:lvlText w:val="%6."/>
      <w:lvlJc w:val="right"/>
      <w:pPr>
        <w:ind w:left="4320" w:hanging="180"/>
      </w:pPr>
    </w:lvl>
    <w:lvl w:ilvl="6" w:tplc="C8BC72E8" w:tentative="1">
      <w:start w:val="1"/>
      <w:numFmt w:val="decimal"/>
      <w:lvlText w:val="%7."/>
      <w:lvlJc w:val="left"/>
      <w:pPr>
        <w:ind w:left="5040" w:hanging="360"/>
      </w:pPr>
    </w:lvl>
    <w:lvl w:ilvl="7" w:tplc="92B840BC" w:tentative="1">
      <w:start w:val="1"/>
      <w:numFmt w:val="lowerLetter"/>
      <w:lvlText w:val="%8."/>
      <w:lvlJc w:val="left"/>
      <w:pPr>
        <w:ind w:left="5760" w:hanging="360"/>
      </w:pPr>
    </w:lvl>
    <w:lvl w:ilvl="8" w:tplc="C04EE21C" w:tentative="1">
      <w:start w:val="1"/>
      <w:numFmt w:val="lowerRoman"/>
      <w:lvlText w:val="%9."/>
      <w:lvlJc w:val="right"/>
      <w:pPr>
        <w:ind w:left="6480" w:hanging="180"/>
      </w:pPr>
    </w:lvl>
  </w:abstractNum>
  <w:abstractNum w:abstractNumId="1" w15:restartNumberingAfterBreak="0">
    <w:nsid w:val="09EB276A"/>
    <w:multiLevelType w:val="multilevel"/>
    <w:tmpl w:val="40D81C78"/>
    <w:lvl w:ilvl="0">
      <w:start w:val="1"/>
      <w:numFmt w:val="decimal"/>
      <w:lvlText w:val="%1."/>
      <w:lvlJc w:val="left"/>
      <w:pPr>
        <w:ind w:left="227" w:hanging="22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1A21B18"/>
    <w:multiLevelType w:val="multilevel"/>
    <w:tmpl w:val="1EB0962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1234793E"/>
    <w:multiLevelType w:val="hybridMultilevel"/>
    <w:tmpl w:val="6B88A85C"/>
    <w:lvl w:ilvl="0" w:tplc="8780A5CA">
      <w:start w:val="1"/>
      <w:numFmt w:val="decimal"/>
      <w:lvlText w:val="%1."/>
      <w:lvlJc w:val="left"/>
      <w:pPr>
        <w:ind w:left="720" w:hanging="360"/>
      </w:pPr>
    </w:lvl>
    <w:lvl w:ilvl="1" w:tplc="C9205EF8" w:tentative="1">
      <w:start w:val="1"/>
      <w:numFmt w:val="lowerLetter"/>
      <w:lvlText w:val="%2."/>
      <w:lvlJc w:val="left"/>
      <w:pPr>
        <w:ind w:left="1440" w:hanging="360"/>
      </w:pPr>
    </w:lvl>
    <w:lvl w:ilvl="2" w:tplc="D4D8136E" w:tentative="1">
      <w:start w:val="1"/>
      <w:numFmt w:val="lowerRoman"/>
      <w:lvlText w:val="%3."/>
      <w:lvlJc w:val="right"/>
      <w:pPr>
        <w:ind w:left="2160" w:hanging="180"/>
      </w:pPr>
    </w:lvl>
    <w:lvl w:ilvl="3" w:tplc="AC90838A" w:tentative="1">
      <w:start w:val="1"/>
      <w:numFmt w:val="decimal"/>
      <w:lvlText w:val="%4."/>
      <w:lvlJc w:val="left"/>
      <w:pPr>
        <w:ind w:left="2880" w:hanging="360"/>
      </w:pPr>
    </w:lvl>
    <w:lvl w:ilvl="4" w:tplc="C08A0378" w:tentative="1">
      <w:start w:val="1"/>
      <w:numFmt w:val="lowerLetter"/>
      <w:lvlText w:val="%5."/>
      <w:lvlJc w:val="left"/>
      <w:pPr>
        <w:ind w:left="3600" w:hanging="360"/>
      </w:pPr>
    </w:lvl>
    <w:lvl w:ilvl="5" w:tplc="7BCA609C" w:tentative="1">
      <w:start w:val="1"/>
      <w:numFmt w:val="lowerRoman"/>
      <w:lvlText w:val="%6."/>
      <w:lvlJc w:val="right"/>
      <w:pPr>
        <w:ind w:left="4320" w:hanging="180"/>
      </w:pPr>
    </w:lvl>
    <w:lvl w:ilvl="6" w:tplc="A78E64E4" w:tentative="1">
      <w:start w:val="1"/>
      <w:numFmt w:val="decimal"/>
      <w:lvlText w:val="%7."/>
      <w:lvlJc w:val="left"/>
      <w:pPr>
        <w:ind w:left="5040" w:hanging="360"/>
      </w:pPr>
    </w:lvl>
    <w:lvl w:ilvl="7" w:tplc="EFE6F4FA" w:tentative="1">
      <w:start w:val="1"/>
      <w:numFmt w:val="lowerLetter"/>
      <w:lvlText w:val="%8."/>
      <w:lvlJc w:val="left"/>
      <w:pPr>
        <w:ind w:left="5760" w:hanging="360"/>
      </w:pPr>
    </w:lvl>
    <w:lvl w:ilvl="8" w:tplc="C87A793A" w:tentative="1">
      <w:start w:val="1"/>
      <w:numFmt w:val="lowerRoman"/>
      <w:lvlText w:val="%9."/>
      <w:lvlJc w:val="right"/>
      <w:pPr>
        <w:ind w:left="6480" w:hanging="180"/>
      </w:pPr>
    </w:lvl>
  </w:abstractNum>
  <w:abstractNum w:abstractNumId="4" w15:restartNumberingAfterBreak="0">
    <w:nsid w:val="163B1391"/>
    <w:multiLevelType w:val="hybridMultilevel"/>
    <w:tmpl w:val="BE2AC30E"/>
    <w:lvl w:ilvl="0" w:tplc="198A3458">
      <w:start w:val="1"/>
      <w:numFmt w:val="decimal"/>
      <w:lvlText w:val="%1."/>
      <w:lvlJc w:val="left"/>
      <w:pPr>
        <w:tabs>
          <w:tab w:val="num" w:pos="720"/>
        </w:tabs>
        <w:ind w:left="720" w:hanging="360"/>
      </w:pPr>
    </w:lvl>
    <w:lvl w:ilvl="1" w:tplc="86587DA8" w:tentative="1">
      <w:start w:val="1"/>
      <w:numFmt w:val="lowerLetter"/>
      <w:lvlText w:val="%2."/>
      <w:lvlJc w:val="left"/>
      <w:pPr>
        <w:tabs>
          <w:tab w:val="num" w:pos="1440"/>
        </w:tabs>
        <w:ind w:left="1440" w:hanging="360"/>
      </w:pPr>
    </w:lvl>
    <w:lvl w:ilvl="2" w:tplc="0A2EC794" w:tentative="1">
      <w:start w:val="1"/>
      <w:numFmt w:val="lowerRoman"/>
      <w:lvlText w:val="%3."/>
      <w:lvlJc w:val="right"/>
      <w:pPr>
        <w:tabs>
          <w:tab w:val="num" w:pos="2160"/>
        </w:tabs>
        <w:ind w:left="2160" w:hanging="180"/>
      </w:pPr>
    </w:lvl>
    <w:lvl w:ilvl="3" w:tplc="F334A084" w:tentative="1">
      <w:start w:val="1"/>
      <w:numFmt w:val="decimal"/>
      <w:lvlText w:val="%4."/>
      <w:lvlJc w:val="left"/>
      <w:pPr>
        <w:tabs>
          <w:tab w:val="num" w:pos="2880"/>
        </w:tabs>
        <w:ind w:left="2880" w:hanging="360"/>
      </w:pPr>
    </w:lvl>
    <w:lvl w:ilvl="4" w:tplc="8E781AA8" w:tentative="1">
      <w:start w:val="1"/>
      <w:numFmt w:val="lowerLetter"/>
      <w:lvlText w:val="%5."/>
      <w:lvlJc w:val="left"/>
      <w:pPr>
        <w:tabs>
          <w:tab w:val="num" w:pos="3600"/>
        </w:tabs>
        <w:ind w:left="3600" w:hanging="360"/>
      </w:pPr>
    </w:lvl>
    <w:lvl w:ilvl="5" w:tplc="E0A24730" w:tentative="1">
      <w:start w:val="1"/>
      <w:numFmt w:val="lowerRoman"/>
      <w:lvlText w:val="%6."/>
      <w:lvlJc w:val="right"/>
      <w:pPr>
        <w:tabs>
          <w:tab w:val="num" w:pos="4320"/>
        </w:tabs>
        <w:ind w:left="4320" w:hanging="180"/>
      </w:pPr>
    </w:lvl>
    <w:lvl w:ilvl="6" w:tplc="83B2B950" w:tentative="1">
      <w:start w:val="1"/>
      <w:numFmt w:val="decimal"/>
      <w:lvlText w:val="%7."/>
      <w:lvlJc w:val="left"/>
      <w:pPr>
        <w:tabs>
          <w:tab w:val="num" w:pos="5040"/>
        </w:tabs>
        <w:ind w:left="5040" w:hanging="360"/>
      </w:pPr>
    </w:lvl>
    <w:lvl w:ilvl="7" w:tplc="DE9A55E4" w:tentative="1">
      <w:start w:val="1"/>
      <w:numFmt w:val="lowerLetter"/>
      <w:lvlText w:val="%8."/>
      <w:lvlJc w:val="left"/>
      <w:pPr>
        <w:tabs>
          <w:tab w:val="num" w:pos="5760"/>
        </w:tabs>
        <w:ind w:left="5760" w:hanging="360"/>
      </w:pPr>
    </w:lvl>
    <w:lvl w:ilvl="8" w:tplc="8D521640" w:tentative="1">
      <w:start w:val="1"/>
      <w:numFmt w:val="lowerRoman"/>
      <w:lvlText w:val="%9."/>
      <w:lvlJc w:val="right"/>
      <w:pPr>
        <w:tabs>
          <w:tab w:val="num" w:pos="6480"/>
        </w:tabs>
        <w:ind w:left="6480" w:hanging="180"/>
      </w:pPr>
    </w:lvl>
  </w:abstractNum>
  <w:abstractNum w:abstractNumId="5" w15:restartNumberingAfterBreak="0">
    <w:nsid w:val="167C4CAF"/>
    <w:multiLevelType w:val="multilevel"/>
    <w:tmpl w:val="660C5BD8"/>
    <w:lvl w:ilvl="0">
      <w:start w:val="2"/>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1DC96837"/>
    <w:multiLevelType w:val="hybridMultilevel"/>
    <w:tmpl w:val="8B386472"/>
    <w:lvl w:ilvl="0" w:tplc="0CA0A3F6">
      <w:start w:val="1"/>
      <w:numFmt w:val="decimal"/>
      <w:lvlText w:val="%1."/>
      <w:lvlJc w:val="left"/>
      <w:pPr>
        <w:tabs>
          <w:tab w:val="num" w:pos="720"/>
        </w:tabs>
        <w:ind w:left="720" w:hanging="360"/>
      </w:pPr>
    </w:lvl>
    <w:lvl w:ilvl="1" w:tplc="C4CC7BBA" w:tentative="1">
      <w:start w:val="1"/>
      <w:numFmt w:val="lowerLetter"/>
      <w:lvlText w:val="%2."/>
      <w:lvlJc w:val="left"/>
      <w:pPr>
        <w:tabs>
          <w:tab w:val="num" w:pos="1440"/>
        </w:tabs>
        <w:ind w:left="1440" w:hanging="360"/>
      </w:pPr>
    </w:lvl>
    <w:lvl w:ilvl="2" w:tplc="F37091C0" w:tentative="1">
      <w:start w:val="1"/>
      <w:numFmt w:val="lowerRoman"/>
      <w:lvlText w:val="%3."/>
      <w:lvlJc w:val="right"/>
      <w:pPr>
        <w:tabs>
          <w:tab w:val="num" w:pos="2160"/>
        </w:tabs>
        <w:ind w:left="2160" w:hanging="180"/>
      </w:pPr>
    </w:lvl>
    <w:lvl w:ilvl="3" w:tplc="101E9CF6" w:tentative="1">
      <w:start w:val="1"/>
      <w:numFmt w:val="decimal"/>
      <w:lvlText w:val="%4."/>
      <w:lvlJc w:val="left"/>
      <w:pPr>
        <w:tabs>
          <w:tab w:val="num" w:pos="2880"/>
        </w:tabs>
        <w:ind w:left="2880" w:hanging="360"/>
      </w:pPr>
    </w:lvl>
    <w:lvl w:ilvl="4" w:tplc="020A7860" w:tentative="1">
      <w:start w:val="1"/>
      <w:numFmt w:val="lowerLetter"/>
      <w:lvlText w:val="%5."/>
      <w:lvlJc w:val="left"/>
      <w:pPr>
        <w:tabs>
          <w:tab w:val="num" w:pos="3600"/>
        </w:tabs>
        <w:ind w:left="3600" w:hanging="360"/>
      </w:pPr>
    </w:lvl>
    <w:lvl w:ilvl="5" w:tplc="7ACC83CC" w:tentative="1">
      <w:start w:val="1"/>
      <w:numFmt w:val="lowerRoman"/>
      <w:lvlText w:val="%6."/>
      <w:lvlJc w:val="right"/>
      <w:pPr>
        <w:tabs>
          <w:tab w:val="num" w:pos="4320"/>
        </w:tabs>
        <w:ind w:left="4320" w:hanging="180"/>
      </w:pPr>
    </w:lvl>
    <w:lvl w:ilvl="6" w:tplc="A09E685C" w:tentative="1">
      <w:start w:val="1"/>
      <w:numFmt w:val="decimal"/>
      <w:lvlText w:val="%7."/>
      <w:lvlJc w:val="left"/>
      <w:pPr>
        <w:tabs>
          <w:tab w:val="num" w:pos="5040"/>
        </w:tabs>
        <w:ind w:left="5040" w:hanging="360"/>
      </w:pPr>
    </w:lvl>
    <w:lvl w:ilvl="7" w:tplc="0F58E464" w:tentative="1">
      <w:start w:val="1"/>
      <w:numFmt w:val="lowerLetter"/>
      <w:lvlText w:val="%8."/>
      <w:lvlJc w:val="left"/>
      <w:pPr>
        <w:tabs>
          <w:tab w:val="num" w:pos="5760"/>
        </w:tabs>
        <w:ind w:left="5760" w:hanging="360"/>
      </w:pPr>
    </w:lvl>
    <w:lvl w:ilvl="8" w:tplc="85A23076" w:tentative="1">
      <w:start w:val="1"/>
      <w:numFmt w:val="lowerRoman"/>
      <w:lvlText w:val="%9."/>
      <w:lvlJc w:val="right"/>
      <w:pPr>
        <w:tabs>
          <w:tab w:val="num" w:pos="6480"/>
        </w:tabs>
        <w:ind w:left="6480" w:hanging="180"/>
      </w:pPr>
    </w:lvl>
  </w:abstractNum>
  <w:abstractNum w:abstractNumId="7" w15:restartNumberingAfterBreak="0">
    <w:nsid w:val="2117245E"/>
    <w:multiLevelType w:val="hybridMultilevel"/>
    <w:tmpl w:val="6B88A85C"/>
    <w:lvl w:ilvl="0" w:tplc="E8C8E3EC">
      <w:start w:val="1"/>
      <w:numFmt w:val="decimal"/>
      <w:lvlText w:val="%1."/>
      <w:lvlJc w:val="left"/>
      <w:pPr>
        <w:ind w:left="720" w:hanging="360"/>
      </w:pPr>
    </w:lvl>
    <w:lvl w:ilvl="1" w:tplc="73CAAF62" w:tentative="1">
      <w:start w:val="1"/>
      <w:numFmt w:val="lowerLetter"/>
      <w:lvlText w:val="%2."/>
      <w:lvlJc w:val="left"/>
      <w:pPr>
        <w:ind w:left="1440" w:hanging="360"/>
      </w:pPr>
    </w:lvl>
    <w:lvl w:ilvl="2" w:tplc="D054CF24" w:tentative="1">
      <w:start w:val="1"/>
      <w:numFmt w:val="lowerRoman"/>
      <w:lvlText w:val="%3."/>
      <w:lvlJc w:val="right"/>
      <w:pPr>
        <w:ind w:left="2160" w:hanging="180"/>
      </w:pPr>
    </w:lvl>
    <w:lvl w:ilvl="3" w:tplc="396EBA48" w:tentative="1">
      <w:start w:val="1"/>
      <w:numFmt w:val="decimal"/>
      <w:lvlText w:val="%4."/>
      <w:lvlJc w:val="left"/>
      <w:pPr>
        <w:ind w:left="2880" w:hanging="360"/>
      </w:pPr>
    </w:lvl>
    <w:lvl w:ilvl="4" w:tplc="EAA2E46A" w:tentative="1">
      <w:start w:val="1"/>
      <w:numFmt w:val="lowerLetter"/>
      <w:lvlText w:val="%5."/>
      <w:lvlJc w:val="left"/>
      <w:pPr>
        <w:ind w:left="3600" w:hanging="360"/>
      </w:pPr>
    </w:lvl>
    <w:lvl w:ilvl="5" w:tplc="5F666454" w:tentative="1">
      <w:start w:val="1"/>
      <w:numFmt w:val="lowerRoman"/>
      <w:lvlText w:val="%6."/>
      <w:lvlJc w:val="right"/>
      <w:pPr>
        <w:ind w:left="4320" w:hanging="180"/>
      </w:pPr>
    </w:lvl>
    <w:lvl w:ilvl="6" w:tplc="4F12BEFA" w:tentative="1">
      <w:start w:val="1"/>
      <w:numFmt w:val="decimal"/>
      <w:lvlText w:val="%7."/>
      <w:lvlJc w:val="left"/>
      <w:pPr>
        <w:ind w:left="5040" w:hanging="360"/>
      </w:pPr>
    </w:lvl>
    <w:lvl w:ilvl="7" w:tplc="2038856A" w:tentative="1">
      <w:start w:val="1"/>
      <w:numFmt w:val="lowerLetter"/>
      <w:lvlText w:val="%8."/>
      <w:lvlJc w:val="left"/>
      <w:pPr>
        <w:ind w:left="5760" w:hanging="360"/>
      </w:pPr>
    </w:lvl>
    <w:lvl w:ilvl="8" w:tplc="D33C1B02" w:tentative="1">
      <w:start w:val="1"/>
      <w:numFmt w:val="lowerRoman"/>
      <w:lvlText w:val="%9."/>
      <w:lvlJc w:val="right"/>
      <w:pPr>
        <w:ind w:left="6480" w:hanging="180"/>
      </w:pPr>
    </w:lvl>
  </w:abstractNum>
  <w:abstractNum w:abstractNumId="8" w15:restartNumberingAfterBreak="0">
    <w:nsid w:val="269E3524"/>
    <w:multiLevelType w:val="hybridMultilevel"/>
    <w:tmpl w:val="BF86314C"/>
    <w:lvl w:ilvl="0" w:tplc="5DD2A0A0">
      <w:start w:val="1"/>
      <w:numFmt w:val="decimal"/>
      <w:lvlText w:val="%1."/>
      <w:lvlJc w:val="left"/>
      <w:pPr>
        <w:ind w:left="1080" w:hanging="360"/>
      </w:pPr>
    </w:lvl>
    <w:lvl w:ilvl="1" w:tplc="8F6A4FBE" w:tentative="1">
      <w:start w:val="1"/>
      <w:numFmt w:val="lowerLetter"/>
      <w:lvlText w:val="%2."/>
      <w:lvlJc w:val="left"/>
      <w:pPr>
        <w:ind w:left="1800" w:hanging="360"/>
      </w:pPr>
    </w:lvl>
    <w:lvl w:ilvl="2" w:tplc="7D5CA958" w:tentative="1">
      <w:start w:val="1"/>
      <w:numFmt w:val="lowerRoman"/>
      <w:lvlText w:val="%3."/>
      <w:lvlJc w:val="right"/>
      <w:pPr>
        <w:ind w:left="2520" w:hanging="180"/>
      </w:pPr>
    </w:lvl>
    <w:lvl w:ilvl="3" w:tplc="27E4D42A" w:tentative="1">
      <w:start w:val="1"/>
      <w:numFmt w:val="decimal"/>
      <w:lvlText w:val="%4."/>
      <w:lvlJc w:val="left"/>
      <w:pPr>
        <w:ind w:left="3240" w:hanging="360"/>
      </w:pPr>
    </w:lvl>
    <w:lvl w:ilvl="4" w:tplc="D6DE83AA" w:tentative="1">
      <w:start w:val="1"/>
      <w:numFmt w:val="lowerLetter"/>
      <w:lvlText w:val="%5."/>
      <w:lvlJc w:val="left"/>
      <w:pPr>
        <w:ind w:left="3960" w:hanging="360"/>
      </w:pPr>
    </w:lvl>
    <w:lvl w:ilvl="5" w:tplc="93128F48" w:tentative="1">
      <w:start w:val="1"/>
      <w:numFmt w:val="lowerRoman"/>
      <w:lvlText w:val="%6."/>
      <w:lvlJc w:val="right"/>
      <w:pPr>
        <w:ind w:left="4680" w:hanging="180"/>
      </w:pPr>
    </w:lvl>
    <w:lvl w:ilvl="6" w:tplc="4768B492" w:tentative="1">
      <w:start w:val="1"/>
      <w:numFmt w:val="decimal"/>
      <w:lvlText w:val="%7."/>
      <w:lvlJc w:val="left"/>
      <w:pPr>
        <w:ind w:left="5400" w:hanging="360"/>
      </w:pPr>
    </w:lvl>
    <w:lvl w:ilvl="7" w:tplc="C7CED18C" w:tentative="1">
      <w:start w:val="1"/>
      <w:numFmt w:val="lowerLetter"/>
      <w:lvlText w:val="%8."/>
      <w:lvlJc w:val="left"/>
      <w:pPr>
        <w:ind w:left="6120" w:hanging="360"/>
      </w:pPr>
    </w:lvl>
    <w:lvl w:ilvl="8" w:tplc="86AE40D2" w:tentative="1">
      <w:start w:val="1"/>
      <w:numFmt w:val="lowerRoman"/>
      <w:lvlText w:val="%9."/>
      <w:lvlJc w:val="right"/>
      <w:pPr>
        <w:ind w:left="6840" w:hanging="180"/>
      </w:pPr>
    </w:lvl>
  </w:abstractNum>
  <w:abstractNum w:abstractNumId="9" w15:restartNumberingAfterBreak="0">
    <w:nsid w:val="2CFC0C70"/>
    <w:multiLevelType w:val="multilevel"/>
    <w:tmpl w:val="3744A13E"/>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296E2A"/>
    <w:multiLevelType w:val="multilevel"/>
    <w:tmpl w:val="8F1A5FAE"/>
    <w:lvl w:ilvl="0">
      <w:start w:val="1"/>
      <w:numFmt w:val="decimal"/>
      <w:lvlText w:val="%1."/>
      <w:lvlJc w:val="left"/>
      <w:pPr>
        <w:ind w:left="227" w:hanging="22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981C95"/>
    <w:multiLevelType w:val="multilevel"/>
    <w:tmpl w:val="D2F0D652"/>
    <w:lvl w:ilvl="0">
      <w:start w:val="1"/>
      <w:numFmt w:val="decimal"/>
      <w:lvlText w:val="%1."/>
      <w:lvlJc w:val="left"/>
      <w:pPr>
        <w:ind w:left="227" w:hanging="22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6A80AF3"/>
    <w:multiLevelType w:val="hybridMultilevel"/>
    <w:tmpl w:val="6B88A85C"/>
    <w:lvl w:ilvl="0" w:tplc="413AC940">
      <w:start w:val="1"/>
      <w:numFmt w:val="decimal"/>
      <w:lvlText w:val="%1."/>
      <w:lvlJc w:val="left"/>
      <w:pPr>
        <w:ind w:left="720" w:hanging="360"/>
      </w:pPr>
    </w:lvl>
    <w:lvl w:ilvl="1" w:tplc="2EB8C4B4" w:tentative="1">
      <w:start w:val="1"/>
      <w:numFmt w:val="lowerLetter"/>
      <w:lvlText w:val="%2."/>
      <w:lvlJc w:val="left"/>
      <w:pPr>
        <w:ind w:left="1440" w:hanging="360"/>
      </w:pPr>
    </w:lvl>
    <w:lvl w:ilvl="2" w:tplc="CB202030" w:tentative="1">
      <w:start w:val="1"/>
      <w:numFmt w:val="lowerRoman"/>
      <w:lvlText w:val="%3."/>
      <w:lvlJc w:val="right"/>
      <w:pPr>
        <w:ind w:left="2160" w:hanging="180"/>
      </w:pPr>
    </w:lvl>
    <w:lvl w:ilvl="3" w:tplc="3872D948" w:tentative="1">
      <w:start w:val="1"/>
      <w:numFmt w:val="decimal"/>
      <w:lvlText w:val="%4."/>
      <w:lvlJc w:val="left"/>
      <w:pPr>
        <w:ind w:left="2880" w:hanging="360"/>
      </w:pPr>
    </w:lvl>
    <w:lvl w:ilvl="4" w:tplc="1C0A0F72" w:tentative="1">
      <w:start w:val="1"/>
      <w:numFmt w:val="lowerLetter"/>
      <w:lvlText w:val="%5."/>
      <w:lvlJc w:val="left"/>
      <w:pPr>
        <w:ind w:left="3600" w:hanging="360"/>
      </w:pPr>
    </w:lvl>
    <w:lvl w:ilvl="5" w:tplc="C3AC2F82" w:tentative="1">
      <w:start w:val="1"/>
      <w:numFmt w:val="lowerRoman"/>
      <w:lvlText w:val="%6."/>
      <w:lvlJc w:val="right"/>
      <w:pPr>
        <w:ind w:left="4320" w:hanging="180"/>
      </w:pPr>
    </w:lvl>
    <w:lvl w:ilvl="6" w:tplc="EBAE3B5A" w:tentative="1">
      <w:start w:val="1"/>
      <w:numFmt w:val="decimal"/>
      <w:lvlText w:val="%7."/>
      <w:lvlJc w:val="left"/>
      <w:pPr>
        <w:ind w:left="5040" w:hanging="360"/>
      </w:pPr>
    </w:lvl>
    <w:lvl w:ilvl="7" w:tplc="3C02A092" w:tentative="1">
      <w:start w:val="1"/>
      <w:numFmt w:val="lowerLetter"/>
      <w:lvlText w:val="%8."/>
      <w:lvlJc w:val="left"/>
      <w:pPr>
        <w:ind w:left="5760" w:hanging="360"/>
      </w:pPr>
    </w:lvl>
    <w:lvl w:ilvl="8" w:tplc="AECAFAEA" w:tentative="1">
      <w:start w:val="1"/>
      <w:numFmt w:val="lowerRoman"/>
      <w:lvlText w:val="%9."/>
      <w:lvlJc w:val="right"/>
      <w:pPr>
        <w:ind w:left="6480" w:hanging="180"/>
      </w:pPr>
    </w:lvl>
  </w:abstractNum>
  <w:abstractNum w:abstractNumId="13" w15:restartNumberingAfterBreak="0">
    <w:nsid w:val="39D571A9"/>
    <w:multiLevelType w:val="multilevel"/>
    <w:tmpl w:val="334EC67C"/>
    <w:lvl w:ilvl="0">
      <w:start w:val="1"/>
      <w:numFmt w:val="decimal"/>
      <w:lvlText w:val="%1."/>
      <w:lvlJc w:val="left"/>
      <w:pPr>
        <w:ind w:left="227" w:hanging="22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B6350F8"/>
    <w:multiLevelType w:val="hybridMultilevel"/>
    <w:tmpl w:val="6B88A85C"/>
    <w:lvl w:ilvl="0" w:tplc="6E86AD34">
      <w:start w:val="1"/>
      <w:numFmt w:val="decimal"/>
      <w:lvlText w:val="%1."/>
      <w:lvlJc w:val="left"/>
      <w:pPr>
        <w:ind w:left="720" w:hanging="360"/>
      </w:pPr>
    </w:lvl>
    <w:lvl w:ilvl="1" w:tplc="3AFA10DC" w:tentative="1">
      <w:start w:val="1"/>
      <w:numFmt w:val="lowerLetter"/>
      <w:lvlText w:val="%2."/>
      <w:lvlJc w:val="left"/>
      <w:pPr>
        <w:ind w:left="1440" w:hanging="360"/>
      </w:pPr>
    </w:lvl>
    <w:lvl w:ilvl="2" w:tplc="42342846" w:tentative="1">
      <w:start w:val="1"/>
      <w:numFmt w:val="lowerRoman"/>
      <w:lvlText w:val="%3."/>
      <w:lvlJc w:val="right"/>
      <w:pPr>
        <w:ind w:left="2160" w:hanging="180"/>
      </w:pPr>
    </w:lvl>
    <w:lvl w:ilvl="3" w:tplc="4B7E9AC2" w:tentative="1">
      <w:start w:val="1"/>
      <w:numFmt w:val="decimal"/>
      <w:lvlText w:val="%4."/>
      <w:lvlJc w:val="left"/>
      <w:pPr>
        <w:ind w:left="2880" w:hanging="360"/>
      </w:pPr>
    </w:lvl>
    <w:lvl w:ilvl="4" w:tplc="87788654" w:tentative="1">
      <w:start w:val="1"/>
      <w:numFmt w:val="lowerLetter"/>
      <w:lvlText w:val="%5."/>
      <w:lvlJc w:val="left"/>
      <w:pPr>
        <w:ind w:left="3600" w:hanging="360"/>
      </w:pPr>
    </w:lvl>
    <w:lvl w:ilvl="5" w:tplc="A78896A2" w:tentative="1">
      <w:start w:val="1"/>
      <w:numFmt w:val="lowerRoman"/>
      <w:lvlText w:val="%6."/>
      <w:lvlJc w:val="right"/>
      <w:pPr>
        <w:ind w:left="4320" w:hanging="180"/>
      </w:pPr>
    </w:lvl>
    <w:lvl w:ilvl="6" w:tplc="28DAA7A4" w:tentative="1">
      <w:start w:val="1"/>
      <w:numFmt w:val="decimal"/>
      <w:lvlText w:val="%7."/>
      <w:lvlJc w:val="left"/>
      <w:pPr>
        <w:ind w:left="5040" w:hanging="360"/>
      </w:pPr>
    </w:lvl>
    <w:lvl w:ilvl="7" w:tplc="DD3A954E" w:tentative="1">
      <w:start w:val="1"/>
      <w:numFmt w:val="lowerLetter"/>
      <w:lvlText w:val="%8."/>
      <w:lvlJc w:val="left"/>
      <w:pPr>
        <w:ind w:left="5760" w:hanging="360"/>
      </w:pPr>
    </w:lvl>
    <w:lvl w:ilvl="8" w:tplc="62FE1D4C" w:tentative="1">
      <w:start w:val="1"/>
      <w:numFmt w:val="lowerRoman"/>
      <w:lvlText w:val="%9."/>
      <w:lvlJc w:val="right"/>
      <w:pPr>
        <w:ind w:left="6480" w:hanging="180"/>
      </w:pPr>
    </w:lvl>
  </w:abstractNum>
  <w:abstractNum w:abstractNumId="15" w15:restartNumberingAfterBreak="0">
    <w:nsid w:val="4C477EEF"/>
    <w:multiLevelType w:val="hybridMultilevel"/>
    <w:tmpl w:val="6B88A85C"/>
    <w:lvl w:ilvl="0" w:tplc="FD6A87F4">
      <w:start w:val="1"/>
      <w:numFmt w:val="decimal"/>
      <w:lvlText w:val="%1."/>
      <w:lvlJc w:val="left"/>
      <w:pPr>
        <w:ind w:left="720" w:hanging="360"/>
      </w:pPr>
    </w:lvl>
    <w:lvl w:ilvl="1" w:tplc="37F6591A" w:tentative="1">
      <w:start w:val="1"/>
      <w:numFmt w:val="lowerLetter"/>
      <w:lvlText w:val="%2."/>
      <w:lvlJc w:val="left"/>
      <w:pPr>
        <w:ind w:left="1440" w:hanging="360"/>
      </w:pPr>
    </w:lvl>
    <w:lvl w:ilvl="2" w:tplc="BE1E0C4A" w:tentative="1">
      <w:start w:val="1"/>
      <w:numFmt w:val="lowerRoman"/>
      <w:lvlText w:val="%3."/>
      <w:lvlJc w:val="right"/>
      <w:pPr>
        <w:ind w:left="2160" w:hanging="180"/>
      </w:pPr>
    </w:lvl>
    <w:lvl w:ilvl="3" w:tplc="B2B415F0" w:tentative="1">
      <w:start w:val="1"/>
      <w:numFmt w:val="decimal"/>
      <w:lvlText w:val="%4."/>
      <w:lvlJc w:val="left"/>
      <w:pPr>
        <w:ind w:left="2880" w:hanging="360"/>
      </w:pPr>
    </w:lvl>
    <w:lvl w:ilvl="4" w:tplc="FD74FFE6" w:tentative="1">
      <w:start w:val="1"/>
      <w:numFmt w:val="lowerLetter"/>
      <w:lvlText w:val="%5."/>
      <w:lvlJc w:val="left"/>
      <w:pPr>
        <w:ind w:left="3600" w:hanging="360"/>
      </w:pPr>
    </w:lvl>
    <w:lvl w:ilvl="5" w:tplc="AB2A1C50" w:tentative="1">
      <w:start w:val="1"/>
      <w:numFmt w:val="lowerRoman"/>
      <w:lvlText w:val="%6."/>
      <w:lvlJc w:val="right"/>
      <w:pPr>
        <w:ind w:left="4320" w:hanging="180"/>
      </w:pPr>
    </w:lvl>
    <w:lvl w:ilvl="6" w:tplc="6C209836" w:tentative="1">
      <w:start w:val="1"/>
      <w:numFmt w:val="decimal"/>
      <w:lvlText w:val="%7."/>
      <w:lvlJc w:val="left"/>
      <w:pPr>
        <w:ind w:left="5040" w:hanging="360"/>
      </w:pPr>
    </w:lvl>
    <w:lvl w:ilvl="7" w:tplc="E79CDC84" w:tentative="1">
      <w:start w:val="1"/>
      <w:numFmt w:val="lowerLetter"/>
      <w:lvlText w:val="%8."/>
      <w:lvlJc w:val="left"/>
      <w:pPr>
        <w:ind w:left="5760" w:hanging="360"/>
      </w:pPr>
    </w:lvl>
    <w:lvl w:ilvl="8" w:tplc="6E66D13C" w:tentative="1">
      <w:start w:val="1"/>
      <w:numFmt w:val="lowerRoman"/>
      <w:lvlText w:val="%9."/>
      <w:lvlJc w:val="right"/>
      <w:pPr>
        <w:ind w:left="6480" w:hanging="180"/>
      </w:pPr>
    </w:lvl>
  </w:abstractNum>
  <w:abstractNum w:abstractNumId="16" w15:restartNumberingAfterBreak="0">
    <w:nsid w:val="558757EA"/>
    <w:multiLevelType w:val="hybridMultilevel"/>
    <w:tmpl w:val="3F5C0840"/>
    <w:lvl w:ilvl="0" w:tplc="EE105C96">
      <w:start w:val="1"/>
      <w:numFmt w:val="decimal"/>
      <w:lvlText w:val="%1."/>
      <w:lvlJc w:val="left"/>
      <w:pPr>
        <w:ind w:left="2880" w:hanging="360"/>
      </w:pPr>
    </w:lvl>
    <w:lvl w:ilvl="1" w:tplc="71AA177A" w:tentative="1">
      <w:start w:val="1"/>
      <w:numFmt w:val="lowerLetter"/>
      <w:lvlText w:val="%2."/>
      <w:lvlJc w:val="left"/>
      <w:pPr>
        <w:ind w:left="3600" w:hanging="360"/>
      </w:pPr>
    </w:lvl>
    <w:lvl w:ilvl="2" w:tplc="232CAC24" w:tentative="1">
      <w:start w:val="1"/>
      <w:numFmt w:val="lowerRoman"/>
      <w:lvlText w:val="%3."/>
      <w:lvlJc w:val="right"/>
      <w:pPr>
        <w:ind w:left="4320" w:hanging="180"/>
      </w:pPr>
    </w:lvl>
    <w:lvl w:ilvl="3" w:tplc="57804F68" w:tentative="1">
      <w:start w:val="1"/>
      <w:numFmt w:val="decimal"/>
      <w:lvlText w:val="%4."/>
      <w:lvlJc w:val="left"/>
      <w:pPr>
        <w:ind w:left="5040" w:hanging="360"/>
      </w:pPr>
    </w:lvl>
    <w:lvl w:ilvl="4" w:tplc="C79E6C98" w:tentative="1">
      <w:start w:val="1"/>
      <w:numFmt w:val="lowerLetter"/>
      <w:lvlText w:val="%5."/>
      <w:lvlJc w:val="left"/>
      <w:pPr>
        <w:ind w:left="5760" w:hanging="360"/>
      </w:pPr>
    </w:lvl>
    <w:lvl w:ilvl="5" w:tplc="9558D07A" w:tentative="1">
      <w:start w:val="1"/>
      <w:numFmt w:val="lowerRoman"/>
      <w:lvlText w:val="%6."/>
      <w:lvlJc w:val="right"/>
      <w:pPr>
        <w:ind w:left="6480" w:hanging="180"/>
      </w:pPr>
    </w:lvl>
    <w:lvl w:ilvl="6" w:tplc="6B74993A" w:tentative="1">
      <w:start w:val="1"/>
      <w:numFmt w:val="decimal"/>
      <w:lvlText w:val="%7."/>
      <w:lvlJc w:val="left"/>
      <w:pPr>
        <w:ind w:left="7200" w:hanging="360"/>
      </w:pPr>
    </w:lvl>
    <w:lvl w:ilvl="7" w:tplc="D7EC2922" w:tentative="1">
      <w:start w:val="1"/>
      <w:numFmt w:val="lowerLetter"/>
      <w:lvlText w:val="%8."/>
      <w:lvlJc w:val="left"/>
      <w:pPr>
        <w:ind w:left="7920" w:hanging="360"/>
      </w:pPr>
    </w:lvl>
    <w:lvl w:ilvl="8" w:tplc="81E82382" w:tentative="1">
      <w:start w:val="1"/>
      <w:numFmt w:val="lowerRoman"/>
      <w:lvlText w:val="%9."/>
      <w:lvlJc w:val="right"/>
      <w:pPr>
        <w:ind w:left="8640" w:hanging="180"/>
      </w:pPr>
    </w:lvl>
  </w:abstractNum>
  <w:abstractNum w:abstractNumId="17" w15:restartNumberingAfterBreak="0">
    <w:nsid w:val="558A5DE9"/>
    <w:multiLevelType w:val="hybridMultilevel"/>
    <w:tmpl w:val="D714D7A6"/>
    <w:lvl w:ilvl="0" w:tplc="E85A538A">
      <w:start w:val="1"/>
      <w:numFmt w:val="decimal"/>
      <w:lvlText w:val="%1."/>
      <w:lvlJc w:val="left"/>
      <w:pPr>
        <w:ind w:left="1080" w:hanging="360"/>
      </w:pPr>
      <w:rPr>
        <w:rFonts w:hint="default"/>
      </w:rPr>
    </w:lvl>
    <w:lvl w:ilvl="1" w:tplc="6EE6ED4E" w:tentative="1">
      <w:start w:val="1"/>
      <w:numFmt w:val="lowerLetter"/>
      <w:lvlText w:val="%2."/>
      <w:lvlJc w:val="left"/>
      <w:pPr>
        <w:ind w:left="1800" w:hanging="360"/>
      </w:pPr>
    </w:lvl>
    <w:lvl w:ilvl="2" w:tplc="6D6E88DE" w:tentative="1">
      <w:start w:val="1"/>
      <w:numFmt w:val="lowerRoman"/>
      <w:lvlText w:val="%3."/>
      <w:lvlJc w:val="right"/>
      <w:pPr>
        <w:ind w:left="2520" w:hanging="180"/>
      </w:pPr>
    </w:lvl>
    <w:lvl w:ilvl="3" w:tplc="174874BC" w:tentative="1">
      <w:start w:val="1"/>
      <w:numFmt w:val="decimal"/>
      <w:lvlText w:val="%4."/>
      <w:lvlJc w:val="left"/>
      <w:pPr>
        <w:ind w:left="3240" w:hanging="360"/>
      </w:pPr>
    </w:lvl>
    <w:lvl w:ilvl="4" w:tplc="EBD29C1E" w:tentative="1">
      <w:start w:val="1"/>
      <w:numFmt w:val="lowerLetter"/>
      <w:lvlText w:val="%5."/>
      <w:lvlJc w:val="left"/>
      <w:pPr>
        <w:ind w:left="3960" w:hanging="360"/>
      </w:pPr>
    </w:lvl>
    <w:lvl w:ilvl="5" w:tplc="B9AC8A92" w:tentative="1">
      <w:start w:val="1"/>
      <w:numFmt w:val="lowerRoman"/>
      <w:lvlText w:val="%6."/>
      <w:lvlJc w:val="right"/>
      <w:pPr>
        <w:ind w:left="4680" w:hanging="180"/>
      </w:pPr>
    </w:lvl>
    <w:lvl w:ilvl="6" w:tplc="779AD174" w:tentative="1">
      <w:start w:val="1"/>
      <w:numFmt w:val="decimal"/>
      <w:lvlText w:val="%7."/>
      <w:lvlJc w:val="left"/>
      <w:pPr>
        <w:ind w:left="5400" w:hanging="360"/>
      </w:pPr>
    </w:lvl>
    <w:lvl w:ilvl="7" w:tplc="FD0669B4" w:tentative="1">
      <w:start w:val="1"/>
      <w:numFmt w:val="lowerLetter"/>
      <w:lvlText w:val="%8."/>
      <w:lvlJc w:val="left"/>
      <w:pPr>
        <w:ind w:left="6120" w:hanging="360"/>
      </w:pPr>
    </w:lvl>
    <w:lvl w:ilvl="8" w:tplc="AC386892" w:tentative="1">
      <w:start w:val="1"/>
      <w:numFmt w:val="lowerRoman"/>
      <w:lvlText w:val="%9."/>
      <w:lvlJc w:val="right"/>
      <w:pPr>
        <w:ind w:left="6840" w:hanging="180"/>
      </w:pPr>
    </w:lvl>
  </w:abstractNum>
  <w:abstractNum w:abstractNumId="18" w15:restartNumberingAfterBreak="0">
    <w:nsid w:val="57F9240B"/>
    <w:multiLevelType w:val="multilevel"/>
    <w:tmpl w:val="812E5A9C"/>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4909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6E2A0B"/>
    <w:multiLevelType w:val="multilevel"/>
    <w:tmpl w:val="7DB653B2"/>
    <w:lvl w:ilvl="0">
      <w:start w:val="5"/>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A050B82"/>
    <w:multiLevelType w:val="hybridMultilevel"/>
    <w:tmpl w:val="7DBE46B8"/>
    <w:lvl w:ilvl="0" w:tplc="19D8D8EE">
      <w:start w:val="1"/>
      <w:numFmt w:val="decimal"/>
      <w:lvlText w:val="%1."/>
      <w:lvlJc w:val="left"/>
      <w:pPr>
        <w:tabs>
          <w:tab w:val="num" w:pos="720"/>
        </w:tabs>
        <w:ind w:left="720" w:hanging="360"/>
      </w:pPr>
    </w:lvl>
    <w:lvl w:ilvl="1" w:tplc="B782954C" w:tentative="1">
      <w:start w:val="1"/>
      <w:numFmt w:val="lowerLetter"/>
      <w:lvlText w:val="%2."/>
      <w:lvlJc w:val="left"/>
      <w:pPr>
        <w:tabs>
          <w:tab w:val="num" w:pos="1440"/>
        </w:tabs>
        <w:ind w:left="1440" w:hanging="360"/>
      </w:pPr>
    </w:lvl>
    <w:lvl w:ilvl="2" w:tplc="19203E4C" w:tentative="1">
      <w:start w:val="1"/>
      <w:numFmt w:val="lowerRoman"/>
      <w:lvlText w:val="%3."/>
      <w:lvlJc w:val="right"/>
      <w:pPr>
        <w:tabs>
          <w:tab w:val="num" w:pos="2160"/>
        </w:tabs>
        <w:ind w:left="2160" w:hanging="180"/>
      </w:pPr>
    </w:lvl>
    <w:lvl w:ilvl="3" w:tplc="7B54AC5E" w:tentative="1">
      <w:start w:val="1"/>
      <w:numFmt w:val="decimal"/>
      <w:lvlText w:val="%4."/>
      <w:lvlJc w:val="left"/>
      <w:pPr>
        <w:tabs>
          <w:tab w:val="num" w:pos="2880"/>
        </w:tabs>
        <w:ind w:left="2880" w:hanging="360"/>
      </w:pPr>
    </w:lvl>
    <w:lvl w:ilvl="4" w:tplc="4660324E" w:tentative="1">
      <w:start w:val="1"/>
      <w:numFmt w:val="lowerLetter"/>
      <w:lvlText w:val="%5."/>
      <w:lvlJc w:val="left"/>
      <w:pPr>
        <w:tabs>
          <w:tab w:val="num" w:pos="3600"/>
        </w:tabs>
        <w:ind w:left="3600" w:hanging="360"/>
      </w:pPr>
    </w:lvl>
    <w:lvl w:ilvl="5" w:tplc="4D68F48A" w:tentative="1">
      <w:start w:val="1"/>
      <w:numFmt w:val="lowerRoman"/>
      <w:lvlText w:val="%6."/>
      <w:lvlJc w:val="right"/>
      <w:pPr>
        <w:tabs>
          <w:tab w:val="num" w:pos="4320"/>
        </w:tabs>
        <w:ind w:left="4320" w:hanging="180"/>
      </w:pPr>
    </w:lvl>
    <w:lvl w:ilvl="6" w:tplc="E7FE9BCC" w:tentative="1">
      <w:start w:val="1"/>
      <w:numFmt w:val="decimal"/>
      <w:lvlText w:val="%7."/>
      <w:lvlJc w:val="left"/>
      <w:pPr>
        <w:tabs>
          <w:tab w:val="num" w:pos="5040"/>
        </w:tabs>
        <w:ind w:left="5040" w:hanging="360"/>
      </w:pPr>
    </w:lvl>
    <w:lvl w:ilvl="7" w:tplc="561A8E7E" w:tentative="1">
      <w:start w:val="1"/>
      <w:numFmt w:val="lowerLetter"/>
      <w:lvlText w:val="%8."/>
      <w:lvlJc w:val="left"/>
      <w:pPr>
        <w:tabs>
          <w:tab w:val="num" w:pos="5760"/>
        </w:tabs>
        <w:ind w:left="5760" w:hanging="360"/>
      </w:pPr>
    </w:lvl>
    <w:lvl w:ilvl="8" w:tplc="E076BA4E" w:tentative="1">
      <w:start w:val="1"/>
      <w:numFmt w:val="lowerRoman"/>
      <w:lvlText w:val="%9."/>
      <w:lvlJc w:val="right"/>
      <w:pPr>
        <w:tabs>
          <w:tab w:val="num" w:pos="6480"/>
        </w:tabs>
        <w:ind w:left="6480" w:hanging="180"/>
      </w:pPr>
    </w:lvl>
  </w:abstractNum>
  <w:abstractNum w:abstractNumId="22" w15:restartNumberingAfterBreak="0">
    <w:nsid w:val="72EF10E7"/>
    <w:multiLevelType w:val="multilevel"/>
    <w:tmpl w:val="2D18712A"/>
    <w:lvl w:ilvl="0">
      <w:start w:val="8"/>
      <w:numFmt w:val="upperRoman"/>
      <w:suff w:val="space"/>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43A2566"/>
    <w:multiLevelType w:val="hybridMultilevel"/>
    <w:tmpl w:val="FF7CFE64"/>
    <w:lvl w:ilvl="0" w:tplc="03867BCE">
      <w:start w:val="1"/>
      <w:numFmt w:val="decimal"/>
      <w:lvlText w:val="%1."/>
      <w:lvlJc w:val="left"/>
      <w:pPr>
        <w:tabs>
          <w:tab w:val="num" w:pos="720"/>
        </w:tabs>
        <w:ind w:left="720" w:hanging="360"/>
      </w:pPr>
    </w:lvl>
    <w:lvl w:ilvl="1" w:tplc="FB582ABE" w:tentative="1">
      <w:start w:val="1"/>
      <w:numFmt w:val="lowerLetter"/>
      <w:lvlText w:val="%2."/>
      <w:lvlJc w:val="left"/>
      <w:pPr>
        <w:tabs>
          <w:tab w:val="num" w:pos="1440"/>
        </w:tabs>
        <w:ind w:left="1440" w:hanging="360"/>
      </w:pPr>
    </w:lvl>
    <w:lvl w:ilvl="2" w:tplc="1D64CE88" w:tentative="1">
      <w:start w:val="1"/>
      <w:numFmt w:val="lowerRoman"/>
      <w:lvlText w:val="%3."/>
      <w:lvlJc w:val="right"/>
      <w:pPr>
        <w:tabs>
          <w:tab w:val="num" w:pos="2160"/>
        </w:tabs>
        <w:ind w:left="2160" w:hanging="180"/>
      </w:pPr>
    </w:lvl>
    <w:lvl w:ilvl="3" w:tplc="DC4027AC" w:tentative="1">
      <w:start w:val="1"/>
      <w:numFmt w:val="decimal"/>
      <w:lvlText w:val="%4."/>
      <w:lvlJc w:val="left"/>
      <w:pPr>
        <w:tabs>
          <w:tab w:val="num" w:pos="2880"/>
        </w:tabs>
        <w:ind w:left="2880" w:hanging="360"/>
      </w:pPr>
    </w:lvl>
    <w:lvl w:ilvl="4" w:tplc="5942AF9A" w:tentative="1">
      <w:start w:val="1"/>
      <w:numFmt w:val="lowerLetter"/>
      <w:lvlText w:val="%5."/>
      <w:lvlJc w:val="left"/>
      <w:pPr>
        <w:tabs>
          <w:tab w:val="num" w:pos="3600"/>
        </w:tabs>
        <w:ind w:left="3600" w:hanging="360"/>
      </w:pPr>
    </w:lvl>
    <w:lvl w:ilvl="5" w:tplc="3F7AB04E" w:tentative="1">
      <w:start w:val="1"/>
      <w:numFmt w:val="lowerRoman"/>
      <w:lvlText w:val="%6."/>
      <w:lvlJc w:val="right"/>
      <w:pPr>
        <w:tabs>
          <w:tab w:val="num" w:pos="4320"/>
        </w:tabs>
        <w:ind w:left="4320" w:hanging="180"/>
      </w:pPr>
    </w:lvl>
    <w:lvl w:ilvl="6" w:tplc="11C4D7AA" w:tentative="1">
      <w:start w:val="1"/>
      <w:numFmt w:val="decimal"/>
      <w:lvlText w:val="%7."/>
      <w:lvlJc w:val="left"/>
      <w:pPr>
        <w:tabs>
          <w:tab w:val="num" w:pos="5040"/>
        </w:tabs>
        <w:ind w:left="5040" w:hanging="360"/>
      </w:pPr>
    </w:lvl>
    <w:lvl w:ilvl="7" w:tplc="3818463A" w:tentative="1">
      <w:start w:val="1"/>
      <w:numFmt w:val="lowerLetter"/>
      <w:lvlText w:val="%8."/>
      <w:lvlJc w:val="left"/>
      <w:pPr>
        <w:tabs>
          <w:tab w:val="num" w:pos="5760"/>
        </w:tabs>
        <w:ind w:left="5760" w:hanging="360"/>
      </w:pPr>
    </w:lvl>
    <w:lvl w:ilvl="8" w:tplc="6B6CACC0" w:tentative="1">
      <w:start w:val="1"/>
      <w:numFmt w:val="lowerRoman"/>
      <w:lvlText w:val="%9."/>
      <w:lvlJc w:val="right"/>
      <w:pPr>
        <w:tabs>
          <w:tab w:val="num" w:pos="6480"/>
        </w:tabs>
        <w:ind w:left="6480" w:hanging="180"/>
      </w:pPr>
    </w:lvl>
  </w:abstractNum>
  <w:abstractNum w:abstractNumId="24" w15:restartNumberingAfterBreak="0">
    <w:nsid w:val="786B71F4"/>
    <w:multiLevelType w:val="multilevel"/>
    <w:tmpl w:val="EC7E63D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8974B2"/>
    <w:multiLevelType w:val="multilevel"/>
    <w:tmpl w:val="76AE6580"/>
    <w:lvl w:ilvl="0">
      <w:start w:val="1"/>
      <w:numFmt w:val="decimal"/>
      <w:lvlText w:val="%1."/>
      <w:lvlJc w:val="left"/>
      <w:pPr>
        <w:ind w:left="227" w:hanging="22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A5A19E1"/>
    <w:multiLevelType w:val="hybridMultilevel"/>
    <w:tmpl w:val="FDA6775A"/>
    <w:lvl w:ilvl="0" w:tplc="E66C3EFC">
      <w:start w:val="2"/>
      <w:numFmt w:val="decimal"/>
      <w:lvlText w:val="%1."/>
      <w:lvlJc w:val="left"/>
      <w:pPr>
        <w:ind w:left="1080" w:hanging="360"/>
      </w:pPr>
      <w:rPr>
        <w:rFonts w:hint="default"/>
      </w:rPr>
    </w:lvl>
    <w:lvl w:ilvl="1" w:tplc="D708C96E" w:tentative="1">
      <w:start w:val="1"/>
      <w:numFmt w:val="lowerLetter"/>
      <w:lvlText w:val="%2."/>
      <w:lvlJc w:val="left"/>
      <w:pPr>
        <w:ind w:left="1800" w:hanging="360"/>
      </w:pPr>
    </w:lvl>
    <w:lvl w:ilvl="2" w:tplc="1A4C23A0" w:tentative="1">
      <w:start w:val="1"/>
      <w:numFmt w:val="lowerRoman"/>
      <w:lvlText w:val="%3."/>
      <w:lvlJc w:val="right"/>
      <w:pPr>
        <w:ind w:left="2520" w:hanging="180"/>
      </w:pPr>
    </w:lvl>
    <w:lvl w:ilvl="3" w:tplc="0C3C9A26" w:tentative="1">
      <w:start w:val="1"/>
      <w:numFmt w:val="decimal"/>
      <w:lvlText w:val="%4."/>
      <w:lvlJc w:val="left"/>
      <w:pPr>
        <w:ind w:left="3240" w:hanging="360"/>
      </w:pPr>
    </w:lvl>
    <w:lvl w:ilvl="4" w:tplc="2DB60300" w:tentative="1">
      <w:start w:val="1"/>
      <w:numFmt w:val="lowerLetter"/>
      <w:lvlText w:val="%5."/>
      <w:lvlJc w:val="left"/>
      <w:pPr>
        <w:ind w:left="3960" w:hanging="360"/>
      </w:pPr>
    </w:lvl>
    <w:lvl w:ilvl="5" w:tplc="6682FF48" w:tentative="1">
      <w:start w:val="1"/>
      <w:numFmt w:val="lowerRoman"/>
      <w:lvlText w:val="%6."/>
      <w:lvlJc w:val="right"/>
      <w:pPr>
        <w:ind w:left="4680" w:hanging="180"/>
      </w:pPr>
    </w:lvl>
    <w:lvl w:ilvl="6" w:tplc="155CEACE" w:tentative="1">
      <w:start w:val="1"/>
      <w:numFmt w:val="decimal"/>
      <w:lvlText w:val="%7."/>
      <w:lvlJc w:val="left"/>
      <w:pPr>
        <w:ind w:left="5400" w:hanging="360"/>
      </w:pPr>
    </w:lvl>
    <w:lvl w:ilvl="7" w:tplc="6ACC9414" w:tentative="1">
      <w:start w:val="1"/>
      <w:numFmt w:val="lowerLetter"/>
      <w:lvlText w:val="%8."/>
      <w:lvlJc w:val="left"/>
      <w:pPr>
        <w:ind w:left="6120" w:hanging="360"/>
      </w:pPr>
    </w:lvl>
    <w:lvl w:ilvl="8" w:tplc="325EA00C" w:tentative="1">
      <w:start w:val="1"/>
      <w:numFmt w:val="lowerRoman"/>
      <w:lvlText w:val="%9."/>
      <w:lvlJc w:val="right"/>
      <w:pPr>
        <w:ind w:left="6840" w:hanging="180"/>
      </w:pPr>
    </w:lvl>
  </w:abstractNum>
  <w:num w:numId="1" w16cid:durableId="320742433">
    <w:abstractNumId w:val="24"/>
  </w:num>
  <w:num w:numId="2" w16cid:durableId="1460487428">
    <w:abstractNumId w:val="2"/>
  </w:num>
  <w:num w:numId="3" w16cid:durableId="811752834">
    <w:abstractNumId w:val="4"/>
  </w:num>
  <w:num w:numId="4" w16cid:durableId="2084063008">
    <w:abstractNumId w:val="23"/>
  </w:num>
  <w:num w:numId="5" w16cid:durableId="519322668">
    <w:abstractNumId w:val="6"/>
  </w:num>
  <w:num w:numId="6" w16cid:durableId="1845587849">
    <w:abstractNumId w:val="21"/>
  </w:num>
  <w:num w:numId="7" w16cid:durableId="490366058">
    <w:abstractNumId w:val="19"/>
  </w:num>
  <w:num w:numId="8" w16cid:durableId="2119711126">
    <w:abstractNumId w:val="18"/>
  </w:num>
  <w:num w:numId="9" w16cid:durableId="260914093">
    <w:abstractNumId w:val="16"/>
  </w:num>
  <w:num w:numId="10" w16cid:durableId="635722579">
    <w:abstractNumId w:val="3"/>
  </w:num>
  <w:num w:numId="11" w16cid:durableId="826675338">
    <w:abstractNumId w:val="26"/>
  </w:num>
  <w:num w:numId="12" w16cid:durableId="1742021145">
    <w:abstractNumId w:val="17"/>
  </w:num>
  <w:num w:numId="13" w16cid:durableId="229074246">
    <w:abstractNumId w:val="14"/>
  </w:num>
  <w:num w:numId="14" w16cid:durableId="1329480378">
    <w:abstractNumId w:val="15"/>
  </w:num>
  <w:num w:numId="15" w16cid:durableId="1200125500">
    <w:abstractNumId w:val="12"/>
  </w:num>
  <w:num w:numId="16" w16cid:durableId="665785560">
    <w:abstractNumId w:val="0"/>
  </w:num>
  <w:num w:numId="17" w16cid:durableId="1899899406">
    <w:abstractNumId w:val="7"/>
  </w:num>
  <w:num w:numId="18" w16cid:durableId="1139297464">
    <w:abstractNumId w:val="8"/>
  </w:num>
  <w:num w:numId="19" w16cid:durableId="1420448182">
    <w:abstractNumId w:val="25"/>
  </w:num>
  <w:num w:numId="20" w16cid:durableId="1667005980">
    <w:abstractNumId w:val="13"/>
  </w:num>
  <w:num w:numId="21" w16cid:durableId="667900582">
    <w:abstractNumId w:val="1"/>
  </w:num>
  <w:num w:numId="22" w16cid:durableId="1957101575">
    <w:abstractNumId w:val="11"/>
  </w:num>
  <w:num w:numId="23" w16cid:durableId="1407337751">
    <w:abstractNumId w:val="10"/>
  </w:num>
  <w:num w:numId="24" w16cid:durableId="504246882">
    <w:abstractNumId w:val="9"/>
  </w:num>
  <w:num w:numId="25" w16cid:durableId="1330330309">
    <w:abstractNumId w:val="5"/>
  </w:num>
  <w:num w:numId="26" w16cid:durableId="1340044555">
    <w:abstractNumId w:val="20"/>
  </w:num>
  <w:num w:numId="27" w16cid:durableId="53720516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004"/>
    <w:rsid w:val="00017E37"/>
    <w:rsid w:val="00022B70"/>
    <w:rsid w:val="00027D6A"/>
    <w:rsid w:val="00047A78"/>
    <w:rsid w:val="000A276C"/>
    <w:rsid w:val="000A7B59"/>
    <w:rsid w:val="000D2E12"/>
    <w:rsid w:val="000D4C99"/>
    <w:rsid w:val="00122A57"/>
    <w:rsid w:val="00162135"/>
    <w:rsid w:val="001B12FE"/>
    <w:rsid w:val="001B4FB1"/>
    <w:rsid w:val="001D3DB9"/>
    <w:rsid w:val="001D65F1"/>
    <w:rsid w:val="001E416E"/>
    <w:rsid w:val="001F1F51"/>
    <w:rsid w:val="001F2E4F"/>
    <w:rsid w:val="00211A89"/>
    <w:rsid w:val="002344CA"/>
    <w:rsid w:val="00250805"/>
    <w:rsid w:val="00267CC3"/>
    <w:rsid w:val="0027407C"/>
    <w:rsid w:val="00292A94"/>
    <w:rsid w:val="002949BD"/>
    <w:rsid w:val="002A3FC1"/>
    <w:rsid w:val="002A734E"/>
    <w:rsid w:val="002A7D14"/>
    <w:rsid w:val="002B096F"/>
    <w:rsid w:val="002F6378"/>
    <w:rsid w:val="003349B4"/>
    <w:rsid w:val="00337284"/>
    <w:rsid w:val="003456CA"/>
    <w:rsid w:val="00363683"/>
    <w:rsid w:val="003911F0"/>
    <w:rsid w:val="003A0464"/>
    <w:rsid w:val="003C52C2"/>
    <w:rsid w:val="003D1C29"/>
    <w:rsid w:val="00432A10"/>
    <w:rsid w:val="00454129"/>
    <w:rsid w:val="00455A8C"/>
    <w:rsid w:val="00475D60"/>
    <w:rsid w:val="0048414C"/>
    <w:rsid w:val="00491140"/>
    <w:rsid w:val="004D409B"/>
    <w:rsid w:val="004F00F2"/>
    <w:rsid w:val="004F2D0F"/>
    <w:rsid w:val="00502A58"/>
    <w:rsid w:val="00533082"/>
    <w:rsid w:val="00535AF3"/>
    <w:rsid w:val="00537C55"/>
    <w:rsid w:val="00587A24"/>
    <w:rsid w:val="005B17B7"/>
    <w:rsid w:val="005D387F"/>
    <w:rsid w:val="005D74CC"/>
    <w:rsid w:val="005E7B3D"/>
    <w:rsid w:val="00617042"/>
    <w:rsid w:val="00630638"/>
    <w:rsid w:val="00637147"/>
    <w:rsid w:val="00655282"/>
    <w:rsid w:val="006C6BCA"/>
    <w:rsid w:val="00735E24"/>
    <w:rsid w:val="00742CBD"/>
    <w:rsid w:val="007726F8"/>
    <w:rsid w:val="00774708"/>
    <w:rsid w:val="007828CD"/>
    <w:rsid w:val="007A02AB"/>
    <w:rsid w:val="007C04BD"/>
    <w:rsid w:val="007D27CF"/>
    <w:rsid w:val="00805CDE"/>
    <w:rsid w:val="00814082"/>
    <w:rsid w:val="008307E1"/>
    <w:rsid w:val="00832BF2"/>
    <w:rsid w:val="00834226"/>
    <w:rsid w:val="00834433"/>
    <w:rsid w:val="00847B0D"/>
    <w:rsid w:val="008506FF"/>
    <w:rsid w:val="008B7F72"/>
    <w:rsid w:val="008C4C8B"/>
    <w:rsid w:val="008D21D6"/>
    <w:rsid w:val="009079F4"/>
    <w:rsid w:val="0092127D"/>
    <w:rsid w:val="0092381A"/>
    <w:rsid w:val="00927C64"/>
    <w:rsid w:val="009319FE"/>
    <w:rsid w:val="009619CE"/>
    <w:rsid w:val="00972FD2"/>
    <w:rsid w:val="00991866"/>
    <w:rsid w:val="009A7973"/>
    <w:rsid w:val="009D0F79"/>
    <w:rsid w:val="009E37CC"/>
    <w:rsid w:val="00A207B2"/>
    <w:rsid w:val="00A27A17"/>
    <w:rsid w:val="00A34A3B"/>
    <w:rsid w:val="00A42FEB"/>
    <w:rsid w:val="00A43613"/>
    <w:rsid w:val="00A87446"/>
    <w:rsid w:val="00A87CB6"/>
    <w:rsid w:val="00A95370"/>
    <w:rsid w:val="00AB55D9"/>
    <w:rsid w:val="00AF7A2B"/>
    <w:rsid w:val="00B046A3"/>
    <w:rsid w:val="00B239B6"/>
    <w:rsid w:val="00B27704"/>
    <w:rsid w:val="00B51573"/>
    <w:rsid w:val="00B55639"/>
    <w:rsid w:val="00BB4F71"/>
    <w:rsid w:val="00C055BA"/>
    <w:rsid w:val="00C26403"/>
    <w:rsid w:val="00C4483F"/>
    <w:rsid w:val="00CB751D"/>
    <w:rsid w:val="00CC32D3"/>
    <w:rsid w:val="00CC3EF3"/>
    <w:rsid w:val="00CF6E41"/>
    <w:rsid w:val="00D024FE"/>
    <w:rsid w:val="00D12004"/>
    <w:rsid w:val="00D4247F"/>
    <w:rsid w:val="00D5569B"/>
    <w:rsid w:val="00D71160"/>
    <w:rsid w:val="00D75FCC"/>
    <w:rsid w:val="00D903C8"/>
    <w:rsid w:val="00DA28B2"/>
    <w:rsid w:val="00DA5405"/>
    <w:rsid w:val="00E11831"/>
    <w:rsid w:val="00E55E5F"/>
    <w:rsid w:val="00E6098D"/>
    <w:rsid w:val="00E80454"/>
    <w:rsid w:val="00E848F2"/>
    <w:rsid w:val="00EF5DA3"/>
    <w:rsid w:val="00EF6D76"/>
    <w:rsid w:val="00F02B61"/>
    <w:rsid w:val="00F137D6"/>
    <w:rsid w:val="00F2699F"/>
    <w:rsid w:val="00F304C2"/>
    <w:rsid w:val="00F31E18"/>
    <w:rsid w:val="00F32992"/>
    <w:rsid w:val="00F664AC"/>
    <w:rsid w:val="00F8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160F64FF"/>
  <w15:chartTrackingRefBased/>
  <w15:docId w15:val="{30FDBE1B-D282-EE4E-ACE4-EFE0830D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lang w:val="lv-LV" w:eastAsia="lv-LV"/>
    </w:rPr>
  </w:style>
  <w:style w:type="paragraph" w:styleId="Virsraksts1">
    <w:name w:val="heading 1"/>
    <w:basedOn w:val="Parasts"/>
    <w:next w:val="Parasts"/>
    <w:qFormat/>
    <w:pPr>
      <w:keepNext/>
      <w:jc w:val="center"/>
      <w:outlineLvl w:val="0"/>
    </w:pPr>
    <w:rPr>
      <w:rFonts w:ascii="Balt Garamond" w:hAnsi="Balt Garamond"/>
      <w:snapToGrid w:val="0"/>
      <w:color w:val="000000"/>
      <w:sz w:val="28"/>
      <w:lang w:val="en-AU" w:eastAsia="en-US"/>
    </w:rPr>
  </w:style>
  <w:style w:type="paragraph" w:styleId="Virsraksts2">
    <w:name w:val="heading 2"/>
    <w:basedOn w:val="Parasts"/>
    <w:next w:val="Parasts"/>
    <w:qFormat/>
    <w:pPr>
      <w:keepNext/>
      <w:jc w:val="center"/>
      <w:outlineLvl w:val="1"/>
    </w:pPr>
    <w:rPr>
      <w:b/>
      <w:snapToGrid w:val="0"/>
      <w:color w:val="000000"/>
      <w:sz w:val="28"/>
      <w:lang w:val="en-AU" w:eastAsia="en-US"/>
    </w:rPr>
  </w:style>
  <w:style w:type="paragraph" w:styleId="Virsraksts3">
    <w:name w:val="heading 3"/>
    <w:basedOn w:val="Parasts"/>
    <w:next w:val="Parasts"/>
    <w:qFormat/>
    <w:pPr>
      <w:keepNext/>
      <w:outlineLvl w:val="2"/>
    </w:pPr>
    <w:rPr>
      <w:snapToGrid w:val="0"/>
      <w:color w:val="000000"/>
      <w:sz w:val="28"/>
      <w:lang w:eastAsia="en-US"/>
    </w:rPr>
  </w:style>
  <w:style w:type="paragraph" w:styleId="Virsraksts4">
    <w:name w:val="heading 4"/>
    <w:basedOn w:val="Parasts"/>
    <w:next w:val="Parasts"/>
    <w:qFormat/>
    <w:pPr>
      <w:keepNext/>
      <w:jc w:val="center"/>
      <w:outlineLvl w:val="3"/>
    </w:pPr>
    <w:rPr>
      <w:b/>
      <w:snapToGrid w:val="0"/>
      <w:sz w:val="36"/>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pPr>
      <w:jc w:val="center"/>
    </w:pPr>
    <w:rPr>
      <w:b/>
      <w:sz w:val="28"/>
    </w:rPr>
  </w:style>
  <w:style w:type="paragraph" w:styleId="Kjene">
    <w:name w:val="footer"/>
    <w:basedOn w:val="Parasts"/>
    <w:link w:val="KjeneRakstz"/>
    <w:uiPriority w:val="99"/>
    <w:pPr>
      <w:tabs>
        <w:tab w:val="center" w:pos="4153"/>
        <w:tab w:val="right" w:pos="8306"/>
      </w:tabs>
    </w:pPr>
  </w:style>
  <w:style w:type="character" w:styleId="Lappusesnumurs">
    <w:name w:val="page number"/>
    <w:basedOn w:val="Noklusjumarindkopasfonts"/>
  </w:style>
  <w:style w:type="paragraph" w:styleId="Balonteksts">
    <w:name w:val="Balloon Text"/>
    <w:basedOn w:val="Parasts"/>
    <w:link w:val="BalontekstsRakstz"/>
    <w:rsid w:val="00D12004"/>
    <w:rPr>
      <w:rFonts w:ascii="Tahoma" w:hAnsi="Tahoma" w:cs="Tahoma"/>
      <w:sz w:val="16"/>
      <w:szCs w:val="16"/>
    </w:rPr>
  </w:style>
  <w:style w:type="table" w:styleId="Reatabula">
    <w:name w:val="Table Grid"/>
    <w:basedOn w:val="Parastatabula"/>
    <w:uiPriority w:val="39"/>
    <w:rsid w:val="006306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semiHidden/>
    <w:rsid w:val="00A87446"/>
  </w:style>
  <w:style w:type="character" w:styleId="Hipersaite">
    <w:name w:val="Hyperlink"/>
    <w:rsid w:val="00A87446"/>
    <w:rPr>
      <w:color w:val="0000FF"/>
      <w:u w:val="single"/>
    </w:rPr>
  </w:style>
  <w:style w:type="character" w:styleId="Izmantotahipersaite">
    <w:name w:val="FollowedHyperlink"/>
    <w:rsid w:val="00A87446"/>
    <w:rPr>
      <w:color w:val="800080"/>
      <w:u w:val="single"/>
    </w:rPr>
  </w:style>
  <w:style w:type="paragraph" w:customStyle="1" w:styleId="xl24">
    <w:name w:val="xl24"/>
    <w:basedOn w:val="Parasts"/>
    <w:rsid w:val="00A87446"/>
    <w:pPr>
      <w:pBdr>
        <w:bottom w:val="single" w:sz="8" w:space="0" w:color="auto"/>
      </w:pBdr>
      <w:spacing w:before="100" w:beforeAutospacing="1" w:after="100" w:afterAutospacing="1"/>
      <w:textAlignment w:val="top"/>
    </w:pPr>
    <w:rPr>
      <w:sz w:val="22"/>
      <w:szCs w:val="22"/>
    </w:rPr>
  </w:style>
  <w:style w:type="paragraph" w:customStyle="1" w:styleId="xl25">
    <w:name w:val="xl25"/>
    <w:basedOn w:val="Parasts"/>
    <w:rsid w:val="00A87446"/>
    <w:pPr>
      <w:pBdr>
        <w:bottom w:val="single" w:sz="8" w:space="0" w:color="auto"/>
        <w:right w:val="single" w:sz="8" w:space="0" w:color="auto"/>
      </w:pBdr>
      <w:spacing w:before="100" w:beforeAutospacing="1" w:after="100" w:afterAutospacing="1"/>
      <w:textAlignment w:val="top"/>
    </w:pPr>
    <w:rPr>
      <w:sz w:val="22"/>
      <w:szCs w:val="22"/>
    </w:rPr>
  </w:style>
  <w:style w:type="paragraph" w:customStyle="1" w:styleId="xl26">
    <w:name w:val="xl26"/>
    <w:basedOn w:val="Parasts"/>
    <w:rsid w:val="00A87446"/>
    <w:pPr>
      <w:pBdr>
        <w:bottom w:val="single" w:sz="8" w:space="0" w:color="auto"/>
        <w:right w:val="single" w:sz="8" w:space="0" w:color="auto"/>
      </w:pBdr>
      <w:spacing w:before="100" w:beforeAutospacing="1" w:after="100" w:afterAutospacing="1"/>
      <w:textAlignment w:val="top"/>
    </w:pPr>
    <w:rPr>
      <w:szCs w:val="24"/>
    </w:rPr>
  </w:style>
  <w:style w:type="paragraph" w:customStyle="1" w:styleId="xl27">
    <w:name w:val="xl27"/>
    <w:basedOn w:val="Parasts"/>
    <w:rsid w:val="00A87446"/>
    <w:pPr>
      <w:pBdr>
        <w:bottom w:val="single" w:sz="8" w:space="0" w:color="auto"/>
        <w:right w:val="single" w:sz="8" w:space="0" w:color="auto"/>
      </w:pBdr>
      <w:spacing w:before="100" w:beforeAutospacing="1" w:after="100" w:afterAutospacing="1"/>
      <w:jc w:val="center"/>
      <w:textAlignment w:val="top"/>
    </w:pPr>
    <w:rPr>
      <w:szCs w:val="24"/>
    </w:rPr>
  </w:style>
  <w:style w:type="paragraph" w:customStyle="1" w:styleId="xl28">
    <w:name w:val="xl28"/>
    <w:basedOn w:val="Parasts"/>
    <w:rsid w:val="00A87446"/>
    <w:pPr>
      <w:pBdr>
        <w:bottom w:val="single" w:sz="8" w:space="0" w:color="auto"/>
        <w:right w:val="single" w:sz="8" w:space="0" w:color="auto"/>
      </w:pBdr>
      <w:spacing w:before="100" w:beforeAutospacing="1" w:after="100" w:afterAutospacing="1"/>
      <w:jc w:val="center"/>
      <w:textAlignment w:val="top"/>
    </w:pPr>
    <w:rPr>
      <w:b/>
      <w:bCs/>
      <w:szCs w:val="24"/>
    </w:rPr>
  </w:style>
  <w:style w:type="paragraph" w:customStyle="1" w:styleId="xl29">
    <w:name w:val="xl29"/>
    <w:basedOn w:val="Parasts"/>
    <w:rsid w:val="00A87446"/>
    <w:pPr>
      <w:pBdr>
        <w:bottom w:val="single" w:sz="8" w:space="0" w:color="auto"/>
      </w:pBdr>
      <w:shd w:val="clear" w:color="auto" w:fill="FFFF00"/>
      <w:spacing w:before="100" w:beforeAutospacing="1" w:after="100" w:afterAutospacing="1"/>
      <w:textAlignment w:val="top"/>
    </w:pPr>
    <w:rPr>
      <w:sz w:val="22"/>
      <w:szCs w:val="22"/>
    </w:rPr>
  </w:style>
  <w:style w:type="paragraph" w:customStyle="1" w:styleId="xl30">
    <w:name w:val="xl30"/>
    <w:basedOn w:val="Parasts"/>
    <w:rsid w:val="00A87446"/>
    <w:pPr>
      <w:pBdr>
        <w:bottom w:val="single" w:sz="8" w:space="0" w:color="auto"/>
        <w:right w:val="single" w:sz="8" w:space="0" w:color="auto"/>
      </w:pBdr>
      <w:shd w:val="clear" w:color="auto" w:fill="FFFF00"/>
      <w:spacing w:before="100" w:beforeAutospacing="1" w:after="100" w:afterAutospacing="1"/>
      <w:textAlignment w:val="top"/>
    </w:pPr>
    <w:rPr>
      <w:sz w:val="22"/>
      <w:szCs w:val="22"/>
    </w:rPr>
  </w:style>
  <w:style w:type="paragraph" w:customStyle="1" w:styleId="xl31">
    <w:name w:val="xl31"/>
    <w:basedOn w:val="Parasts"/>
    <w:rsid w:val="00A87446"/>
    <w:pPr>
      <w:pBdr>
        <w:bottom w:val="single" w:sz="8" w:space="0" w:color="auto"/>
        <w:right w:val="single" w:sz="8" w:space="0" w:color="auto"/>
      </w:pBdr>
      <w:shd w:val="clear" w:color="auto" w:fill="FFFF00"/>
      <w:spacing w:before="100" w:beforeAutospacing="1" w:after="100" w:afterAutospacing="1"/>
      <w:textAlignment w:val="top"/>
    </w:pPr>
    <w:rPr>
      <w:szCs w:val="24"/>
    </w:rPr>
  </w:style>
  <w:style w:type="paragraph" w:customStyle="1" w:styleId="xl32">
    <w:name w:val="xl32"/>
    <w:basedOn w:val="Parasts"/>
    <w:rsid w:val="00A87446"/>
    <w:pPr>
      <w:pBdr>
        <w:bottom w:val="single" w:sz="8" w:space="0" w:color="auto"/>
        <w:right w:val="single" w:sz="8" w:space="0" w:color="auto"/>
      </w:pBdr>
      <w:shd w:val="clear" w:color="auto" w:fill="FFFF00"/>
      <w:spacing w:before="100" w:beforeAutospacing="1" w:after="100" w:afterAutospacing="1"/>
      <w:jc w:val="center"/>
      <w:textAlignment w:val="top"/>
    </w:pPr>
    <w:rPr>
      <w:szCs w:val="24"/>
    </w:rPr>
  </w:style>
  <w:style w:type="paragraph" w:customStyle="1" w:styleId="xl33">
    <w:name w:val="xl33"/>
    <w:basedOn w:val="Parasts"/>
    <w:rsid w:val="00A87446"/>
    <w:pPr>
      <w:pBdr>
        <w:bottom w:val="single" w:sz="8" w:space="0" w:color="auto"/>
        <w:right w:val="single" w:sz="8" w:space="0" w:color="auto"/>
      </w:pBdr>
      <w:shd w:val="clear" w:color="auto" w:fill="FFFF00"/>
      <w:spacing w:before="100" w:beforeAutospacing="1" w:after="100" w:afterAutospacing="1"/>
      <w:jc w:val="center"/>
      <w:textAlignment w:val="top"/>
    </w:pPr>
    <w:rPr>
      <w:b/>
      <w:bCs/>
      <w:szCs w:val="24"/>
    </w:rPr>
  </w:style>
  <w:style w:type="paragraph" w:styleId="Galvene">
    <w:name w:val="header"/>
    <w:basedOn w:val="Parasts"/>
    <w:link w:val="GalveneRakstz"/>
    <w:uiPriority w:val="99"/>
    <w:rsid w:val="00F32992"/>
    <w:pPr>
      <w:tabs>
        <w:tab w:val="center" w:pos="4153"/>
        <w:tab w:val="right" w:pos="8306"/>
      </w:tabs>
    </w:pPr>
    <w:rPr>
      <w:lang w:val="x-none" w:eastAsia="x-none"/>
    </w:rPr>
  </w:style>
  <w:style w:type="character" w:customStyle="1" w:styleId="GalveneRakstz">
    <w:name w:val="Galvene Rakstz."/>
    <w:link w:val="Galvene"/>
    <w:uiPriority w:val="99"/>
    <w:rsid w:val="00F32992"/>
    <w:rPr>
      <w:sz w:val="24"/>
    </w:rPr>
  </w:style>
  <w:style w:type="character" w:customStyle="1" w:styleId="BalontekstsRakstz">
    <w:name w:val="Balonteksts Rakstz."/>
    <w:link w:val="Balonteksts"/>
    <w:rsid w:val="00E848F2"/>
    <w:rPr>
      <w:rFonts w:ascii="Tahoma" w:hAnsi="Tahoma" w:cs="Tahoma"/>
      <w:sz w:val="16"/>
      <w:szCs w:val="16"/>
      <w:lang w:val="lv-LV" w:eastAsia="lv-LV"/>
    </w:rPr>
  </w:style>
  <w:style w:type="character" w:customStyle="1" w:styleId="KjeneRakstz">
    <w:name w:val="Kājene Rakstz."/>
    <w:basedOn w:val="Noklusjumarindkopasfonts"/>
    <w:link w:val="Kjene"/>
    <w:uiPriority w:val="99"/>
    <w:rsid w:val="002A734E"/>
    <w:rPr>
      <w:sz w:val="24"/>
      <w:lang w:val="lv-LV" w:eastAsia="lv-LV"/>
    </w:rPr>
  </w:style>
  <w:style w:type="paragraph" w:styleId="Sarakstarindkopa">
    <w:name w:val="List Paragraph"/>
    <w:basedOn w:val="Parasts"/>
    <w:uiPriority w:val="34"/>
    <w:qFormat/>
    <w:rsid w:val="00C4483F"/>
    <w:pPr>
      <w:ind w:left="720"/>
      <w:contextualSpacing/>
    </w:pPr>
    <w:rPr>
      <w:szCs w:val="24"/>
      <w:lang w:eastAsia="en-US"/>
    </w:rPr>
  </w:style>
  <w:style w:type="paragraph" w:styleId="Bezatstarpm">
    <w:name w:val="No Spacing"/>
    <w:uiPriority w:val="99"/>
    <w:qFormat/>
    <w:rsid w:val="00B27704"/>
    <w:rPr>
      <w:rFonts w:ascii="Calibri" w:hAnsi="Calibri"/>
      <w:sz w:val="22"/>
      <w:szCs w:val="22"/>
      <w:lang w:val="en-GB" w:eastAsia="en-US"/>
    </w:rPr>
  </w:style>
  <w:style w:type="paragraph" w:styleId="Prskatjums">
    <w:name w:val="Revision"/>
    <w:hidden/>
    <w:uiPriority w:val="99"/>
    <w:semiHidden/>
    <w:rsid w:val="00337284"/>
    <w:rPr>
      <w:sz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C66F7-4E39-452F-914F-A5657D76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2711</Words>
  <Characters>18380</Characters>
  <Application>Microsoft Office Word</Application>
  <DocSecurity>0</DocSecurity>
  <Lines>153</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UNIVERSITĀTE</vt:lpstr>
      <vt:lpstr>LATVIJAS UNIVERSITĀTE</vt:lpstr>
    </vt:vector>
  </TitlesOfParts>
  <Company>LU</Company>
  <LinksUpToDate>false</LinksUpToDate>
  <CharactersWithSpaces>21049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UNIVERSITĀTE</dc:title>
  <dc:creator>Aivars Švāns</dc:creator>
  <cp:lastModifiedBy>Ilze Tumulkāne</cp:lastModifiedBy>
  <cp:revision>2</cp:revision>
  <cp:lastPrinted>2022-04-22T09:16:00Z</cp:lastPrinted>
  <dcterms:created xsi:type="dcterms:W3CDTF">2022-12-21T14:25:00Z</dcterms:created>
  <dcterms:modified xsi:type="dcterms:W3CDTF">2022-12-21T14:25:00Z</dcterms:modified>
</cp:coreProperties>
</file>