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F1BF" w14:textId="76009CF8" w:rsidR="001B1F6F" w:rsidRPr="00A24494" w:rsidRDefault="00000000" w:rsidP="00E75B1C">
      <w:pPr>
        <w:suppressAutoHyphens w:val="0"/>
        <w:spacing w:line="360" w:lineRule="auto"/>
        <w:ind w:leftChars="0" w:left="0" w:firstLineChars="0" w:hanging="2"/>
        <w:jc w:val="right"/>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1.</w:t>
      </w:r>
      <w:r w:rsidR="00E75B1C" w:rsidRPr="00A24494">
        <w:rPr>
          <w:rFonts w:asciiTheme="majorBidi" w:eastAsia="Aptos" w:hAnsiTheme="majorBidi" w:cstheme="majorBidi"/>
          <w:kern w:val="2"/>
          <w:position w:val="0"/>
          <w:lang w:eastAsia="en-US"/>
          <w14:ligatures w14:val="standardContextual"/>
        </w:rPr>
        <w:t xml:space="preserve"> </w:t>
      </w:r>
      <w:r w:rsidRPr="00A24494">
        <w:rPr>
          <w:rFonts w:asciiTheme="majorBidi" w:eastAsia="Aptos" w:hAnsiTheme="majorBidi" w:cstheme="majorBidi"/>
          <w:kern w:val="2"/>
          <w:position w:val="0"/>
          <w:lang w:eastAsia="en-US"/>
          <w14:ligatures w14:val="standardContextual"/>
        </w:rPr>
        <w:t>pielikums</w:t>
      </w:r>
    </w:p>
    <w:p w14:paraId="2BB0792E" w14:textId="77777777" w:rsidR="00627AFE" w:rsidRPr="00A24494" w:rsidRDefault="00000000" w:rsidP="00E75B1C">
      <w:pPr>
        <w:spacing w:line="360" w:lineRule="auto"/>
        <w:ind w:left="0" w:hanging="2"/>
        <w:jc w:val="right"/>
        <w:rPr>
          <w:rFonts w:asciiTheme="majorBidi" w:hAnsiTheme="majorBidi" w:cstheme="majorBidi"/>
        </w:rPr>
      </w:pPr>
      <w:r w:rsidRPr="00A24494">
        <w:rPr>
          <w:rFonts w:asciiTheme="majorBidi" w:hAnsiTheme="majorBidi" w:cstheme="majorBidi"/>
        </w:rPr>
        <w:t>APSTIPRINĀTS</w:t>
      </w:r>
    </w:p>
    <w:p w14:paraId="2C259714" w14:textId="19643720" w:rsidR="00627AFE" w:rsidRPr="00A24494" w:rsidRDefault="00000000" w:rsidP="00E75B1C">
      <w:pPr>
        <w:spacing w:line="360" w:lineRule="auto"/>
        <w:ind w:left="0" w:hanging="2"/>
        <w:jc w:val="right"/>
        <w:rPr>
          <w:rFonts w:asciiTheme="majorBidi" w:hAnsiTheme="majorBidi" w:cstheme="majorBidi"/>
        </w:rPr>
      </w:pPr>
      <w:r w:rsidRPr="00A24494">
        <w:rPr>
          <w:rFonts w:asciiTheme="majorBidi" w:hAnsiTheme="majorBidi" w:cstheme="majorBidi"/>
        </w:rPr>
        <w:t xml:space="preserve">ar LU </w:t>
      </w:r>
      <w:r w:rsidRPr="00A24494">
        <w:rPr>
          <w:rFonts w:asciiTheme="majorBidi" w:eastAsia="Calibri" w:hAnsiTheme="majorBidi" w:cstheme="majorBidi"/>
          <w:noProof/>
        </w:rPr>
        <w:t>29.06.2026</w:t>
      </w:r>
      <w:r w:rsidR="00B712DB" w:rsidRPr="00A24494">
        <w:rPr>
          <w:rFonts w:asciiTheme="majorBidi" w:eastAsia="Calibri" w:hAnsiTheme="majorBidi" w:cstheme="majorBidi"/>
        </w:rPr>
        <w:t>.</w:t>
      </w:r>
    </w:p>
    <w:p w14:paraId="3921AB0A" w14:textId="77777777" w:rsidR="00627AFE" w:rsidRPr="00A24494" w:rsidRDefault="00000000" w:rsidP="00E75B1C">
      <w:pPr>
        <w:spacing w:line="360" w:lineRule="auto"/>
        <w:ind w:left="0" w:hanging="2"/>
        <w:jc w:val="right"/>
        <w:rPr>
          <w:rFonts w:asciiTheme="majorBidi" w:hAnsiTheme="majorBidi" w:cstheme="majorBidi"/>
        </w:rPr>
      </w:pPr>
      <w:r w:rsidRPr="00A24494">
        <w:rPr>
          <w:rFonts w:asciiTheme="majorBidi" w:hAnsiTheme="majorBidi" w:cstheme="majorBidi"/>
        </w:rPr>
        <w:t xml:space="preserve">rīkojumu Nr. </w:t>
      </w:r>
      <w:r w:rsidRPr="00A24494">
        <w:rPr>
          <w:rFonts w:asciiTheme="majorBidi" w:eastAsia="Calibri" w:hAnsiTheme="majorBidi" w:cstheme="majorBidi"/>
          <w:noProof/>
        </w:rPr>
        <w:t>1-4/239</w:t>
      </w:r>
    </w:p>
    <w:p w14:paraId="5BAB7121" w14:textId="77777777" w:rsidR="00B10CC6" w:rsidRPr="00A24494" w:rsidRDefault="00B10CC6" w:rsidP="00E75B1C">
      <w:pPr>
        <w:spacing w:line="360" w:lineRule="auto"/>
        <w:ind w:left="0" w:hanging="2"/>
        <w:rPr>
          <w:rFonts w:asciiTheme="majorBidi" w:hAnsiTheme="majorBidi" w:cstheme="majorBidi"/>
        </w:rPr>
      </w:pPr>
    </w:p>
    <w:p w14:paraId="2D70329C" w14:textId="0A4CCF84"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bookmarkStart w:id="0" w:name="_Hlk229667477"/>
      <w:r w:rsidRPr="00A24494">
        <w:rPr>
          <w:rFonts w:asciiTheme="majorBidi" w:eastAsia="Aptos" w:hAnsiTheme="majorBidi" w:cstheme="majorBidi"/>
          <w:b/>
          <w:bCs/>
          <w:kern w:val="2"/>
          <w:position w:val="0"/>
          <w:lang w:eastAsia="en-US"/>
          <w14:ligatures w14:val="standardContextual"/>
        </w:rPr>
        <w:t>NODARBĪBU SARAKSTU UN PĀRBAUDĪJUMU SARAKSTU SAGATAVOŠANAS UN PUBLISKOŠANAS NOTEIKUMI LATVIJAS UNIVERSITĀTĒ</w:t>
      </w:r>
    </w:p>
    <w:bookmarkEnd w:id="0"/>
    <w:p w14:paraId="4175E686" w14:textId="77777777" w:rsidR="004F1144" w:rsidRPr="00500676" w:rsidRDefault="004F1144" w:rsidP="004F1144">
      <w:pPr>
        <w:pBdr>
          <w:top w:val="inset" w:sz="6" w:space="1" w:color="auto"/>
          <w:bottom w:val="inset" w:sz="6" w:space="0" w:color="auto"/>
        </w:pBdr>
        <w:spacing w:line="240" w:lineRule="auto"/>
        <w:ind w:left="0" w:hanging="2"/>
        <w:rPr>
          <w:i/>
        </w:rPr>
      </w:pPr>
      <w:r w:rsidRPr="00500676">
        <w:rPr>
          <w:i/>
        </w:rPr>
        <w:t>Šim dokumentam grozījumu nav</w:t>
      </w:r>
    </w:p>
    <w:p w14:paraId="631976E6" w14:textId="77777777" w:rsidR="004F1144" w:rsidRPr="00DF7264" w:rsidRDefault="004F1144" w:rsidP="004F1144">
      <w:pPr>
        <w:spacing w:line="240" w:lineRule="auto"/>
        <w:ind w:left="0" w:hanging="2"/>
        <w:rPr>
          <w:noProof/>
        </w:rPr>
      </w:pPr>
      <w:r w:rsidRPr="00500676">
        <w:tab/>
      </w:r>
      <w:r w:rsidRPr="00500676">
        <w:tab/>
      </w:r>
    </w:p>
    <w:p w14:paraId="445247BD" w14:textId="77777777" w:rsidR="001B1F6F" w:rsidRPr="00A24494" w:rsidRDefault="001B1F6F" w:rsidP="00E75B1C">
      <w:pPr>
        <w:suppressAutoHyphens w:val="0"/>
        <w:spacing w:line="360" w:lineRule="auto"/>
        <w:ind w:leftChars="0" w:left="0" w:firstLineChars="0" w:firstLine="0"/>
        <w:textDirection w:val="lrTb"/>
        <w:textAlignment w:val="auto"/>
        <w:outlineLvl w:val="9"/>
        <w:rPr>
          <w:rFonts w:asciiTheme="majorBidi" w:eastAsia="Aptos" w:hAnsiTheme="majorBidi" w:cstheme="majorBidi"/>
          <w:kern w:val="2"/>
          <w:position w:val="0"/>
          <w:lang w:eastAsia="en-US"/>
          <w14:ligatures w14:val="standardContextual"/>
        </w:rPr>
      </w:pPr>
    </w:p>
    <w:p w14:paraId="2396F8ED" w14:textId="77777777" w:rsidR="001B1F6F" w:rsidRPr="00A24494" w:rsidRDefault="00000000" w:rsidP="00E75B1C">
      <w:pPr>
        <w:suppressAutoHyphens w:val="0"/>
        <w:spacing w:line="360" w:lineRule="auto"/>
        <w:ind w:leftChars="0" w:left="720" w:firstLineChars="0" w:hanging="72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I. Vispārīgie jautājumi</w:t>
      </w:r>
    </w:p>
    <w:p w14:paraId="71D858B6"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Noteikumi nosaka nodarbību sarakstu un pārbaudījumu sarakstu sagatavošanas, saskaņošanas, apstiprināšanas un publiskošanas kārtību Latvijas Universitātē (turpmāk – LU).</w:t>
      </w:r>
    </w:p>
    <w:p w14:paraId="13D03C4D"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Noteikumos lietoti šādi termini:</w:t>
      </w:r>
    </w:p>
    <w:p w14:paraId="36A604F4" w14:textId="03C389D8"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docētājs – akadēmiskā personāla pārstāvis vai viņa aizvietotājs, viesdocētājs, kā arī piesaistītais docētājs, kurš piedalās studiju kursa īstenošanā;</w:t>
      </w:r>
    </w:p>
    <w:p w14:paraId="1A18DA36" w14:textId="1A9CE953"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nodarbība – lekcija, seminārs, praktiskais darbs vai laboratorijas darbs</w:t>
      </w:r>
      <w:r w:rsidR="00A24494" w:rsidRPr="00A24494">
        <w:rPr>
          <w:rFonts w:asciiTheme="majorBidi" w:eastAsia="Aptos" w:hAnsiTheme="majorBidi" w:cstheme="majorBidi"/>
          <w:kern w:val="2"/>
          <w:position w:val="0"/>
          <w:lang w:eastAsia="en-US"/>
          <w14:ligatures w14:val="standardContextual"/>
        </w:rPr>
        <w:t>; n</w:t>
      </w:r>
      <w:r w:rsidRPr="00A24494">
        <w:rPr>
          <w:rFonts w:asciiTheme="majorBidi" w:eastAsia="Aptos" w:hAnsiTheme="majorBidi" w:cstheme="majorBidi"/>
          <w:kern w:val="2"/>
          <w:position w:val="0"/>
          <w:lang w:eastAsia="en-US"/>
          <w14:ligatures w14:val="standardContextual"/>
        </w:rPr>
        <w:t>odarbības ilgums ir divas kontaktstundas.</w:t>
      </w:r>
    </w:p>
    <w:p w14:paraId="46780DBA" w14:textId="10AFC6D5"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Noteikumu mērķis ir nodrošināt vienotu studiju procesa plānošanu, nodarbību un pārbaudījumu organizēšanu, kā arī datu uzturēšanu LU informācijas sistēmā (turpmāk – LUIS).</w:t>
      </w:r>
    </w:p>
    <w:p w14:paraId="06B376AF" w14:textId="5025255F"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Nodarbību un pārbaudījumu plānošanu veic </w:t>
      </w:r>
      <w:r w:rsidR="00CC6987" w:rsidRPr="00A24494">
        <w:rPr>
          <w:rFonts w:asciiTheme="majorBidi" w:eastAsia="Aptos" w:hAnsiTheme="majorBidi" w:cstheme="majorBidi"/>
          <w:kern w:val="2"/>
          <w:position w:val="0"/>
          <w:lang w:eastAsia="en-US"/>
          <w14:ligatures w14:val="standardContextual"/>
        </w:rPr>
        <w:t xml:space="preserve">Nodarbību </w:t>
      </w:r>
      <w:r w:rsidRPr="00A24494">
        <w:rPr>
          <w:rFonts w:asciiTheme="majorBidi" w:eastAsia="Aptos" w:hAnsiTheme="majorBidi" w:cstheme="majorBidi"/>
          <w:kern w:val="2"/>
          <w:position w:val="0"/>
          <w:lang w:eastAsia="en-US"/>
          <w14:ligatures w14:val="standardContextual"/>
        </w:rPr>
        <w:t xml:space="preserve">plānošanas sistēmā </w:t>
      </w:r>
      <w:r w:rsidR="009958B9" w:rsidRPr="00A24494">
        <w:rPr>
          <w:rFonts w:asciiTheme="majorBidi" w:eastAsia="Aptos" w:hAnsiTheme="majorBidi" w:cstheme="majorBidi"/>
          <w:kern w:val="2"/>
          <w:position w:val="0"/>
          <w:lang w:eastAsia="en-US"/>
          <w14:ligatures w14:val="standardContextual"/>
        </w:rPr>
        <w:t>(</w:t>
      </w:r>
      <w:r w:rsidRPr="00A24494">
        <w:rPr>
          <w:rFonts w:asciiTheme="majorBidi" w:eastAsia="Aptos" w:hAnsiTheme="majorBidi" w:cstheme="majorBidi"/>
          <w:i/>
          <w:iCs/>
          <w:kern w:val="2"/>
          <w:position w:val="0"/>
          <w:lang w:eastAsia="en-US"/>
          <w14:ligatures w14:val="standardContextual"/>
        </w:rPr>
        <w:t>Timetabler</w:t>
      </w:r>
      <w:r w:rsidR="009958B9" w:rsidRPr="00A24494">
        <w:rPr>
          <w:rFonts w:asciiTheme="majorBidi" w:eastAsia="Aptos" w:hAnsiTheme="majorBidi" w:cstheme="majorBidi"/>
          <w:kern w:val="2"/>
          <w:position w:val="0"/>
          <w:lang w:eastAsia="en-US"/>
          <w14:ligatures w14:val="standardContextual"/>
        </w:rPr>
        <w:t>)</w:t>
      </w:r>
      <w:r w:rsidRPr="00A24494">
        <w:rPr>
          <w:rFonts w:asciiTheme="majorBidi" w:eastAsia="Aptos" w:hAnsiTheme="majorBidi" w:cstheme="majorBidi"/>
          <w:kern w:val="2"/>
          <w:position w:val="0"/>
          <w:lang w:eastAsia="en-US"/>
          <w14:ligatures w14:val="standardContextual"/>
        </w:rPr>
        <w:t>,</w:t>
      </w:r>
      <w:r w:rsidR="009958B9" w:rsidRPr="00A24494">
        <w:rPr>
          <w:rFonts w:asciiTheme="majorBidi" w:eastAsia="Aptos" w:hAnsiTheme="majorBidi" w:cstheme="majorBidi"/>
          <w:kern w:val="2"/>
          <w:position w:val="0"/>
          <w:lang w:eastAsia="en-US"/>
          <w14:ligatures w14:val="standardContextual"/>
        </w:rPr>
        <w:t xml:space="preserve"> </w:t>
      </w:r>
      <w:r w:rsidR="00207886" w:rsidRPr="00A24494">
        <w:rPr>
          <w:rFonts w:asciiTheme="majorBidi" w:eastAsia="Aptos" w:hAnsiTheme="majorBidi" w:cstheme="majorBidi"/>
          <w:kern w:val="2"/>
          <w:position w:val="0"/>
          <w:lang w:eastAsia="en-US"/>
          <w14:ligatures w14:val="standardContextual"/>
        </w:rPr>
        <w:t xml:space="preserve">kuras darbībai nepieciešamie dati tiek </w:t>
      </w:r>
      <w:r w:rsidR="00372486" w:rsidRPr="00A24494">
        <w:rPr>
          <w:rFonts w:asciiTheme="majorBidi" w:eastAsia="Aptos" w:hAnsiTheme="majorBidi" w:cstheme="majorBidi"/>
          <w:kern w:val="2"/>
          <w:position w:val="0"/>
          <w:lang w:eastAsia="en-US"/>
          <w14:ligatures w14:val="standardContextual"/>
        </w:rPr>
        <w:t>saņemti</w:t>
      </w:r>
      <w:r w:rsidR="00207886" w:rsidRPr="00A24494">
        <w:rPr>
          <w:rFonts w:asciiTheme="majorBidi" w:eastAsia="Aptos" w:hAnsiTheme="majorBidi" w:cstheme="majorBidi"/>
          <w:kern w:val="2"/>
          <w:position w:val="0"/>
          <w:lang w:eastAsia="en-US"/>
          <w14:ligatures w14:val="standardContextual"/>
        </w:rPr>
        <w:t xml:space="preserve"> no LUIS.</w:t>
      </w:r>
      <w:r w:rsidRPr="00A24494">
        <w:rPr>
          <w:rFonts w:asciiTheme="majorBidi" w:eastAsia="Aptos" w:hAnsiTheme="majorBidi" w:cstheme="majorBidi"/>
          <w:kern w:val="2"/>
          <w:position w:val="0"/>
          <w:lang w:eastAsia="en-US"/>
          <w14:ligatures w14:val="standardContextual"/>
        </w:rPr>
        <w:t xml:space="preserve"> </w:t>
      </w:r>
    </w:p>
    <w:p w14:paraId="0B357A16" w14:textId="77777777"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II. Studiju plānošanas vispārīgie principi</w:t>
      </w:r>
    </w:p>
    <w:p w14:paraId="1D995B36"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Nodarbības un studiju programmu kursu pārbaudījumus LU organizē atbilstoši fakultātes dekāna, filiāles vadītāja vai viņa pilnvarotas personas (turpmāk – vadītājs) apstiprinātam sarakstam.</w:t>
      </w:r>
    </w:p>
    <w:p w14:paraId="1F4CE975"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Nodarbību sarakstu un pārbaudījumu sarakstu sagatavošana un publiskošana ietver:</w:t>
      </w:r>
    </w:p>
    <w:p w14:paraId="64A4E1E0" w14:textId="77777777"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studiju programmu aktualizāciju un studiju plānu ievadīšanu LUIS;</w:t>
      </w:r>
    </w:p>
    <w:p w14:paraId="247A4D4E" w14:textId="77777777"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studējošo aptauju par izvēles studiju kursiem</w:t>
      </w:r>
      <w:r w:rsidRPr="00A24494">
        <w:rPr>
          <w:rFonts w:asciiTheme="majorBidi" w:hAnsiTheme="majorBidi" w:cstheme="majorBidi"/>
          <w:position w:val="0"/>
        </w:rPr>
        <w:t xml:space="preserve"> nākamajam akadēmiskajam gadam</w:t>
      </w:r>
      <w:r>
        <w:rPr>
          <w:rFonts w:asciiTheme="majorBidi" w:hAnsiTheme="majorBidi" w:cstheme="majorBidi"/>
          <w:position w:val="0"/>
          <w:vertAlign w:val="superscript"/>
        </w:rPr>
        <w:footnoteReference w:id="1"/>
      </w:r>
      <w:r w:rsidRPr="00A24494">
        <w:rPr>
          <w:rFonts w:asciiTheme="majorBidi" w:hAnsiTheme="majorBidi" w:cstheme="majorBidi"/>
          <w:position w:val="0"/>
        </w:rPr>
        <w:t>;</w:t>
      </w:r>
    </w:p>
    <w:p w14:paraId="02F477A4" w14:textId="718BF26E"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nodarbību sarakstu un pārbaudījumu sarakstu plānošanu </w:t>
      </w:r>
      <w:r w:rsidR="004D4A9D" w:rsidRPr="00A24494">
        <w:rPr>
          <w:rFonts w:asciiTheme="majorBidi" w:eastAsia="Aptos" w:hAnsiTheme="majorBidi" w:cstheme="majorBidi"/>
          <w:kern w:val="2"/>
          <w:position w:val="0"/>
          <w:lang w:eastAsia="en-US"/>
          <w14:ligatures w14:val="standardContextual"/>
        </w:rPr>
        <w:t>N</w:t>
      </w:r>
      <w:r w:rsidR="001639F2" w:rsidRPr="00A24494">
        <w:rPr>
          <w:rFonts w:asciiTheme="majorBidi" w:eastAsia="Aptos" w:hAnsiTheme="majorBidi" w:cstheme="majorBidi"/>
          <w:kern w:val="2"/>
          <w:position w:val="0"/>
          <w:lang w:eastAsia="en-US"/>
          <w14:ligatures w14:val="standardContextual"/>
        </w:rPr>
        <w:t>odarbību plānošanas sistēmā</w:t>
      </w:r>
      <w:r w:rsidR="007A03A1" w:rsidRPr="00A24494">
        <w:rPr>
          <w:rFonts w:asciiTheme="majorBidi" w:eastAsia="Aptos" w:hAnsiTheme="majorBidi" w:cstheme="majorBidi"/>
          <w:kern w:val="2"/>
          <w:position w:val="0"/>
          <w:lang w:eastAsia="en-US"/>
          <w14:ligatures w14:val="standardContextual"/>
        </w:rPr>
        <w:t>;</w:t>
      </w:r>
    </w:p>
    <w:p w14:paraId="779E7AEF" w14:textId="77777777"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sarakstu apstiprināšanu un publiskošanu.</w:t>
      </w:r>
    </w:p>
    <w:p w14:paraId="15DF110D"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lastRenderedPageBreak/>
        <w:t>Plānojot nodarbības, ievēro LU normatīvos aktus, kas regulē darba laiku pirmssvētku dienās un studiju procesa organizēšanu.</w:t>
      </w:r>
    </w:p>
    <w:p w14:paraId="258B6AE9" w14:textId="77777777"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 xml:space="preserve">III. Studiju programmu aktualizācija un studiju plānu sastādīšana </w:t>
      </w:r>
    </w:p>
    <w:p w14:paraId="70912E81" w14:textId="50BD03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Studiju programmas direktors līdz pavasara semestra 10.</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nedēļas beigām aktualizē studiju programmu nākamajam akadēmiskajam gadam, sagatavo ierobežotās izvēles studiju kursu (B daļas) piedāvājumu un iesniedz dekāna pilnvarotajai personai darbam ar LUIS.</w:t>
      </w:r>
    </w:p>
    <w:p w14:paraId="0CB1FE1B"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Brīvās izvēles studiju kursu (C daļas) piedāvājuma veidošana un īstenošana notiek saskaņā ar LU brīvās izvēles studiju kursu izstrādes, pieteikšanas, īstenošanas un slēgšanas noteikumiem.</w:t>
      </w:r>
    </w:p>
    <w:p w14:paraId="236E135F" w14:textId="31AA9CBE"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Dekāna pilnvarotā persona līdz pavasara semestra 12.</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nedēļas beigām nodrošina studiju plāna ievadi un aktualizāciju LUIS.</w:t>
      </w:r>
    </w:p>
    <w:p w14:paraId="50E9FAE1" w14:textId="74632B9C"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Ja studiju programmā paredzēta ierobežotas izvēles kursu izvēle, studējošie pavasara semestra 12.</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nedēļas laikā izvēlas nākamajā akadēmiskajā gadā apgūstamos ierobežotas izvēles studiju kursus.</w:t>
      </w:r>
    </w:p>
    <w:p w14:paraId="3B4A5BA3" w14:textId="07CBADF5"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Studiju programmas direktors 13.</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nedēļas pirmo divu dienu laikā precizē studiju programmas plānu nākamajam akadēmiskajam gadam saskaņā ar studējošo aptaujas rezultātiem, atceļot tos kursus, uz kuriem nav pieteicies nepieciešamais studējošo skaits. Dekāna pilnvarotā persona darbam ar LUIS izdara nepieciešamās korekcijas LUIS.</w:t>
      </w:r>
    </w:p>
    <w:p w14:paraId="2EAA4426"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Ja studējošie nav izdarījuši izvēli noteiktajā termiņā vai studiju programmā nav paredzēta attiecīgā izvēles kārtība, lēmumu par īstenojamajiem ierobežotās izvēles studiju kursiem pieņem studiju programmas direktors.</w:t>
      </w:r>
    </w:p>
    <w:p w14:paraId="41CF97FF" w14:textId="77777777"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IV. Nodarbību sarakstu un pārbaudījumu sarakstu plānošana</w:t>
      </w:r>
    </w:p>
    <w:p w14:paraId="5406F969" w14:textId="20A5AF91"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Nodarbību plānotāji pavasara semestra 14.</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nedēļā un rudens semestra 9.</w:t>
      </w:r>
      <w:r w:rsidR="00A24494">
        <w:rPr>
          <w:rFonts w:asciiTheme="majorBidi" w:eastAsia="Aptos" w:hAnsiTheme="majorBidi" w:cstheme="majorBidi"/>
          <w:kern w:val="2"/>
          <w:position w:val="0"/>
          <w:lang w:eastAsia="en-US"/>
          <w14:ligatures w14:val="standardContextual"/>
        </w:rPr>
        <w:t> </w:t>
      </w:r>
      <w:r w:rsidRPr="00A24494">
        <w:rPr>
          <w:rFonts w:asciiTheme="majorBidi" w:eastAsia="Aptos" w:hAnsiTheme="majorBidi" w:cstheme="majorBidi"/>
          <w:kern w:val="2"/>
          <w:position w:val="0"/>
          <w:lang w:eastAsia="en-US"/>
          <w14:ligatures w14:val="standardContextual"/>
        </w:rPr>
        <w:t xml:space="preserve">nedēļā organizē docētājiem aptauju par darba grafiku nākamajam studiju semestrim, nosakot aptaujas aizpildīšanas termiņu līdz divām nedēļām. Aptauju </w:t>
      </w:r>
      <w:r w:rsidR="00DE2F87" w:rsidRPr="00A24494">
        <w:rPr>
          <w:rFonts w:asciiTheme="majorBidi" w:eastAsia="Aptos" w:hAnsiTheme="majorBidi" w:cstheme="majorBidi"/>
          <w:kern w:val="2"/>
          <w:position w:val="0"/>
          <w:lang w:eastAsia="en-US"/>
          <w14:ligatures w14:val="standardContextual"/>
        </w:rPr>
        <w:t xml:space="preserve">Nodarbību plānošanas sistēmā </w:t>
      </w:r>
      <w:r w:rsidRPr="00A24494">
        <w:rPr>
          <w:rFonts w:asciiTheme="majorBidi" w:eastAsia="Aptos" w:hAnsiTheme="majorBidi" w:cstheme="majorBidi"/>
          <w:kern w:val="2"/>
          <w:position w:val="0"/>
          <w:lang w:eastAsia="en-US"/>
          <w14:ligatures w14:val="standardContextual"/>
        </w:rPr>
        <w:t>nosūta docētājiem, kuriem nodrošināta piekļuve sistēmai.</w:t>
      </w:r>
    </w:p>
    <w:p w14:paraId="2A9B20F0"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Vadītājs nodrošina citu fakultāšu īstenoto studiju kursu pasūtīšanu un docēšanas saskaņošanu atbilstoši rīkojumā “Par Latvijas Universitātes savstarpējiem norēķiniem” noteiktajai kārtībai un termiņiem.</w:t>
      </w:r>
    </w:p>
    <w:p w14:paraId="1C4B7154"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Nodarbību plānotājs:</w:t>
      </w:r>
    </w:p>
    <w:p w14:paraId="15476AB3" w14:textId="0F4D1875"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saskaņo nodarbību un pārbaudījumu laiku un vietu ar docētājiem un sagatavo nodarbību un pārbaudījumu sarakstus </w:t>
      </w:r>
      <w:r w:rsidR="004D4A9D" w:rsidRPr="00A24494">
        <w:rPr>
          <w:rFonts w:asciiTheme="majorBidi" w:eastAsia="Aptos" w:hAnsiTheme="majorBidi" w:cstheme="majorBidi"/>
          <w:kern w:val="2"/>
          <w:position w:val="0"/>
          <w:lang w:eastAsia="en-US"/>
          <w14:ligatures w14:val="standardContextual"/>
        </w:rPr>
        <w:t>N</w:t>
      </w:r>
      <w:r w:rsidR="00DE2F87" w:rsidRPr="00A24494">
        <w:rPr>
          <w:rFonts w:asciiTheme="majorBidi" w:eastAsia="Aptos" w:hAnsiTheme="majorBidi" w:cstheme="majorBidi"/>
          <w:kern w:val="2"/>
          <w:position w:val="0"/>
          <w:lang w:eastAsia="en-US"/>
          <w14:ligatures w14:val="standardContextual"/>
        </w:rPr>
        <w:t>odarbību plānošanas sistēmā</w:t>
      </w:r>
      <w:r w:rsidRPr="00A24494">
        <w:rPr>
          <w:rFonts w:asciiTheme="majorBidi" w:eastAsia="Aptos" w:hAnsiTheme="majorBidi" w:cstheme="majorBidi"/>
          <w:kern w:val="2"/>
          <w:position w:val="0"/>
          <w:lang w:eastAsia="en-US"/>
          <w14:ligatures w14:val="standardContextual"/>
        </w:rPr>
        <w:t>. Docētāji elektroniskajā vidē apliecina piekrišanu nodarbību un pārbaudījumu plānojumam;</w:t>
      </w:r>
    </w:p>
    <w:p w14:paraId="6FD51DEE" w14:textId="77777777" w:rsidR="001B1F6F" w:rsidRPr="00A24494" w:rsidRDefault="00000000" w:rsidP="00E75B1C">
      <w:pPr>
        <w:numPr>
          <w:ilvl w:val="1"/>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lastRenderedPageBreak/>
        <w:t>saskaņo telpu piesaisti nodarbībām ar atbilstošās ēkas vai struktūrvienības telpu pārvaldnieku.</w:t>
      </w:r>
    </w:p>
    <w:p w14:paraId="5DEA298C" w14:textId="1BAFFE9F"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Vadītājs apstiprina nodarbību un pārbaudījumu sarakstus, tos publiskojot </w:t>
      </w:r>
      <w:r w:rsidR="00F03594" w:rsidRPr="00A24494">
        <w:rPr>
          <w:rFonts w:asciiTheme="majorBidi" w:eastAsia="Aptos" w:hAnsiTheme="majorBidi" w:cstheme="majorBidi"/>
          <w:kern w:val="2"/>
          <w:position w:val="0"/>
          <w:lang w:eastAsia="en-US"/>
          <w14:ligatures w14:val="standardContextual"/>
        </w:rPr>
        <w:t>N</w:t>
      </w:r>
      <w:r w:rsidR="005D4506" w:rsidRPr="00A24494">
        <w:rPr>
          <w:rFonts w:asciiTheme="majorBidi" w:eastAsia="Aptos" w:hAnsiTheme="majorBidi" w:cstheme="majorBidi"/>
          <w:kern w:val="2"/>
          <w:position w:val="0"/>
          <w:lang w:eastAsia="en-US"/>
          <w14:ligatures w14:val="standardContextual"/>
        </w:rPr>
        <w:t>odarbību plānošanas sistēmā</w:t>
      </w:r>
      <w:r w:rsidR="00A24494">
        <w:rPr>
          <w:rFonts w:asciiTheme="majorBidi" w:eastAsia="Aptos" w:hAnsiTheme="majorBidi" w:cstheme="majorBidi"/>
          <w:kern w:val="2"/>
          <w:position w:val="0"/>
          <w:lang w:eastAsia="en-US"/>
          <w14:ligatures w14:val="standardContextual"/>
        </w:rPr>
        <w:t>.</w:t>
      </w:r>
      <w:r w:rsidR="005D4506" w:rsidRPr="00A24494">
        <w:rPr>
          <w:rFonts w:asciiTheme="majorBidi" w:eastAsia="Aptos" w:hAnsiTheme="majorBidi" w:cstheme="majorBidi"/>
          <w:kern w:val="2"/>
          <w:position w:val="0"/>
          <w:lang w:eastAsia="en-US"/>
          <w14:ligatures w14:val="standardContextual"/>
        </w:rPr>
        <w:t xml:space="preserve"> </w:t>
      </w:r>
    </w:p>
    <w:p w14:paraId="318FC81D" w14:textId="77777777"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V. Sarakstu publiskošana</w:t>
      </w:r>
    </w:p>
    <w:p w14:paraId="73FCC2B2" w14:textId="3B4ED34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Nodarbību un pārbaudījumu sarakstu pieejamību </w:t>
      </w:r>
      <w:r w:rsidR="00F03594" w:rsidRPr="00A24494">
        <w:rPr>
          <w:rFonts w:asciiTheme="majorBidi" w:eastAsia="Aptos" w:hAnsiTheme="majorBidi" w:cstheme="majorBidi"/>
          <w:kern w:val="2"/>
          <w:position w:val="0"/>
          <w:lang w:eastAsia="en-US"/>
          <w14:ligatures w14:val="standardContextual"/>
        </w:rPr>
        <w:t>N</w:t>
      </w:r>
      <w:r w:rsidR="00550CFB" w:rsidRPr="00A24494">
        <w:rPr>
          <w:rFonts w:asciiTheme="majorBidi" w:eastAsia="Aptos" w:hAnsiTheme="majorBidi" w:cstheme="majorBidi"/>
          <w:kern w:val="2"/>
          <w:position w:val="0"/>
          <w:lang w:eastAsia="en-US"/>
          <w14:ligatures w14:val="standardContextual"/>
        </w:rPr>
        <w:t xml:space="preserve">odarbību plānošanas sistēmā </w:t>
      </w:r>
      <w:r w:rsidRPr="00A24494">
        <w:rPr>
          <w:rFonts w:asciiTheme="majorBidi" w:eastAsia="Aptos" w:hAnsiTheme="majorBidi" w:cstheme="majorBidi"/>
          <w:kern w:val="2"/>
          <w:position w:val="0"/>
          <w:lang w:eastAsia="en-US"/>
          <w14:ligatures w14:val="standardContextual"/>
        </w:rPr>
        <w:t>nodarbību plānotājs nodrošina līdz attiecīgā semestra reģistrācijas nedēļas sākumam</w:t>
      </w:r>
      <w:r w:rsidR="00DB5FF2" w:rsidRPr="00A24494">
        <w:rPr>
          <w:rFonts w:asciiTheme="majorBidi" w:eastAsia="Aptos" w:hAnsiTheme="majorBidi" w:cstheme="majorBidi"/>
          <w:kern w:val="2"/>
          <w:position w:val="0"/>
          <w:lang w:eastAsia="en-US"/>
          <w14:ligatures w14:val="standardContextual"/>
        </w:rPr>
        <w:t>. Sarakstu attēlošanu</w:t>
      </w:r>
      <w:r w:rsidR="00FD3BAA" w:rsidRPr="00A24494">
        <w:rPr>
          <w:rFonts w:asciiTheme="majorBidi" w:eastAsia="Aptos" w:hAnsiTheme="majorBidi" w:cstheme="majorBidi"/>
          <w:kern w:val="2"/>
          <w:position w:val="0"/>
          <w:lang w:eastAsia="en-US"/>
          <w14:ligatures w14:val="standardContextual"/>
        </w:rPr>
        <w:t xml:space="preserve"> LU tīmekļvietnē </w:t>
      </w:r>
      <w:hyperlink r:id="rId10" w:history="1">
        <w:r w:rsidR="00DB5FF2" w:rsidRPr="00A24494">
          <w:rPr>
            <w:rStyle w:val="Hyperlink"/>
            <w:rFonts w:asciiTheme="majorBidi" w:eastAsia="Aptos" w:hAnsiTheme="majorBidi" w:cstheme="majorBidi"/>
            <w:color w:val="000000" w:themeColor="text1"/>
            <w:kern w:val="2"/>
            <w:position w:val="0"/>
            <w:lang w:eastAsia="en-US"/>
            <w14:ligatures w14:val="standardContextual"/>
          </w:rPr>
          <w:t>www.lu.lv</w:t>
        </w:r>
      </w:hyperlink>
      <w:r w:rsidR="00DB5FF2" w:rsidRPr="00A24494">
        <w:rPr>
          <w:rFonts w:asciiTheme="majorBidi" w:eastAsia="Aptos" w:hAnsiTheme="majorBidi" w:cstheme="majorBidi"/>
          <w:kern w:val="2"/>
          <w:position w:val="0"/>
          <w:lang w:eastAsia="en-US"/>
          <w14:ligatures w14:val="standardContextual"/>
        </w:rPr>
        <w:t xml:space="preserve"> </w:t>
      </w:r>
      <w:r w:rsidR="00FD3BAA" w:rsidRPr="00A24494">
        <w:rPr>
          <w:rFonts w:asciiTheme="majorBidi" w:eastAsia="Aptos" w:hAnsiTheme="majorBidi" w:cstheme="majorBidi"/>
          <w:kern w:val="2"/>
          <w:position w:val="0"/>
          <w:lang w:eastAsia="en-US"/>
          <w14:ligatures w14:val="standardContextual"/>
        </w:rPr>
        <w:t>ne vēlāk kā reģistrācijas nedēļas pirmajā dienā</w:t>
      </w:r>
      <w:r w:rsidR="00DB5FF2" w:rsidRPr="00A24494">
        <w:rPr>
          <w:rFonts w:asciiTheme="majorBidi" w:eastAsia="Aptos" w:hAnsiTheme="majorBidi" w:cstheme="majorBidi"/>
          <w:kern w:val="2"/>
          <w:position w:val="0"/>
          <w:lang w:eastAsia="en-US"/>
          <w14:ligatures w14:val="standardContextual"/>
        </w:rPr>
        <w:t xml:space="preserve"> nodrošina ITS</w:t>
      </w:r>
      <w:r w:rsidR="00D55539" w:rsidRPr="00A24494">
        <w:rPr>
          <w:rFonts w:asciiTheme="majorBidi" w:eastAsia="Aptos" w:hAnsiTheme="majorBidi" w:cstheme="majorBidi"/>
          <w:kern w:val="2"/>
          <w:position w:val="0"/>
          <w:lang w:eastAsia="en-US"/>
          <w14:ligatures w14:val="standardContextual"/>
        </w:rPr>
        <w:t>.</w:t>
      </w:r>
    </w:p>
    <w:p w14:paraId="42C60F6A" w14:textId="6CB52FF3"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Ja pārbaudījuma norises laiks vai vieta nav noteikta līdz nodarbību saraksta publiskošanai, informāciju par pārbaudījumu </w:t>
      </w:r>
      <w:r w:rsidR="00F03594" w:rsidRPr="00A24494">
        <w:rPr>
          <w:rFonts w:asciiTheme="majorBidi" w:eastAsia="Aptos" w:hAnsiTheme="majorBidi" w:cstheme="majorBidi"/>
          <w:kern w:val="2"/>
          <w:position w:val="0"/>
          <w:lang w:eastAsia="en-US"/>
          <w14:ligatures w14:val="standardContextual"/>
        </w:rPr>
        <w:t>N</w:t>
      </w:r>
      <w:r w:rsidR="00FB21D6" w:rsidRPr="00A24494">
        <w:rPr>
          <w:rFonts w:asciiTheme="majorBidi" w:eastAsia="Aptos" w:hAnsiTheme="majorBidi" w:cstheme="majorBidi"/>
          <w:kern w:val="2"/>
          <w:position w:val="0"/>
          <w:lang w:eastAsia="en-US"/>
          <w14:ligatures w14:val="standardContextual"/>
        </w:rPr>
        <w:t xml:space="preserve">odarbību plānošanas sistēmā </w:t>
      </w:r>
      <w:r w:rsidRPr="00A24494">
        <w:rPr>
          <w:rFonts w:asciiTheme="majorBidi" w:eastAsia="Aptos" w:hAnsiTheme="majorBidi" w:cstheme="majorBidi"/>
          <w:kern w:val="2"/>
          <w:position w:val="0"/>
          <w:lang w:eastAsia="en-US"/>
          <w14:ligatures w14:val="standardContextual"/>
        </w:rPr>
        <w:t>un LU tīmekļvietnē publisko ne vēlāk kā četras kalendārās nedēļas pirms attiecīgā pārbaudījuma norises.</w:t>
      </w:r>
    </w:p>
    <w:p w14:paraId="434A2CF3" w14:textId="0AF6E11F"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Piekļuvi </w:t>
      </w:r>
      <w:r w:rsidR="00F03594" w:rsidRPr="00A24494">
        <w:rPr>
          <w:rFonts w:asciiTheme="majorBidi" w:eastAsia="Aptos" w:hAnsiTheme="majorBidi" w:cstheme="majorBidi"/>
          <w:kern w:val="2"/>
          <w:position w:val="0"/>
          <w:lang w:eastAsia="en-US"/>
          <w14:ligatures w14:val="standardContextual"/>
        </w:rPr>
        <w:t>N</w:t>
      </w:r>
      <w:r w:rsidR="00FB1AE9" w:rsidRPr="00A24494">
        <w:rPr>
          <w:rFonts w:asciiTheme="majorBidi" w:eastAsia="Aptos" w:hAnsiTheme="majorBidi" w:cstheme="majorBidi"/>
          <w:kern w:val="2"/>
          <w:position w:val="0"/>
          <w:lang w:eastAsia="en-US"/>
          <w14:ligatures w14:val="standardContextual"/>
        </w:rPr>
        <w:t xml:space="preserve">odarbību plānošanas sistēmā </w:t>
      </w:r>
      <w:r w:rsidRPr="00A24494">
        <w:rPr>
          <w:rFonts w:asciiTheme="majorBidi" w:eastAsia="Aptos" w:hAnsiTheme="majorBidi" w:cstheme="majorBidi"/>
          <w:kern w:val="2"/>
          <w:position w:val="0"/>
          <w:lang w:eastAsia="en-US"/>
          <w14:ligatures w14:val="standardContextual"/>
        </w:rPr>
        <w:t>publicētajiem nodarbību un pārbaudījumu sarakstiem studējošajiem un docētājiem nodrošina</w:t>
      </w:r>
      <w:r w:rsidR="009D30E4" w:rsidRPr="00A24494">
        <w:rPr>
          <w:rFonts w:asciiTheme="majorBidi" w:eastAsia="Aptos" w:hAnsiTheme="majorBidi" w:cstheme="majorBidi"/>
          <w:kern w:val="2"/>
          <w:position w:val="0"/>
          <w:lang w:eastAsia="en-US"/>
          <w14:ligatures w14:val="standardContextual"/>
        </w:rPr>
        <w:t xml:space="preserve"> ar saiti</w:t>
      </w:r>
      <w:r w:rsidRPr="00A24494">
        <w:rPr>
          <w:rFonts w:asciiTheme="majorBidi" w:eastAsia="Aptos" w:hAnsiTheme="majorBidi" w:cstheme="majorBidi"/>
          <w:kern w:val="2"/>
          <w:position w:val="0"/>
          <w:lang w:eastAsia="en-US"/>
          <w14:ligatures w14:val="standardContextual"/>
        </w:rPr>
        <w:t xml:space="preserve"> LUIS</w:t>
      </w:r>
      <w:r w:rsidR="001C5BA8" w:rsidRPr="00A24494">
        <w:rPr>
          <w:rFonts w:asciiTheme="majorBidi" w:eastAsia="Aptos" w:hAnsiTheme="majorBidi" w:cstheme="majorBidi"/>
          <w:kern w:val="2"/>
          <w:position w:val="0"/>
          <w:lang w:eastAsia="en-US"/>
          <w14:ligatures w14:val="standardContextual"/>
        </w:rPr>
        <w:t xml:space="preserve"> </w:t>
      </w:r>
      <w:r w:rsidR="00FF497F" w:rsidRPr="00A24494">
        <w:rPr>
          <w:rFonts w:asciiTheme="majorBidi" w:eastAsia="Aptos" w:hAnsiTheme="majorBidi" w:cstheme="majorBidi"/>
          <w:kern w:val="2"/>
          <w:position w:val="0"/>
          <w:lang w:eastAsia="en-US"/>
          <w14:ligatures w14:val="standardContextual"/>
        </w:rPr>
        <w:t xml:space="preserve">lietotāja </w:t>
      </w:r>
      <w:r w:rsidR="00E76B1B" w:rsidRPr="00A24494">
        <w:rPr>
          <w:rFonts w:asciiTheme="majorBidi" w:eastAsia="Aptos" w:hAnsiTheme="majorBidi" w:cstheme="majorBidi"/>
          <w:kern w:val="2"/>
          <w:position w:val="0"/>
          <w:lang w:eastAsia="en-US"/>
          <w14:ligatures w14:val="standardContextual"/>
        </w:rPr>
        <w:t>profilā</w:t>
      </w:r>
      <w:r w:rsidRPr="00A24494">
        <w:rPr>
          <w:rFonts w:asciiTheme="majorBidi" w:eastAsia="Aptos" w:hAnsiTheme="majorBidi" w:cstheme="majorBidi"/>
          <w:kern w:val="2"/>
          <w:position w:val="0"/>
          <w:lang w:eastAsia="en-US"/>
          <w14:ligatures w14:val="standardContextual"/>
        </w:rPr>
        <w:t>.</w:t>
      </w:r>
    </w:p>
    <w:p w14:paraId="37A23241" w14:textId="77777777" w:rsidR="001B1F6F" w:rsidRPr="00A24494" w:rsidRDefault="00000000" w:rsidP="00E75B1C">
      <w:pPr>
        <w:suppressAutoHyphens w:val="0"/>
        <w:spacing w:line="360" w:lineRule="auto"/>
        <w:ind w:leftChars="0" w:left="0" w:firstLineChars="0" w:firstLine="0"/>
        <w:jc w:val="center"/>
        <w:textDirection w:val="lrTb"/>
        <w:textAlignment w:val="auto"/>
        <w:outlineLvl w:val="9"/>
        <w:rPr>
          <w:rFonts w:asciiTheme="majorBidi" w:eastAsia="Aptos" w:hAnsiTheme="majorBidi" w:cstheme="majorBidi"/>
          <w:b/>
          <w:bCs/>
          <w:kern w:val="2"/>
          <w:position w:val="0"/>
          <w:lang w:eastAsia="en-US"/>
          <w14:ligatures w14:val="standardContextual"/>
        </w:rPr>
      </w:pPr>
      <w:r w:rsidRPr="00A24494">
        <w:rPr>
          <w:rFonts w:asciiTheme="majorBidi" w:eastAsia="Aptos" w:hAnsiTheme="majorBidi" w:cstheme="majorBidi"/>
          <w:b/>
          <w:bCs/>
          <w:kern w:val="2"/>
          <w:position w:val="0"/>
          <w:lang w:eastAsia="en-US"/>
          <w14:ligatures w14:val="standardContextual"/>
        </w:rPr>
        <w:t>VI. Izmaiņas nodarbību un pārbaudījumu sarakstos</w:t>
      </w:r>
    </w:p>
    <w:p w14:paraId="646EA9D9" w14:textId="77777777"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Izmaiņas nodarbību sarakstā vai pārbaudījumu sarakstā pēc to apstiprināšanas izdara tikai ar vadītāja saskaņojumu.</w:t>
      </w:r>
    </w:p>
    <w:p w14:paraId="0476D98E" w14:textId="3E5F4E22" w:rsidR="001B1F6F" w:rsidRPr="00A24494" w:rsidRDefault="00000000" w:rsidP="00E75B1C">
      <w:pPr>
        <w:numPr>
          <w:ilvl w:val="0"/>
          <w:numId w:val="1"/>
        </w:numPr>
        <w:suppressAutoHyphens w:val="0"/>
        <w:spacing w:line="360" w:lineRule="auto"/>
        <w:ind w:leftChars="0" w:firstLineChars="0"/>
        <w:jc w:val="both"/>
        <w:textDirection w:val="lrTb"/>
        <w:textAlignment w:val="auto"/>
        <w:outlineLvl w:val="9"/>
        <w:rPr>
          <w:rFonts w:asciiTheme="majorBidi" w:eastAsia="Aptos" w:hAnsiTheme="majorBidi" w:cstheme="majorBidi"/>
          <w:kern w:val="2"/>
          <w:position w:val="0"/>
          <w:lang w:eastAsia="en-US"/>
          <w14:ligatures w14:val="standardContextual"/>
        </w:rPr>
      </w:pPr>
      <w:r w:rsidRPr="00A24494">
        <w:rPr>
          <w:rFonts w:asciiTheme="majorBidi" w:eastAsia="Aptos" w:hAnsiTheme="majorBidi" w:cstheme="majorBidi"/>
          <w:kern w:val="2"/>
          <w:position w:val="0"/>
          <w:lang w:eastAsia="en-US"/>
          <w14:ligatures w14:val="standardContextual"/>
        </w:rPr>
        <w:t xml:space="preserve">Nodarbību plānotājs nodrošina izmaiņu atspoguļošanu </w:t>
      </w:r>
      <w:r w:rsidR="00F03594" w:rsidRPr="00A24494">
        <w:rPr>
          <w:rFonts w:asciiTheme="majorBidi" w:eastAsia="Aptos" w:hAnsiTheme="majorBidi" w:cstheme="majorBidi"/>
          <w:kern w:val="2"/>
          <w:position w:val="0"/>
          <w:lang w:eastAsia="en-US"/>
          <w14:ligatures w14:val="standardContextual"/>
        </w:rPr>
        <w:t>N</w:t>
      </w:r>
      <w:r w:rsidR="00FB1AE9" w:rsidRPr="00A24494">
        <w:rPr>
          <w:rFonts w:asciiTheme="majorBidi" w:eastAsia="Aptos" w:hAnsiTheme="majorBidi" w:cstheme="majorBidi"/>
          <w:kern w:val="2"/>
          <w:position w:val="0"/>
          <w:lang w:eastAsia="en-US"/>
          <w14:ligatures w14:val="standardContextual"/>
        </w:rPr>
        <w:t>odarbību plānošanas sistēmā</w:t>
      </w:r>
      <w:r w:rsidRPr="00A24494">
        <w:rPr>
          <w:rFonts w:asciiTheme="majorBidi" w:eastAsia="Aptos" w:hAnsiTheme="majorBidi" w:cstheme="majorBidi"/>
          <w:kern w:val="2"/>
          <w:position w:val="0"/>
          <w:lang w:eastAsia="en-US"/>
          <w14:ligatures w14:val="standardContextual"/>
        </w:rPr>
        <w:t xml:space="preserve">, kā arī informācijas nodošanu studējošajiem, docētājiem un citām iesaistītajām personām. </w:t>
      </w:r>
      <w:r w:rsidR="00D60031" w:rsidRPr="00A24494">
        <w:rPr>
          <w:rFonts w:asciiTheme="majorBidi" w:eastAsia="Aptos" w:hAnsiTheme="majorBidi" w:cstheme="majorBidi"/>
          <w:kern w:val="2"/>
          <w:position w:val="0"/>
          <w:lang w:eastAsia="en-US"/>
          <w14:ligatures w14:val="standardContextual"/>
        </w:rPr>
        <w:t>N</w:t>
      </w:r>
      <w:r w:rsidR="00E659E2" w:rsidRPr="00A24494">
        <w:rPr>
          <w:rFonts w:asciiTheme="majorBidi" w:eastAsia="Aptos" w:hAnsiTheme="majorBidi" w:cstheme="majorBidi"/>
          <w:kern w:val="2"/>
          <w:position w:val="0"/>
          <w:lang w:eastAsia="en-US"/>
          <w14:ligatures w14:val="standardContextual"/>
        </w:rPr>
        <w:t xml:space="preserve">odarbību plānošanas </w:t>
      </w:r>
      <w:r w:rsidRPr="00A24494">
        <w:rPr>
          <w:rFonts w:asciiTheme="majorBidi" w:eastAsia="Aptos" w:hAnsiTheme="majorBidi" w:cstheme="majorBidi"/>
          <w:kern w:val="2"/>
          <w:position w:val="0"/>
          <w:lang w:eastAsia="en-US"/>
          <w14:ligatures w14:val="standardContextual"/>
        </w:rPr>
        <w:t>sistēma nodrošina automātisku paziņojumu nosūtīšanu attiecīgajiem studējošajiem un docētājiem.</w:t>
      </w:r>
    </w:p>
    <w:p w14:paraId="6FB9EF97" w14:textId="77777777" w:rsidR="00627AFE" w:rsidRPr="00A24494" w:rsidRDefault="00627AFE" w:rsidP="00E75B1C">
      <w:pPr>
        <w:spacing w:line="360" w:lineRule="auto"/>
        <w:ind w:left="0" w:hanging="2"/>
        <w:rPr>
          <w:rFonts w:asciiTheme="majorBidi" w:hAnsiTheme="majorBidi" w:cstheme="majorBidi"/>
        </w:rPr>
      </w:pPr>
    </w:p>
    <w:sectPr w:rsidR="00627AFE" w:rsidRPr="00A24494" w:rsidSect="00BA7292">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71BE3" w14:textId="77777777" w:rsidR="00D94827" w:rsidRDefault="00D94827" w:rsidP="001B1F6F">
      <w:pPr>
        <w:spacing w:line="240" w:lineRule="auto"/>
        <w:ind w:left="0" w:hanging="2"/>
      </w:pPr>
      <w:r>
        <w:separator/>
      </w:r>
    </w:p>
  </w:endnote>
  <w:endnote w:type="continuationSeparator" w:id="0">
    <w:p w14:paraId="5D6458F0" w14:textId="77777777" w:rsidR="00D94827" w:rsidRDefault="00D94827" w:rsidP="001B1F6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32F7" w14:textId="77777777" w:rsidR="00BA7292" w:rsidRDefault="00BA729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752531"/>
      <w:docPartObj>
        <w:docPartGallery w:val="Page Numbers (Bottom of Page)"/>
        <w:docPartUnique/>
      </w:docPartObj>
    </w:sdtPr>
    <w:sdtEndPr>
      <w:rPr>
        <w:noProof/>
      </w:rPr>
    </w:sdtEndPr>
    <w:sdtContent>
      <w:p w14:paraId="74065EF9" w14:textId="3B1F68F7" w:rsidR="00BA7292" w:rsidRDefault="00000000">
        <w:pPr>
          <w:pStyle w:val="Footer"/>
          <w:ind w:left="0" w:hanging="2"/>
          <w:jc w:val="center"/>
        </w:pPr>
        <w:r>
          <w:fldChar w:fldCharType="begin"/>
        </w:r>
        <w:r>
          <w:instrText xml:space="preserve"> PAGE   \* MERGEFORMAT </w:instrText>
        </w:r>
        <w:r>
          <w:fldChar w:fldCharType="separate"/>
        </w:r>
        <w:r>
          <w:rPr>
            <w:noProof/>
          </w:rPr>
          <w:t>3</w:t>
        </w:r>
        <w:r>
          <w:rPr>
            <w:noProof/>
          </w:rPr>
          <w:fldChar w:fldCharType="end"/>
        </w:r>
      </w:p>
    </w:sdtContent>
  </w:sdt>
  <w:p w14:paraId="6B1EFC79" w14:textId="77777777" w:rsidR="00BA7292" w:rsidRDefault="00BA729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0D49" w14:textId="77777777" w:rsidR="00BA7292" w:rsidRDefault="00BA729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B2C8" w14:textId="77777777" w:rsidR="00D94827" w:rsidRDefault="00D94827" w:rsidP="001B1F6F">
      <w:pPr>
        <w:spacing w:line="240" w:lineRule="auto"/>
        <w:ind w:left="0" w:hanging="2"/>
      </w:pPr>
      <w:r>
        <w:separator/>
      </w:r>
    </w:p>
  </w:footnote>
  <w:footnote w:type="continuationSeparator" w:id="0">
    <w:p w14:paraId="5462BF78" w14:textId="77777777" w:rsidR="00D94827" w:rsidRDefault="00D94827" w:rsidP="001B1F6F">
      <w:pPr>
        <w:spacing w:line="240" w:lineRule="auto"/>
        <w:ind w:left="0" w:hanging="2"/>
      </w:pPr>
      <w:r>
        <w:continuationSeparator/>
      </w:r>
    </w:p>
  </w:footnote>
  <w:footnote w:id="1">
    <w:p w14:paraId="5E84C964" w14:textId="0BD0FA31" w:rsidR="001B1F6F" w:rsidRPr="00C61CC7" w:rsidRDefault="00000000" w:rsidP="00A24494">
      <w:pPr>
        <w:spacing w:line="278" w:lineRule="auto"/>
        <w:ind w:left="0" w:hanging="2"/>
        <w:jc w:val="both"/>
        <w:rPr>
          <w:sz w:val="20"/>
        </w:rPr>
      </w:pPr>
      <w:r w:rsidRPr="009052E5">
        <w:rPr>
          <w:rStyle w:val="FootnoteReference"/>
          <w:sz w:val="20"/>
        </w:rPr>
        <w:footnoteRef/>
      </w:r>
      <w:r w:rsidRPr="009052E5">
        <w:rPr>
          <w:sz w:val="20"/>
        </w:rPr>
        <w:t xml:space="preserve"> Studējošo aptaujas mērķis</w:t>
      </w:r>
      <w:r w:rsidR="00E75B1C">
        <w:rPr>
          <w:sz w:val="20"/>
        </w:rPr>
        <w:t xml:space="preserve"> – </w:t>
      </w:r>
      <w:r w:rsidRPr="009052E5">
        <w:rPr>
          <w:sz w:val="20"/>
        </w:rPr>
        <w:t xml:space="preserve">apzināt izvēles kursu pieprasījumu un noskaidrot, kurus no piedāvātajiem </w:t>
      </w:r>
      <w:r>
        <w:rPr>
          <w:sz w:val="20"/>
        </w:rPr>
        <w:t xml:space="preserve">ierobežotās </w:t>
      </w:r>
      <w:r w:rsidRPr="009052E5">
        <w:rPr>
          <w:sz w:val="20"/>
        </w:rPr>
        <w:t>izvēles studiju kursiem iekļaut nākamā akadēmiskā gada nodarbību sarakstā.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121B" w14:textId="77777777" w:rsidR="00BA7292" w:rsidRDefault="00BA729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5F28" w14:textId="77777777" w:rsidR="00BA7292" w:rsidRDefault="00BA7292">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011B" w14:textId="77777777" w:rsidR="00BA7292" w:rsidRDefault="00BA729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06D6"/>
    <w:multiLevelType w:val="hybridMultilevel"/>
    <w:tmpl w:val="BF5E331C"/>
    <w:lvl w:ilvl="0" w:tplc="5DD42096">
      <w:start w:val="1"/>
      <w:numFmt w:val="bullet"/>
      <w:lvlText w:val=""/>
      <w:lvlJc w:val="left"/>
      <w:pPr>
        <w:ind w:left="1080" w:hanging="360"/>
      </w:pPr>
      <w:rPr>
        <w:rFonts w:ascii="Symbol" w:hAnsi="Symbol"/>
      </w:rPr>
    </w:lvl>
    <w:lvl w:ilvl="1" w:tplc="68307888">
      <w:start w:val="1"/>
      <w:numFmt w:val="bullet"/>
      <w:lvlText w:val=""/>
      <w:lvlJc w:val="left"/>
      <w:pPr>
        <w:ind w:left="1080" w:hanging="360"/>
      </w:pPr>
      <w:rPr>
        <w:rFonts w:ascii="Symbol" w:hAnsi="Symbol"/>
      </w:rPr>
    </w:lvl>
    <w:lvl w:ilvl="2" w:tplc="6FF201E0">
      <w:start w:val="1"/>
      <w:numFmt w:val="bullet"/>
      <w:lvlText w:val=""/>
      <w:lvlJc w:val="left"/>
      <w:pPr>
        <w:ind w:left="1080" w:hanging="360"/>
      </w:pPr>
      <w:rPr>
        <w:rFonts w:ascii="Symbol" w:hAnsi="Symbol"/>
      </w:rPr>
    </w:lvl>
    <w:lvl w:ilvl="3" w:tplc="4DDA1B56">
      <w:start w:val="1"/>
      <w:numFmt w:val="bullet"/>
      <w:lvlText w:val=""/>
      <w:lvlJc w:val="left"/>
      <w:pPr>
        <w:ind w:left="1080" w:hanging="360"/>
      </w:pPr>
      <w:rPr>
        <w:rFonts w:ascii="Symbol" w:hAnsi="Symbol"/>
      </w:rPr>
    </w:lvl>
    <w:lvl w:ilvl="4" w:tplc="F41ECAAE">
      <w:start w:val="1"/>
      <w:numFmt w:val="bullet"/>
      <w:lvlText w:val=""/>
      <w:lvlJc w:val="left"/>
      <w:pPr>
        <w:ind w:left="1080" w:hanging="360"/>
      </w:pPr>
      <w:rPr>
        <w:rFonts w:ascii="Symbol" w:hAnsi="Symbol"/>
      </w:rPr>
    </w:lvl>
    <w:lvl w:ilvl="5" w:tplc="F1BC7FE8">
      <w:start w:val="1"/>
      <w:numFmt w:val="bullet"/>
      <w:lvlText w:val=""/>
      <w:lvlJc w:val="left"/>
      <w:pPr>
        <w:ind w:left="1080" w:hanging="360"/>
      </w:pPr>
      <w:rPr>
        <w:rFonts w:ascii="Symbol" w:hAnsi="Symbol"/>
      </w:rPr>
    </w:lvl>
    <w:lvl w:ilvl="6" w:tplc="562C43BE">
      <w:start w:val="1"/>
      <w:numFmt w:val="bullet"/>
      <w:lvlText w:val=""/>
      <w:lvlJc w:val="left"/>
      <w:pPr>
        <w:ind w:left="1080" w:hanging="360"/>
      </w:pPr>
      <w:rPr>
        <w:rFonts w:ascii="Symbol" w:hAnsi="Symbol"/>
      </w:rPr>
    </w:lvl>
    <w:lvl w:ilvl="7" w:tplc="5A923084">
      <w:start w:val="1"/>
      <w:numFmt w:val="bullet"/>
      <w:lvlText w:val=""/>
      <w:lvlJc w:val="left"/>
      <w:pPr>
        <w:ind w:left="1080" w:hanging="360"/>
      </w:pPr>
      <w:rPr>
        <w:rFonts w:ascii="Symbol" w:hAnsi="Symbol"/>
      </w:rPr>
    </w:lvl>
    <w:lvl w:ilvl="8" w:tplc="A7E470F0">
      <w:start w:val="1"/>
      <w:numFmt w:val="bullet"/>
      <w:lvlText w:val=""/>
      <w:lvlJc w:val="left"/>
      <w:pPr>
        <w:ind w:left="1080" w:hanging="360"/>
      </w:pPr>
      <w:rPr>
        <w:rFonts w:ascii="Symbol" w:hAnsi="Symbol"/>
      </w:rPr>
    </w:lvl>
  </w:abstractNum>
  <w:abstractNum w:abstractNumId="1" w15:restartNumberingAfterBreak="0">
    <w:nsid w:val="53825C83"/>
    <w:multiLevelType w:val="multilevel"/>
    <w:tmpl w:val="B77C91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60560535">
    <w:abstractNumId w:val="1"/>
  </w:num>
  <w:num w:numId="2" w16cid:durableId="120582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FE"/>
    <w:rsid w:val="000B2593"/>
    <w:rsid w:val="000B553C"/>
    <w:rsid w:val="00162B4B"/>
    <w:rsid w:val="001639F2"/>
    <w:rsid w:val="001B1F6F"/>
    <w:rsid w:val="001C5BA8"/>
    <w:rsid w:val="001E5908"/>
    <w:rsid w:val="001F06E7"/>
    <w:rsid w:val="002033C3"/>
    <w:rsid w:val="00207886"/>
    <w:rsid w:val="00347CB0"/>
    <w:rsid w:val="003554D4"/>
    <w:rsid w:val="00372486"/>
    <w:rsid w:val="003E2C8D"/>
    <w:rsid w:val="003F0977"/>
    <w:rsid w:val="004163CB"/>
    <w:rsid w:val="00493549"/>
    <w:rsid w:val="004B28DD"/>
    <w:rsid w:val="004C0E1B"/>
    <w:rsid w:val="004D4A9D"/>
    <w:rsid w:val="004F0B32"/>
    <w:rsid w:val="004F1144"/>
    <w:rsid w:val="00550CFB"/>
    <w:rsid w:val="005D4506"/>
    <w:rsid w:val="005F4F54"/>
    <w:rsid w:val="006100E1"/>
    <w:rsid w:val="00627AFE"/>
    <w:rsid w:val="0069016C"/>
    <w:rsid w:val="006C5138"/>
    <w:rsid w:val="00701695"/>
    <w:rsid w:val="00707371"/>
    <w:rsid w:val="007915C5"/>
    <w:rsid w:val="007A03A1"/>
    <w:rsid w:val="007A514C"/>
    <w:rsid w:val="00833BCD"/>
    <w:rsid w:val="008817DE"/>
    <w:rsid w:val="00894FC8"/>
    <w:rsid w:val="008E01AC"/>
    <w:rsid w:val="009052E5"/>
    <w:rsid w:val="00905E42"/>
    <w:rsid w:val="00923226"/>
    <w:rsid w:val="009573C7"/>
    <w:rsid w:val="00965140"/>
    <w:rsid w:val="0097286B"/>
    <w:rsid w:val="009958B9"/>
    <w:rsid w:val="009A6C15"/>
    <w:rsid w:val="009D30E4"/>
    <w:rsid w:val="00A1458D"/>
    <w:rsid w:val="00A24494"/>
    <w:rsid w:val="00A42D15"/>
    <w:rsid w:val="00B10CC6"/>
    <w:rsid w:val="00B35155"/>
    <w:rsid w:val="00B6116B"/>
    <w:rsid w:val="00B626E1"/>
    <w:rsid w:val="00B712DB"/>
    <w:rsid w:val="00BA7292"/>
    <w:rsid w:val="00BD02EE"/>
    <w:rsid w:val="00C54A1D"/>
    <w:rsid w:val="00C61CC7"/>
    <w:rsid w:val="00CA7920"/>
    <w:rsid w:val="00CB0CC7"/>
    <w:rsid w:val="00CB7110"/>
    <w:rsid w:val="00CC6987"/>
    <w:rsid w:val="00D55539"/>
    <w:rsid w:val="00D60031"/>
    <w:rsid w:val="00D94827"/>
    <w:rsid w:val="00DB5FF2"/>
    <w:rsid w:val="00DC49E3"/>
    <w:rsid w:val="00DE2F87"/>
    <w:rsid w:val="00E0492F"/>
    <w:rsid w:val="00E21845"/>
    <w:rsid w:val="00E659E2"/>
    <w:rsid w:val="00E75B1C"/>
    <w:rsid w:val="00E76B1B"/>
    <w:rsid w:val="00EE7610"/>
    <w:rsid w:val="00F03594"/>
    <w:rsid w:val="00F42CB9"/>
    <w:rsid w:val="00F74315"/>
    <w:rsid w:val="00FB1AE9"/>
    <w:rsid w:val="00FB21D6"/>
    <w:rsid w:val="00FD25E9"/>
    <w:rsid w:val="00FD3BAA"/>
    <w:rsid w:val="00FE5F41"/>
    <w:rsid w:val="00FF49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60B5"/>
  <w15:chartTrackingRefBased/>
  <w15:docId w15:val="{9B98BF94-0092-492B-A378-9BA96CC4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7AF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B1F6F"/>
    <w:rPr>
      <w:vertAlign w:val="superscript"/>
    </w:rPr>
  </w:style>
  <w:style w:type="paragraph" w:styleId="ListParagraph">
    <w:name w:val="List Paragraph"/>
    <w:basedOn w:val="Normal"/>
    <w:uiPriority w:val="34"/>
    <w:qFormat/>
    <w:rsid w:val="00E75B1C"/>
    <w:pPr>
      <w:ind w:left="720"/>
      <w:contextualSpacing/>
    </w:pPr>
  </w:style>
  <w:style w:type="character" w:styleId="CommentReference">
    <w:name w:val="annotation reference"/>
    <w:basedOn w:val="DefaultParagraphFont"/>
    <w:uiPriority w:val="99"/>
    <w:semiHidden/>
    <w:unhideWhenUsed/>
    <w:rsid w:val="00905E42"/>
    <w:rPr>
      <w:sz w:val="16"/>
      <w:szCs w:val="16"/>
    </w:rPr>
  </w:style>
  <w:style w:type="paragraph" w:styleId="CommentText">
    <w:name w:val="annotation text"/>
    <w:basedOn w:val="Normal"/>
    <w:link w:val="CommentTextChar"/>
    <w:uiPriority w:val="99"/>
    <w:unhideWhenUsed/>
    <w:rsid w:val="00905E42"/>
    <w:pPr>
      <w:spacing w:line="240" w:lineRule="auto"/>
    </w:pPr>
    <w:rPr>
      <w:sz w:val="20"/>
      <w:szCs w:val="20"/>
    </w:rPr>
  </w:style>
  <w:style w:type="character" w:customStyle="1" w:styleId="CommentTextChar">
    <w:name w:val="Comment Text Char"/>
    <w:basedOn w:val="DefaultParagraphFont"/>
    <w:link w:val="CommentText"/>
    <w:uiPriority w:val="99"/>
    <w:rsid w:val="00905E42"/>
    <w:rPr>
      <w:rFonts w:ascii="Times New Roman" w:eastAsia="Times New Roman" w:hAnsi="Times New Roman" w:cs="Times New Roman"/>
      <w:position w:val="-1"/>
      <w:sz w:val="20"/>
      <w:szCs w:val="20"/>
      <w:lang w:val="lv-LV" w:eastAsia="lv-LV"/>
    </w:rPr>
  </w:style>
  <w:style w:type="paragraph" w:styleId="CommentSubject">
    <w:name w:val="annotation subject"/>
    <w:basedOn w:val="CommentText"/>
    <w:next w:val="CommentText"/>
    <w:link w:val="CommentSubjectChar"/>
    <w:uiPriority w:val="99"/>
    <w:semiHidden/>
    <w:unhideWhenUsed/>
    <w:rsid w:val="00905E42"/>
    <w:rPr>
      <w:b/>
      <w:bCs/>
    </w:rPr>
  </w:style>
  <w:style w:type="character" w:customStyle="1" w:styleId="CommentSubjectChar">
    <w:name w:val="Comment Subject Char"/>
    <w:basedOn w:val="CommentTextChar"/>
    <w:link w:val="CommentSubject"/>
    <w:uiPriority w:val="99"/>
    <w:semiHidden/>
    <w:rsid w:val="00905E42"/>
    <w:rPr>
      <w:rFonts w:ascii="Times New Roman" w:eastAsia="Times New Roman" w:hAnsi="Times New Roman" w:cs="Times New Roman"/>
      <w:b/>
      <w:bCs/>
      <w:position w:val="-1"/>
      <w:sz w:val="20"/>
      <w:szCs w:val="20"/>
      <w:lang w:val="lv-LV" w:eastAsia="lv-LV"/>
    </w:rPr>
  </w:style>
  <w:style w:type="paragraph" w:styleId="Revision">
    <w:name w:val="Revision"/>
    <w:hidden/>
    <w:uiPriority w:val="99"/>
    <w:semiHidden/>
    <w:rsid w:val="001E5908"/>
    <w:pPr>
      <w:spacing w:after="0" w:line="240" w:lineRule="auto"/>
    </w:pPr>
    <w:rPr>
      <w:rFonts w:ascii="Times New Roman" w:eastAsia="Times New Roman" w:hAnsi="Times New Roman" w:cs="Times New Roman"/>
      <w:position w:val="-1"/>
      <w:sz w:val="24"/>
      <w:szCs w:val="24"/>
      <w:lang w:val="lv-LV" w:eastAsia="lv-LV"/>
    </w:rPr>
  </w:style>
  <w:style w:type="character" w:styleId="Hyperlink">
    <w:name w:val="Hyperlink"/>
    <w:basedOn w:val="DefaultParagraphFont"/>
    <w:uiPriority w:val="99"/>
    <w:unhideWhenUsed/>
    <w:rsid w:val="00DB5FF2"/>
    <w:rPr>
      <w:color w:val="0563C1" w:themeColor="hyperlink"/>
      <w:u w:val="single"/>
    </w:rPr>
  </w:style>
  <w:style w:type="character" w:styleId="UnresolvedMention">
    <w:name w:val="Unresolved Mention"/>
    <w:basedOn w:val="DefaultParagraphFont"/>
    <w:uiPriority w:val="99"/>
    <w:semiHidden/>
    <w:unhideWhenUsed/>
    <w:rsid w:val="00DB5FF2"/>
    <w:rPr>
      <w:color w:val="605E5C"/>
      <w:shd w:val="clear" w:color="auto" w:fill="E1DFDD"/>
    </w:rPr>
  </w:style>
  <w:style w:type="paragraph" w:styleId="Header">
    <w:name w:val="header"/>
    <w:basedOn w:val="Normal"/>
    <w:link w:val="HeaderChar"/>
    <w:uiPriority w:val="99"/>
    <w:unhideWhenUsed/>
    <w:rsid w:val="00BA7292"/>
    <w:pPr>
      <w:tabs>
        <w:tab w:val="center" w:pos="4513"/>
        <w:tab w:val="right" w:pos="9026"/>
      </w:tabs>
      <w:spacing w:line="240" w:lineRule="auto"/>
    </w:pPr>
  </w:style>
  <w:style w:type="character" w:customStyle="1" w:styleId="HeaderChar">
    <w:name w:val="Header Char"/>
    <w:basedOn w:val="DefaultParagraphFont"/>
    <w:link w:val="Header"/>
    <w:uiPriority w:val="99"/>
    <w:rsid w:val="00BA7292"/>
    <w:rPr>
      <w:rFonts w:ascii="Times New Roman" w:eastAsia="Times New Roman" w:hAnsi="Times New Roman" w:cs="Times New Roman"/>
      <w:position w:val="-1"/>
      <w:sz w:val="24"/>
      <w:szCs w:val="24"/>
      <w:lang w:val="lv-LV" w:eastAsia="lv-LV"/>
    </w:rPr>
  </w:style>
  <w:style w:type="paragraph" w:styleId="Footer">
    <w:name w:val="footer"/>
    <w:basedOn w:val="Normal"/>
    <w:link w:val="FooterChar"/>
    <w:uiPriority w:val="99"/>
    <w:unhideWhenUsed/>
    <w:rsid w:val="00BA7292"/>
    <w:pPr>
      <w:tabs>
        <w:tab w:val="center" w:pos="4513"/>
        <w:tab w:val="right" w:pos="9026"/>
      </w:tabs>
      <w:spacing w:line="240" w:lineRule="auto"/>
    </w:pPr>
  </w:style>
  <w:style w:type="character" w:customStyle="1" w:styleId="FooterChar">
    <w:name w:val="Footer Char"/>
    <w:basedOn w:val="DefaultParagraphFont"/>
    <w:link w:val="Footer"/>
    <w:uiPriority w:val="99"/>
    <w:rsid w:val="00BA7292"/>
    <w:rPr>
      <w:rFonts w:ascii="Times New Roman" w:eastAsia="Times New Roman" w:hAnsi="Times New Roman" w:cs="Times New Roman"/>
      <w:position w:val="-1"/>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lu.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1e9bff-2d16-4477-9469-e3d6feafe0b9">
      <Terms xmlns="http://schemas.microsoft.com/office/infopath/2007/PartnerControls"/>
    </lcf76f155ced4ddcb4097134ff3c332f>
    <TaxCatchAll xmlns="f1b6ad6e-fc42-42d4-8dcb-77e6caa944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D04ED87286BC54F897E71776C89D5C9" ma:contentTypeVersion="12" ma:contentTypeDescription="Izveidot jaunu dokumentu." ma:contentTypeScope="" ma:versionID="ec2552c8aae64365153244db4240a71a">
  <xsd:schema xmlns:xsd="http://www.w3.org/2001/XMLSchema" xmlns:xs="http://www.w3.org/2001/XMLSchema" xmlns:p="http://schemas.microsoft.com/office/2006/metadata/properties" xmlns:ns2="7a1e9bff-2d16-4477-9469-e3d6feafe0b9" xmlns:ns3="f1b6ad6e-fc42-42d4-8dcb-77e6caa944d0" targetNamespace="http://schemas.microsoft.com/office/2006/metadata/properties" ma:root="true" ma:fieldsID="21700184bc3f0ba55b3d78ee2734ed41" ns2:_="" ns3:_="">
    <xsd:import namespace="7a1e9bff-2d16-4477-9469-e3d6feafe0b9"/>
    <xsd:import namespace="f1b6ad6e-fc42-42d4-8dcb-77e6caa94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e9bff-2d16-4477-9469-e3d6feafe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0bc0b185-4452-496b-8675-b05c282237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6ad6e-fc42-42d4-8dcb-77e6caa944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0260db-4c30-4926-b690-f634a307a3a6}" ma:internalName="TaxCatchAll" ma:showField="CatchAllData" ma:web="f1b6ad6e-fc42-42d4-8dcb-77e6caa94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60051-7FEC-4DBD-994F-5EE6AED4356D}">
  <ds:schemaRefs>
    <ds:schemaRef ds:uri="http://schemas.microsoft.com/office/2006/metadata/properties"/>
    <ds:schemaRef ds:uri="http://schemas.microsoft.com/office/infopath/2007/PartnerControls"/>
    <ds:schemaRef ds:uri="7a1e9bff-2d16-4477-9469-e3d6feafe0b9"/>
    <ds:schemaRef ds:uri="f1b6ad6e-fc42-42d4-8dcb-77e6caa944d0"/>
  </ds:schemaRefs>
</ds:datastoreItem>
</file>

<file path=customXml/itemProps2.xml><?xml version="1.0" encoding="utf-8"?>
<ds:datastoreItem xmlns:ds="http://schemas.openxmlformats.org/officeDocument/2006/customXml" ds:itemID="{DB18342B-F0A9-43D6-B593-F1C35FD60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bff-2d16-4477-9469-e3d6feafe0b9"/>
    <ds:schemaRef ds:uri="f1b6ad6e-fc42-42d4-8dcb-77e6caa94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D0BF2-E1E1-43B5-B202-41C7BEAF3C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4502</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Leitāne</dc:creator>
  <cp:lastModifiedBy>Ināra Freimane</cp:lastModifiedBy>
  <cp:revision>2</cp:revision>
  <dcterms:created xsi:type="dcterms:W3CDTF">2026-06-30T05:06:00Z</dcterms:created>
  <dcterms:modified xsi:type="dcterms:W3CDTF">2026-06-30T05:06:00Z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0x0101004D04ED87286BC54F897E71776C89D5C9</vt:lpwstr>
  </property>
  <property fmtid="{D5CDD505-2E9C-101B-9397-08002B2CF9AE}" pid="3" name="MediaServiceImageTags">
    <vt:lpwstr/>
  </property>
</Properties>
</file>