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0C5F16" w14:textId="2320D860" w:rsidR="00434904" w:rsidRPr="005A3C39" w:rsidRDefault="00434904" w:rsidP="00434904">
      <w:pPr>
        <w:jc w:val="right"/>
        <w:rPr>
          <w:b/>
          <w:sz w:val="20"/>
          <w:szCs w:val="20"/>
        </w:rPr>
      </w:pPr>
      <w:bookmarkStart w:id="0" w:name="_GoBack"/>
      <w:bookmarkEnd w:id="0"/>
      <w:r>
        <w:rPr>
          <w:b/>
          <w:sz w:val="20"/>
          <w:szCs w:val="20"/>
        </w:rPr>
        <w:t>5</w:t>
      </w:r>
      <w:r w:rsidRPr="005A3C39">
        <w:rPr>
          <w:b/>
          <w:sz w:val="20"/>
          <w:szCs w:val="20"/>
        </w:rPr>
        <w:t>. pielikums</w:t>
      </w:r>
    </w:p>
    <w:p w14:paraId="00A88F49" w14:textId="77777777" w:rsidR="00434904" w:rsidRPr="005A3C39" w:rsidRDefault="00434904" w:rsidP="00434904">
      <w:pPr>
        <w:tabs>
          <w:tab w:val="left" w:pos="855"/>
        </w:tabs>
        <w:jc w:val="right"/>
        <w:rPr>
          <w:sz w:val="20"/>
          <w:szCs w:val="20"/>
        </w:rPr>
      </w:pPr>
      <w:r w:rsidRPr="005A3C39">
        <w:rPr>
          <w:sz w:val="20"/>
          <w:szCs w:val="20"/>
        </w:rPr>
        <w:t>atklāta konkursa</w:t>
      </w:r>
    </w:p>
    <w:p w14:paraId="5D8D9126" w14:textId="77777777" w:rsidR="00434904" w:rsidRDefault="00434904" w:rsidP="00434904">
      <w:pPr>
        <w:jc w:val="right"/>
        <w:rPr>
          <w:sz w:val="20"/>
          <w:szCs w:val="20"/>
        </w:rPr>
      </w:pPr>
      <w:r w:rsidRPr="005A3C39">
        <w:rPr>
          <w:sz w:val="20"/>
          <w:szCs w:val="20"/>
        </w:rPr>
        <w:t>“</w:t>
      </w:r>
      <w:r w:rsidRPr="003B51FA">
        <w:rPr>
          <w:sz w:val="20"/>
          <w:szCs w:val="20"/>
        </w:rPr>
        <w:t xml:space="preserve">Laboratorijas un biroja iekārtu, mēbeļu, aprīkojuma </w:t>
      </w:r>
    </w:p>
    <w:p w14:paraId="1B065066" w14:textId="77777777" w:rsidR="00434904" w:rsidRPr="005A3C39" w:rsidRDefault="00434904" w:rsidP="00434904">
      <w:pPr>
        <w:jc w:val="right"/>
        <w:rPr>
          <w:sz w:val="20"/>
          <w:szCs w:val="20"/>
        </w:rPr>
      </w:pPr>
      <w:r w:rsidRPr="003B51FA">
        <w:rPr>
          <w:sz w:val="20"/>
          <w:szCs w:val="20"/>
        </w:rPr>
        <w:t>un dokumentu pārvietošanas pakalpojumi</w:t>
      </w:r>
      <w:r w:rsidRPr="005A3C39">
        <w:rPr>
          <w:sz w:val="20"/>
          <w:szCs w:val="20"/>
        </w:rPr>
        <w:t>”</w:t>
      </w:r>
    </w:p>
    <w:p w14:paraId="5C472614" w14:textId="77777777" w:rsidR="00434904" w:rsidRDefault="00434904" w:rsidP="00434904">
      <w:pPr>
        <w:jc w:val="right"/>
        <w:rPr>
          <w:i/>
        </w:rPr>
      </w:pPr>
      <w:r w:rsidRPr="005A3C39">
        <w:rPr>
          <w:sz w:val="20"/>
          <w:szCs w:val="20"/>
        </w:rPr>
        <w:t>(ID Nr.</w:t>
      </w:r>
      <w:r>
        <w:rPr>
          <w:sz w:val="20"/>
          <w:szCs w:val="20"/>
        </w:rPr>
        <w:t xml:space="preserve"> </w:t>
      </w:r>
      <w:r w:rsidRPr="005A3C39">
        <w:rPr>
          <w:sz w:val="20"/>
          <w:szCs w:val="20"/>
        </w:rPr>
        <w:t>LU 2018/</w:t>
      </w:r>
      <w:r>
        <w:rPr>
          <w:sz w:val="20"/>
          <w:szCs w:val="20"/>
        </w:rPr>
        <w:t>60</w:t>
      </w:r>
      <w:r w:rsidRPr="005A3C39">
        <w:rPr>
          <w:sz w:val="20"/>
          <w:szCs w:val="20"/>
        </w:rPr>
        <w:t>_ERAF) nolikumam</w:t>
      </w:r>
    </w:p>
    <w:p w14:paraId="2B0603CE" w14:textId="77777777" w:rsidR="00A72014" w:rsidRPr="00A579FB" w:rsidRDefault="00A72014" w:rsidP="00A72014">
      <w:pPr>
        <w:jc w:val="right"/>
        <w:rPr>
          <w:b/>
          <w:sz w:val="20"/>
          <w:szCs w:val="20"/>
        </w:rPr>
      </w:pPr>
    </w:p>
    <w:p w14:paraId="20CCBD9F" w14:textId="74FD8E01" w:rsidR="00A72014" w:rsidRDefault="00490299" w:rsidP="00A72014">
      <w:pPr>
        <w:pStyle w:val="Title"/>
        <w:rPr>
          <w:sz w:val="24"/>
          <w:szCs w:val="24"/>
          <w:u w:val="none"/>
        </w:rPr>
      </w:pPr>
      <w:r>
        <w:rPr>
          <w:sz w:val="24"/>
          <w:szCs w:val="24"/>
          <w:u w:val="none"/>
        </w:rPr>
        <w:t>P</w:t>
      </w:r>
      <w:r w:rsidR="00434904">
        <w:rPr>
          <w:sz w:val="24"/>
          <w:szCs w:val="24"/>
          <w:u w:val="none"/>
        </w:rPr>
        <w:t xml:space="preserve">AKALPOJUMU </w:t>
      </w:r>
      <w:r>
        <w:rPr>
          <w:sz w:val="24"/>
          <w:szCs w:val="24"/>
          <w:u w:val="none"/>
        </w:rPr>
        <w:t xml:space="preserve">LĪGUMS </w:t>
      </w:r>
      <w:r w:rsidR="00A72014" w:rsidRPr="00A579FB">
        <w:rPr>
          <w:sz w:val="24"/>
          <w:szCs w:val="24"/>
          <w:u w:val="none"/>
        </w:rPr>
        <w:t xml:space="preserve">Nr. </w:t>
      </w:r>
      <w:r w:rsidR="00A72014" w:rsidRPr="00F77B18">
        <w:rPr>
          <w:b w:val="0"/>
          <w:sz w:val="24"/>
          <w:szCs w:val="24"/>
          <w:u w:val="none"/>
        </w:rPr>
        <w:t>_______</w:t>
      </w:r>
    </w:p>
    <w:p w14:paraId="699330AF" w14:textId="77777777" w:rsidR="00490299" w:rsidRPr="00490299" w:rsidRDefault="00490299" w:rsidP="00490299">
      <w:pPr>
        <w:pStyle w:val="Subtitle"/>
        <w:jc w:val="right"/>
        <w:rPr>
          <w:rFonts w:ascii="Times New Roman" w:hAnsi="Times New Roman" w:cs="Times New Roman"/>
          <w:sz w:val="24"/>
          <w:szCs w:val="24"/>
        </w:rPr>
      </w:pPr>
      <w:r>
        <w:rPr>
          <w:rFonts w:ascii="Times New Roman" w:hAnsi="Times New Roman" w:cs="Times New Roman"/>
          <w:sz w:val="24"/>
          <w:szCs w:val="24"/>
        </w:rPr>
        <w:t>PROJEKTS</w:t>
      </w:r>
    </w:p>
    <w:p w14:paraId="4EBFA50E" w14:textId="7C514C0F" w:rsidR="00490299" w:rsidRPr="009226A5" w:rsidRDefault="00490299" w:rsidP="00402998">
      <w:pPr>
        <w:tabs>
          <w:tab w:val="right" w:pos="9637"/>
        </w:tabs>
      </w:pPr>
      <w:r w:rsidRPr="009226A5">
        <w:t>Rīgā</w:t>
      </w:r>
      <w:r w:rsidR="00402998">
        <w:tab/>
      </w:r>
      <w:r w:rsidRPr="009226A5">
        <w:t>2018.</w:t>
      </w:r>
      <w:r>
        <w:t xml:space="preserve"> </w:t>
      </w:r>
      <w:r w:rsidRPr="009226A5">
        <w:t>gada _</w:t>
      </w:r>
      <w:r w:rsidR="00402998">
        <w:t>_</w:t>
      </w:r>
      <w:r w:rsidRPr="009226A5">
        <w:t>_</w:t>
      </w:r>
      <w:r w:rsidR="00402998">
        <w:t>.</w:t>
      </w:r>
      <w:r w:rsidRPr="009226A5">
        <w:t>___________</w:t>
      </w:r>
    </w:p>
    <w:p w14:paraId="292BF11D" w14:textId="77777777" w:rsidR="00490299" w:rsidRDefault="00490299" w:rsidP="00490299">
      <w:pPr>
        <w:widowControl w:val="0"/>
        <w:tabs>
          <w:tab w:val="left" w:pos="567"/>
          <w:tab w:val="left" w:pos="794"/>
          <w:tab w:val="left" w:pos="1191"/>
          <w:tab w:val="left" w:pos="1588"/>
          <w:tab w:val="left" w:pos="1985"/>
          <w:tab w:val="left" w:pos="2382"/>
          <w:tab w:val="left" w:pos="2779"/>
          <w:tab w:val="left" w:pos="3176"/>
          <w:tab w:val="left" w:pos="3573"/>
          <w:tab w:val="left" w:pos="3970"/>
          <w:tab w:val="left" w:pos="4367"/>
          <w:tab w:val="left" w:pos="4764"/>
        </w:tabs>
        <w:jc w:val="both"/>
      </w:pPr>
    </w:p>
    <w:p w14:paraId="15CDB603" w14:textId="2680B48C" w:rsidR="00490299" w:rsidRPr="006D2EDF" w:rsidRDefault="00490299" w:rsidP="00490299">
      <w:pPr>
        <w:jc w:val="both"/>
      </w:pPr>
      <w:r w:rsidRPr="006D2EDF">
        <w:rPr>
          <w:b/>
        </w:rPr>
        <w:t>Latvijas Universitāte</w:t>
      </w:r>
      <w:r w:rsidRPr="006D2EDF">
        <w:t>, reģ</w:t>
      </w:r>
      <w:r w:rsidR="009D7E33">
        <w:t xml:space="preserve">istrēta Izglītības iestāžu reģistrā 2000. gada 2. februārī </w:t>
      </w:r>
      <w:r w:rsidRPr="006D2EDF">
        <w:t>ar Nr.</w:t>
      </w:r>
      <w:r w:rsidR="009D7E33">
        <w:t xml:space="preserve"> </w:t>
      </w:r>
      <w:r w:rsidRPr="006D2EDF">
        <w:t>3341000218, juridiskā adrese</w:t>
      </w:r>
      <w:r>
        <w:t>:</w:t>
      </w:r>
      <w:r w:rsidRPr="006D2EDF">
        <w:t xml:space="preserve"> Raiņa bulvāris 19, Rīga, LV-1586, </w:t>
      </w:r>
      <w:r w:rsidR="009D7E33">
        <w:t xml:space="preserve">pievienotās vērtības </w:t>
      </w:r>
      <w:r w:rsidRPr="006D2EDF">
        <w:t>nodokļa maksātāja reģis</w:t>
      </w:r>
      <w:r>
        <w:t>trācijas numurs</w:t>
      </w:r>
      <w:r w:rsidR="009D7E33">
        <w:t>:</w:t>
      </w:r>
      <w:r>
        <w:t xml:space="preserve"> </w:t>
      </w:r>
      <w:r w:rsidR="009D7E33">
        <w:t>LV</w:t>
      </w:r>
      <w:r>
        <w:t xml:space="preserve">90000076669 (turpmāk </w:t>
      </w:r>
      <w:r w:rsidRPr="00F85688">
        <w:t xml:space="preserve">tekstā – </w:t>
      </w:r>
      <w:r w:rsidR="00B039AB" w:rsidRPr="00F85688">
        <w:t xml:space="preserve">LU vai </w:t>
      </w:r>
      <w:r w:rsidRPr="00F85688">
        <w:t>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0FCC47B7" w14:textId="4D0DF961" w:rsidR="00490299" w:rsidRDefault="00490299" w:rsidP="00490299">
      <w:pPr>
        <w:spacing w:before="120"/>
        <w:jc w:val="both"/>
      </w:pPr>
      <w:r w:rsidRPr="006D2EDF">
        <w:rPr>
          <w:b/>
          <w:bCs/>
        </w:rPr>
        <w:t>&lt;</w:t>
      </w:r>
      <w:r w:rsidR="00EE5A43">
        <w:rPr>
          <w:b/>
          <w:bCs/>
        </w:rPr>
        <w:t>Izpildītāja</w:t>
      </w:r>
      <w:r w:rsidRPr="006D2EDF">
        <w:rPr>
          <w:b/>
          <w:bCs/>
        </w:rPr>
        <w:t xml:space="preserve"> nosaukums&gt;</w:t>
      </w:r>
      <w:r w:rsidRPr="006D2EDF">
        <w:rPr>
          <w:b/>
          <w:bCs/>
          <w:i/>
        </w:rPr>
        <w:t>,</w:t>
      </w:r>
      <w:r w:rsidRPr="006D2EDF">
        <w:rPr>
          <w:bCs/>
          <w:i/>
        </w:rPr>
        <w:t xml:space="preserve"> reģ.Nr</w:t>
      </w:r>
      <w:r w:rsidR="009D7E33">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w:t>
      </w:r>
      <w:r w:rsidR="00EE5A43">
        <w:t>Izpildītājs</w:t>
      </w:r>
      <w:r>
        <w:t xml:space="preserve">), </w:t>
      </w:r>
      <w:r w:rsidRPr="006D2EDF">
        <w:t xml:space="preserve">no otras puses, </w:t>
      </w:r>
    </w:p>
    <w:p w14:paraId="2AE7FAEB" w14:textId="77777777" w:rsidR="00490299" w:rsidRPr="006D2EDF" w:rsidRDefault="00490299" w:rsidP="00490299">
      <w:pPr>
        <w:spacing w:before="120"/>
        <w:jc w:val="both"/>
      </w:pPr>
      <w:r w:rsidRPr="006D2EDF">
        <w:t xml:space="preserve">abi kopā un katrs atsevišķi turpmāk tekstā – Puse, Puses, </w:t>
      </w:r>
    </w:p>
    <w:p w14:paraId="746413F5" w14:textId="2926E601" w:rsidR="00F85688" w:rsidRDefault="00B039AB" w:rsidP="00C76DA7">
      <w:pPr>
        <w:spacing w:before="120"/>
        <w:jc w:val="both"/>
      </w:pPr>
      <w:r w:rsidRPr="00F85688">
        <w:t>ņemot vērā to, ka</w:t>
      </w:r>
      <w:r w:rsidR="00F85688">
        <w:t>:</w:t>
      </w:r>
    </w:p>
    <w:p w14:paraId="1C0DA638" w14:textId="77777777" w:rsidR="00F85688" w:rsidRDefault="00B039AB" w:rsidP="00F85688">
      <w:pPr>
        <w:pStyle w:val="ListParagraph"/>
        <w:numPr>
          <w:ilvl w:val="0"/>
          <w:numId w:val="16"/>
        </w:numPr>
        <w:spacing w:before="120"/>
        <w:ind w:left="284" w:hanging="284"/>
        <w:jc w:val="both"/>
      </w:pPr>
      <w:r w:rsidRPr="00F85688">
        <w:t xml:space="preserve">Līgums tiek </w:t>
      </w:r>
      <w:r w:rsidRPr="00F85688">
        <w:rPr>
          <w:lang w:eastAsia="en-US"/>
        </w:rPr>
        <w:t xml:space="preserve">finansēts no </w:t>
      </w:r>
      <w:r w:rsidRPr="00F85688">
        <w:t>Eiropas Reģionālās attīstības fonda projekta Nr.1.1.1.4/17/I/015 “Latvijas Universitātes pētniecības infrastruktūras modernizācija un resursu koncentrācija viedās specializācijas jomās”</w:t>
      </w:r>
      <w:r w:rsidR="00F009B0" w:rsidRPr="00F85688">
        <w:t>,</w:t>
      </w:r>
      <w:r w:rsidRPr="00F85688">
        <w:t xml:space="preserve"> projekta Nr.8.1.1.0/17/I/010 “Latvijas Universitātes STEM studiju virzienu infrastruktūras modernizācija un resursu koncentrācija” </w:t>
      </w:r>
      <w:r w:rsidR="00F009B0" w:rsidRPr="00F85688">
        <w:t xml:space="preserve">un LU budžeta </w:t>
      </w:r>
      <w:r w:rsidRPr="00F85688">
        <w:t xml:space="preserve">līdzekļiem, lai nodrošinātu </w:t>
      </w:r>
      <w:r w:rsidR="00F009B0" w:rsidRPr="00F85688">
        <w:t xml:space="preserve">LU Akadēmiskā centra jaunbūvējamās </w:t>
      </w:r>
      <w:r w:rsidRPr="00F85688">
        <w:t>Zinātņu mājas aprīkošanu</w:t>
      </w:r>
      <w:r w:rsidR="00F85688">
        <w:t>;</w:t>
      </w:r>
    </w:p>
    <w:p w14:paraId="2091CF22" w14:textId="6E6A41DC" w:rsidR="00C76DA7" w:rsidRPr="00F85688" w:rsidRDefault="00B039AB" w:rsidP="00F85688">
      <w:pPr>
        <w:pStyle w:val="ListParagraph"/>
        <w:numPr>
          <w:ilvl w:val="0"/>
          <w:numId w:val="16"/>
        </w:numPr>
        <w:spacing w:before="120"/>
        <w:ind w:left="284" w:hanging="284"/>
        <w:contextualSpacing w:val="0"/>
        <w:jc w:val="both"/>
      </w:pPr>
      <w:r w:rsidRPr="00F85688">
        <w:t>Zinātņu mājas projekts ir daļa no Eiropas Investīciju bankas (turpmāk tekstā</w:t>
      </w:r>
      <w:r w:rsidR="00F85688">
        <w:t xml:space="preserve"> – </w:t>
      </w:r>
      <w:r w:rsidRPr="00F85688">
        <w:t xml:space="preserve">EIB) finansēta stratēģiskas nozīmes projekta – LU Akadēmiskā centra </w:t>
      </w:r>
      <w:r w:rsidR="00F009B0" w:rsidRPr="00F85688">
        <w:t>attīstības II</w:t>
      </w:r>
      <w:r w:rsidRPr="00F85688">
        <w:t xml:space="preserve"> posm</w:t>
      </w:r>
      <w:r w:rsidR="00610D20" w:rsidRPr="00F85688">
        <w:t>a</w:t>
      </w:r>
      <w:r w:rsidR="00F85688">
        <w:t>,</w:t>
      </w:r>
      <w:r w:rsidR="00276A32">
        <w:t xml:space="preserve"> kas uzliek par pienākumu Pusēm ievērot EIB K</w:t>
      </w:r>
      <w:r w:rsidR="00276A32" w:rsidRPr="00F85688">
        <w:t>rāpšanas apkarošanas politikas</w:t>
      </w:r>
      <w:r w:rsidR="00276A32">
        <w:t xml:space="preserve"> nosacījumus,</w:t>
      </w:r>
    </w:p>
    <w:p w14:paraId="14C402F4" w14:textId="6AD83C45" w:rsidR="00490299" w:rsidRDefault="00490299" w:rsidP="00490299">
      <w:pPr>
        <w:spacing w:before="120"/>
        <w:jc w:val="both"/>
      </w:pPr>
      <w:r w:rsidRPr="006D2EDF">
        <w:t xml:space="preserve">pamatojoties uz </w:t>
      </w:r>
      <w:r w:rsidRPr="006D2EDF">
        <w:rPr>
          <w:bCs/>
        </w:rPr>
        <w:t>atklāt</w:t>
      </w:r>
      <w:r>
        <w:rPr>
          <w:bCs/>
        </w:rPr>
        <w:t>a</w:t>
      </w:r>
      <w:r w:rsidRPr="006D2EDF">
        <w:rPr>
          <w:b/>
          <w:bCs/>
        </w:rPr>
        <w:t xml:space="preserve"> </w:t>
      </w:r>
      <w:r w:rsidRPr="006D2EDF">
        <w:rPr>
          <w:bCs/>
        </w:rPr>
        <w:t>konkursa</w:t>
      </w:r>
      <w:r w:rsidRPr="006D2EDF">
        <w:rPr>
          <w:i/>
        </w:rPr>
        <w:t xml:space="preserve"> </w:t>
      </w:r>
      <w:r w:rsidRPr="006D2EDF">
        <w:t>“</w:t>
      </w:r>
      <w:r w:rsidR="006D3070" w:rsidRPr="006D3070">
        <w:t>Laboratorijas un biroja iekārtu, mēbeļu, aprīkojuma un dokumentu pārvietošanas pakalpojumi</w:t>
      </w:r>
      <w:r w:rsidRPr="006D2EDF">
        <w:t>”</w:t>
      </w:r>
      <w:r w:rsidRPr="006D2EDF">
        <w:rPr>
          <w:i/>
        </w:rPr>
        <w:t xml:space="preserve"> </w:t>
      </w:r>
      <w:r w:rsidRPr="006D2EDF">
        <w:t xml:space="preserve">(ID Nr. </w:t>
      </w:r>
      <w:r w:rsidR="006D3070">
        <w:t>LU 2018/60</w:t>
      </w:r>
      <w:r w:rsidRPr="00620BF7">
        <w:t xml:space="preserve">_ERAF) </w:t>
      </w:r>
      <w:r w:rsidR="00241C19">
        <w:t xml:space="preserve">(turpmāk tekstā – Iepirkums) </w:t>
      </w:r>
      <w:r w:rsidR="006D3070">
        <w:t xml:space="preserve">__. daļas </w:t>
      </w:r>
      <w:r w:rsidRPr="006D2EDF">
        <w:t>rezultātiem</w:t>
      </w:r>
      <w:r w:rsidR="00F85688">
        <w:t>,</w:t>
      </w:r>
      <w:r w:rsidRPr="006D2EDF">
        <w:t xml:space="preserve"> </w:t>
      </w:r>
      <w:r w:rsidRPr="00941E8E">
        <w:t xml:space="preserve">noslēdz šādu līgumu </w:t>
      </w:r>
      <w:r w:rsidR="00891C1A">
        <w:t>(</w:t>
      </w:r>
      <w:r w:rsidRPr="006D2EDF">
        <w:t xml:space="preserve">turpmāk tekstā – </w:t>
      </w:r>
      <w:r w:rsidRPr="006D2EDF">
        <w:rPr>
          <w:i/>
          <w:iCs/>
        </w:rPr>
        <w:t>Līgums</w:t>
      </w:r>
      <w:r w:rsidR="00891C1A">
        <w:rPr>
          <w:iCs/>
        </w:rPr>
        <w:t>)</w:t>
      </w:r>
      <w:r w:rsidRPr="006D2EDF">
        <w:t>:</w:t>
      </w:r>
    </w:p>
    <w:p w14:paraId="3EB1F593" w14:textId="77777777" w:rsidR="00A72014" w:rsidRPr="006D3070" w:rsidRDefault="00490299" w:rsidP="00241C19">
      <w:pPr>
        <w:pStyle w:val="BodyTextIndent2"/>
        <w:spacing w:before="240" w:after="120"/>
        <w:ind w:left="0" w:firstLine="0"/>
        <w:jc w:val="center"/>
        <w:rPr>
          <w:b/>
          <w:color w:val="000000"/>
          <w:szCs w:val="24"/>
        </w:rPr>
      </w:pPr>
      <w:r w:rsidRPr="00490299">
        <w:rPr>
          <w:b/>
          <w:szCs w:val="24"/>
        </w:rPr>
        <w:t xml:space="preserve">1. </w:t>
      </w:r>
      <w:r w:rsidR="00A72014" w:rsidRPr="006D3070">
        <w:rPr>
          <w:b/>
          <w:color w:val="000000"/>
          <w:szCs w:val="24"/>
        </w:rPr>
        <w:t>Līguma priekšmets</w:t>
      </w:r>
    </w:p>
    <w:p w14:paraId="22BD3407" w14:textId="036F0C17" w:rsidR="006D3070" w:rsidRPr="006D3070" w:rsidRDefault="006D3070" w:rsidP="00490299">
      <w:pPr>
        <w:pStyle w:val="BodyTextIndent2"/>
        <w:numPr>
          <w:ilvl w:val="1"/>
          <w:numId w:val="2"/>
        </w:numPr>
        <w:tabs>
          <w:tab w:val="clear" w:pos="284"/>
        </w:tabs>
        <w:spacing w:before="120" w:after="120"/>
        <w:ind w:left="567" w:hanging="567"/>
        <w:rPr>
          <w:b/>
          <w:color w:val="000000"/>
          <w:szCs w:val="24"/>
        </w:rPr>
      </w:pPr>
      <w:r w:rsidRPr="00EC00D4">
        <w:rPr>
          <w:spacing w:val="1"/>
        </w:rPr>
        <w:t>Izpildītājs apņemas sniegt Pasūtītāj</w:t>
      </w:r>
      <w:r>
        <w:rPr>
          <w:spacing w:val="1"/>
        </w:rPr>
        <w:t xml:space="preserve">am </w:t>
      </w:r>
      <w:r w:rsidRPr="006D3070">
        <w:rPr>
          <w:i/>
          <w:spacing w:val="1"/>
        </w:rPr>
        <w:t>[</w:t>
      </w:r>
      <w:r>
        <w:rPr>
          <w:i/>
          <w:spacing w:val="1"/>
        </w:rPr>
        <w:t xml:space="preserve">pārvietojamā objekta nosaukums </w:t>
      </w:r>
      <w:r w:rsidRPr="006D3070">
        <w:rPr>
          <w:i/>
          <w:spacing w:val="1"/>
        </w:rPr>
        <w:t>atbilstoši iepirkuma daļai]</w:t>
      </w:r>
      <w:r>
        <w:rPr>
          <w:spacing w:val="1"/>
        </w:rPr>
        <w:t xml:space="preserve"> pārvietošanas pakalpojumus (</w:t>
      </w:r>
      <w:r w:rsidRPr="00EC00D4">
        <w:rPr>
          <w:spacing w:val="1"/>
        </w:rPr>
        <w:t xml:space="preserve">turpmāk </w:t>
      </w:r>
      <w:r>
        <w:rPr>
          <w:spacing w:val="1"/>
        </w:rPr>
        <w:t xml:space="preserve">tekstā </w:t>
      </w:r>
      <w:r w:rsidRPr="00EC00D4">
        <w:rPr>
          <w:spacing w:val="1"/>
        </w:rPr>
        <w:t>– Pakalpojums) saskaņā ar Tehnisk</w:t>
      </w:r>
      <w:r>
        <w:rPr>
          <w:spacing w:val="1"/>
        </w:rPr>
        <w:t>ajā</w:t>
      </w:r>
      <w:r w:rsidRPr="00EC00D4">
        <w:rPr>
          <w:spacing w:val="1"/>
        </w:rPr>
        <w:t xml:space="preserve"> specifikācij</w:t>
      </w:r>
      <w:r>
        <w:rPr>
          <w:spacing w:val="1"/>
        </w:rPr>
        <w:t xml:space="preserve">ā (1. </w:t>
      </w:r>
      <w:r w:rsidRPr="00EC00D4">
        <w:rPr>
          <w:spacing w:val="1"/>
        </w:rPr>
        <w:t>pielikum</w:t>
      </w:r>
      <w:r>
        <w:rPr>
          <w:spacing w:val="1"/>
        </w:rPr>
        <w:t xml:space="preserve">s) un </w:t>
      </w:r>
      <w:r w:rsidRPr="00EC00D4">
        <w:rPr>
          <w:spacing w:val="1"/>
        </w:rPr>
        <w:t>Finanšu piedāvājum</w:t>
      </w:r>
      <w:r>
        <w:rPr>
          <w:spacing w:val="1"/>
        </w:rPr>
        <w:t>ā</w:t>
      </w:r>
      <w:r w:rsidRPr="00EC00D4">
        <w:rPr>
          <w:spacing w:val="1"/>
        </w:rPr>
        <w:t xml:space="preserve"> </w:t>
      </w:r>
      <w:r>
        <w:rPr>
          <w:spacing w:val="1"/>
        </w:rPr>
        <w:t xml:space="preserve">(2. </w:t>
      </w:r>
      <w:r w:rsidRPr="00EC00D4">
        <w:rPr>
          <w:spacing w:val="1"/>
        </w:rPr>
        <w:t>pielikum</w:t>
      </w:r>
      <w:r>
        <w:rPr>
          <w:spacing w:val="1"/>
        </w:rPr>
        <w:t xml:space="preserve">s) </w:t>
      </w:r>
      <w:r w:rsidRPr="00EC00D4">
        <w:rPr>
          <w:spacing w:val="1"/>
        </w:rPr>
        <w:t>noteikto apjomu un cenu</w:t>
      </w:r>
      <w:r w:rsidRPr="00EC00D4">
        <w:rPr>
          <w:spacing w:val="2"/>
        </w:rPr>
        <w:t xml:space="preserve">, </w:t>
      </w:r>
      <w:r>
        <w:t xml:space="preserve">bet Pasūtītājs </w:t>
      </w:r>
      <w:r w:rsidRPr="00EC00D4">
        <w:t>apņemas par atbilstoši Līguma noteikumiem sniegto Pakalpojumu veikt samaksu</w:t>
      </w:r>
      <w:r>
        <w:t>.</w:t>
      </w:r>
    </w:p>
    <w:p w14:paraId="00ECEB13" w14:textId="4005CACD" w:rsidR="00891C1A" w:rsidRPr="00241C19" w:rsidRDefault="00891C1A" w:rsidP="00490299">
      <w:pPr>
        <w:pStyle w:val="BodyTextIndent2"/>
        <w:numPr>
          <w:ilvl w:val="1"/>
          <w:numId w:val="2"/>
        </w:numPr>
        <w:tabs>
          <w:tab w:val="clear" w:pos="284"/>
        </w:tabs>
        <w:spacing w:before="120" w:after="120"/>
        <w:ind w:left="567" w:hanging="567"/>
        <w:rPr>
          <w:b/>
          <w:color w:val="000000"/>
          <w:szCs w:val="24"/>
        </w:rPr>
      </w:pPr>
      <w:r w:rsidRPr="00891C1A">
        <w:rPr>
          <w:bCs/>
          <w:szCs w:val="24"/>
        </w:rPr>
        <w:t>Līguma 1.1.</w:t>
      </w:r>
      <w:r w:rsidR="00402998">
        <w:rPr>
          <w:bCs/>
          <w:szCs w:val="24"/>
        </w:rPr>
        <w:t xml:space="preserve"> </w:t>
      </w:r>
      <w:r w:rsidRPr="00891C1A">
        <w:rPr>
          <w:bCs/>
          <w:szCs w:val="24"/>
        </w:rPr>
        <w:t>punktā minētie pielikumi ir Līguma neatņemamas sastāvdaļas</w:t>
      </w:r>
      <w:r w:rsidR="006D3070">
        <w:rPr>
          <w:bCs/>
          <w:szCs w:val="24"/>
        </w:rPr>
        <w:t>.</w:t>
      </w:r>
    </w:p>
    <w:p w14:paraId="1C02EF21" w14:textId="77777777" w:rsidR="00A72014" w:rsidRPr="00241C19" w:rsidRDefault="00241C19" w:rsidP="00241C19">
      <w:pPr>
        <w:pStyle w:val="Sarakstarindkopa1"/>
        <w:suppressAutoHyphens/>
        <w:spacing w:before="240" w:after="120"/>
        <w:ind w:left="0"/>
        <w:contextualSpacing w:val="0"/>
        <w:jc w:val="center"/>
        <w:rPr>
          <w:b/>
        </w:rPr>
      </w:pPr>
      <w:r w:rsidRPr="00241C19">
        <w:rPr>
          <w:b/>
          <w:szCs w:val="20"/>
          <w:lang w:eastAsia="ar-SA"/>
        </w:rPr>
        <w:t xml:space="preserve">2. </w:t>
      </w:r>
      <w:r w:rsidR="00A72014" w:rsidRPr="00241C19">
        <w:rPr>
          <w:b/>
        </w:rPr>
        <w:t>Līguma summa un norēķinu kārtība</w:t>
      </w:r>
    </w:p>
    <w:p w14:paraId="379C7372" w14:textId="79227FE1" w:rsidR="00A72014" w:rsidRPr="00241C19" w:rsidRDefault="006D3070" w:rsidP="00241C19">
      <w:pPr>
        <w:pStyle w:val="Sarakstarindkopa1"/>
        <w:numPr>
          <w:ilvl w:val="1"/>
          <w:numId w:val="6"/>
        </w:numPr>
        <w:spacing w:before="120" w:after="120"/>
        <w:ind w:left="567" w:hanging="567"/>
        <w:contextualSpacing w:val="0"/>
        <w:jc w:val="both"/>
        <w:rPr>
          <w:b/>
        </w:rPr>
      </w:pPr>
      <w:r w:rsidRPr="00EC00D4">
        <w:rPr>
          <w:kern w:val="28"/>
        </w:rPr>
        <w:t xml:space="preserve">Līguma kopējā summa par sniegto Pakalpojumu </w:t>
      </w:r>
      <w:r>
        <w:rPr>
          <w:kern w:val="28"/>
        </w:rPr>
        <w:t>ir ______ EUR (</w:t>
      </w:r>
      <w:r w:rsidR="00981D32">
        <w:rPr>
          <w:i/>
          <w:kern w:val="28"/>
        </w:rPr>
        <w:t>summa vārdiem</w:t>
      </w:r>
      <w:r w:rsidRPr="00EC00D4">
        <w:rPr>
          <w:kern w:val="28"/>
        </w:rPr>
        <w:t>)</w:t>
      </w:r>
      <w:r>
        <w:rPr>
          <w:kern w:val="28"/>
        </w:rPr>
        <w:t xml:space="preserve">, neieskaitot </w:t>
      </w:r>
      <w:r w:rsidRPr="00EC00D4">
        <w:rPr>
          <w:kern w:val="28"/>
        </w:rPr>
        <w:t>pievienotās vērtības nod</w:t>
      </w:r>
      <w:r>
        <w:rPr>
          <w:kern w:val="28"/>
        </w:rPr>
        <w:t>okli (turpmāk – PVN)</w:t>
      </w:r>
      <w:r w:rsidR="00DB6AE2" w:rsidRPr="00DB6AE2">
        <w:rPr>
          <w:lang w:eastAsia="en-US"/>
        </w:rPr>
        <w:t>.</w:t>
      </w:r>
    </w:p>
    <w:p w14:paraId="2DF90098" w14:textId="77777777" w:rsidR="006033DA" w:rsidRDefault="00A72014" w:rsidP="006033DA">
      <w:pPr>
        <w:pStyle w:val="Sarakstarindkopa1"/>
        <w:numPr>
          <w:ilvl w:val="1"/>
          <w:numId w:val="6"/>
        </w:numPr>
        <w:spacing w:before="120" w:after="120"/>
        <w:ind w:left="567" w:hanging="567"/>
        <w:contextualSpacing w:val="0"/>
        <w:jc w:val="both"/>
      </w:pPr>
      <w:r w:rsidRPr="00A579FB">
        <w:t xml:space="preserve">Papildus Līguma summai Pasūtītājs maksā </w:t>
      </w:r>
      <w:r w:rsidR="006D3070">
        <w:t xml:space="preserve">Izpildītājam </w:t>
      </w:r>
      <w:r w:rsidRPr="00A579FB">
        <w:t>PVN</w:t>
      </w:r>
      <w:r w:rsidR="00142BC8">
        <w:t xml:space="preserve"> 21% apmērā</w:t>
      </w:r>
      <w:r w:rsidRPr="00A579FB">
        <w:t xml:space="preserve">, kas ir _______ </w:t>
      </w:r>
      <w:r w:rsidR="00241C19">
        <w:t xml:space="preserve">EUR </w:t>
      </w:r>
      <w:r w:rsidRPr="00A579FB">
        <w:t>(</w:t>
      </w:r>
      <w:r w:rsidRPr="00241C19">
        <w:rPr>
          <w:i/>
        </w:rPr>
        <w:t>summa vārdiem</w:t>
      </w:r>
      <w:r w:rsidRPr="00A579FB">
        <w:t>) normatīvajos aktos noteiktajā kārtībā</w:t>
      </w:r>
      <w:r w:rsidR="00142BC8">
        <w:t>, ja Izpildītājs ir reģistrēts kā pievienotās vērtības nodokļa maksātājs.</w:t>
      </w:r>
    </w:p>
    <w:p w14:paraId="3526A9BA" w14:textId="76D62ABA" w:rsidR="006033DA" w:rsidRPr="006033DA" w:rsidRDefault="006033DA" w:rsidP="006033DA">
      <w:pPr>
        <w:pStyle w:val="Sarakstarindkopa1"/>
        <w:numPr>
          <w:ilvl w:val="1"/>
          <w:numId w:val="6"/>
        </w:numPr>
        <w:spacing w:before="120" w:after="120"/>
        <w:ind w:left="567" w:hanging="567"/>
        <w:contextualSpacing w:val="0"/>
        <w:jc w:val="both"/>
      </w:pPr>
      <w:r w:rsidRPr="006033DA">
        <w:rPr>
          <w:kern w:val="28"/>
        </w:rPr>
        <w:t xml:space="preserve">Līguma summa </w:t>
      </w:r>
      <w:r>
        <w:rPr>
          <w:kern w:val="28"/>
        </w:rPr>
        <w:t xml:space="preserve">tiek </w:t>
      </w:r>
      <w:r w:rsidRPr="006033DA">
        <w:rPr>
          <w:kern w:val="28"/>
        </w:rPr>
        <w:t xml:space="preserve">noteikta, ievērojot </w:t>
      </w:r>
      <w:r w:rsidR="00981D32">
        <w:rPr>
          <w:kern w:val="28"/>
        </w:rPr>
        <w:t xml:space="preserve">Līguma </w:t>
      </w:r>
      <w:r>
        <w:rPr>
          <w:kern w:val="28"/>
        </w:rPr>
        <w:t>2. p</w:t>
      </w:r>
      <w:r w:rsidRPr="006033DA">
        <w:rPr>
          <w:kern w:val="28"/>
        </w:rPr>
        <w:t xml:space="preserve">ielikumā noteiktās cenas. Līguma summa ietver Pakalpojuma izmaksas, visus nodokļus, nodevas, kā arī visus citus ar Līguma izpildi </w:t>
      </w:r>
      <w:r w:rsidRPr="006033DA">
        <w:rPr>
          <w:kern w:val="28"/>
        </w:rPr>
        <w:lastRenderedPageBreak/>
        <w:t xml:space="preserve">saistītos izdevumus, kas attiecas uz Pakalpojumu. </w:t>
      </w:r>
      <w:r w:rsidRPr="00EC00D4">
        <w:t>Līguma summa visā Līguma darbības laikā nav maināma.</w:t>
      </w:r>
    </w:p>
    <w:p w14:paraId="4AAE7E7E" w14:textId="11557718" w:rsidR="00A72014" w:rsidRPr="00A579FB" w:rsidRDefault="00A8109B" w:rsidP="00241C19">
      <w:pPr>
        <w:pStyle w:val="ListParagraph"/>
        <w:numPr>
          <w:ilvl w:val="1"/>
          <w:numId w:val="6"/>
        </w:numPr>
        <w:suppressAutoHyphens w:val="0"/>
        <w:spacing w:before="120" w:after="120"/>
        <w:ind w:left="567" w:hanging="567"/>
        <w:contextualSpacing w:val="0"/>
        <w:jc w:val="both"/>
      </w:pPr>
      <w:r>
        <w:t>Izpildītāj</w:t>
      </w:r>
      <w:r w:rsidR="00241C19">
        <w:t xml:space="preserve">am </w:t>
      </w:r>
      <w:r w:rsidR="00A72014" w:rsidRPr="00A579FB">
        <w:t xml:space="preserve">pēc Līguma noslēgšanas ir iespēja saņemt avansa maksājumu, kas nav lielāks kā 20% (divdesmit procenti) apmērā no Līguma summas, t.i., __________ </w:t>
      </w:r>
      <w:r w:rsidR="00241C19">
        <w:t xml:space="preserve">EUR </w:t>
      </w:r>
      <w:r w:rsidR="00A72014" w:rsidRPr="00A579FB">
        <w:t>(</w:t>
      </w:r>
      <w:r w:rsidR="00A72014" w:rsidRPr="00981D32">
        <w:rPr>
          <w:i/>
        </w:rPr>
        <w:t>summa vārdiem</w:t>
      </w:r>
      <w:r w:rsidR="00A72014" w:rsidRPr="00A579FB">
        <w:t>)</w:t>
      </w:r>
      <w:r w:rsidR="00D57775">
        <w:t>.</w:t>
      </w:r>
      <w:r w:rsidR="00A72014" w:rsidRPr="00A579FB">
        <w:t xml:space="preserve"> </w:t>
      </w:r>
      <w:r w:rsidR="00503415">
        <w:t>Pasūtītājs izmaksā avansu</w:t>
      </w:r>
      <w:r w:rsidR="00A72014" w:rsidRPr="00A579FB">
        <w:t xml:space="preserve"> </w:t>
      </w:r>
      <w:r w:rsidR="00503415">
        <w:t xml:space="preserve">uz </w:t>
      </w:r>
      <w:r>
        <w:t>Izpildītāj</w:t>
      </w:r>
      <w:r w:rsidR="00503415">
        <w:t xml:space="preserve">a iesniegtajā rēķinā </w:t>
      </w:r>
      <w:r w:rsidR="00503415" w:rsidRPr="00A579FB">
        <w:t>norādīt</w:t>
      </w:r>
      <w:r w:rsidR="00503415">
        <w:t>o</w:t>
      </w:r>
      <w:r w:rsidR="00503415" w:rsidRPr="00A579FB">
        <w:t xml:space="preserve"> </w:t>
      </w:r>
      <w:r w:rsidR="00503415">
        <w:t xml:space="preserve">kredītiestādes </w:t>
      </w:r>
      <w:r w:rsidR="00503415" w:rsidRPr="00A579FB">
        <w:t>kont</w:t>
      </w:r>
      <w:r w:rsidR="00503415">
        <w:t>u</w:t>
      </w:r>
      <w:r w:rsidR="00503415" w:rsidRPr="00A579FB">
        <w:t xml:space="preserve"> </w:t>
      </w:r>
      <w:r w:rsidR="00A72014" w:rsidRPr="00A579FB">
        <w:t xml:space="preserve"> </w:t>
      </w:r>
      <w:r w:rsidR="00F8130D">
        <w:t>10</w:t>
      </w:r>
      <w:r w:rsidR="00A72014" w:rsidRPr="00A579FB">
        <w:t xml:space="preserve"> (desmit) darba dienu laikā pēc rēķina un </w:t>
      </w:r>
      <w:r w:rsidR="00241C19" w:rsidRPr="00F85688">
        <w:t xml:space="preserve">avansa atmaksas </w:t>
      </w:r>
      <w:r w:rsidR="00A72014" w:rsidRPr="00F85688">
        <w:t>garantijas</w:t>
      </w:r>
      <w:r w:rsidR="00A72014" w:rsidRPr="00A579FB">
        <w:t xml:space="preserve"> saņemšanas</w:t>
      </w:r>
      <w:r w:rsidR="00503415">
        <w:t xml:space="preserve">. Avansa atmaksas garantiju </w:t>
      </w:r>
      <w:r>
        <w:t>Izpildītāj</w:t>
      </w:r>
      <w:r w:rsidR="00503415">
        <w:t xml:space="preserve">s noformē atbilstoši </w:t>
      </w:r>
      <w:r w:rsidR="00A72014" w:rsidRPr="006A7622">
        <w:t xml:space="preserve">Līguma </w:t>
      </w:r>
      <w:r w:rsidR="006033DA">
        <w:t>3</w:t>
      </w:r>
      <w:r w:rsidR="00A72014" w:rsidRPr="006A7622">
        <w:t>.</w:t>
      </w:r>
      <w:r w:rsidR="00241C19" w:rsidRPr="006A7622">
        <w:t xml:space="preserve"> </w:t>
      </w:r>
      <w:r w:rsidR="00A72014" w:rsidRPr="006A7622">
        <w:t>pielikum</w:t>
      </w:r>
      <w:r w:rsidR="00503415">
        <w:t>ā</w:t>
      </w:r>
      <w:r w:rsidR="00A72014" w:rsidRPr="00A579FB">
        <w:t xml:space="preserve"> </w:t>
      </w:r>
      <w:r w:rsidR="006A7622">
        <w:t xml:space="preserve">noteiktajām </w:t>
      </w:r>
      <w:r w:rsidR="00A72014" w:rsidRPr="00A579FB">
        <w:t>prasībām</w:t>
      </w:r>
      <w:r w:rsidR="00503415">
        <w:t xml:space="preserve">. </w:t>
      </w:r>
      <w:r>
        <w:t>Izpildītāj</w:t>
      </w:r>
      <w:r w:rsidR="00503415">
        <w:t>s</w:t>
      </w:r>
      <w:r w:rsidR="00A72014" w:rsidRPr="00A579FB">
        <w:t xml:space="preserve"> </w:t>
      </w:r>
      <w:r w:rsidR="00503415">
        <w:t>atmaksā a</w:t>
      </w:r>
      <w:r w:rsidR="00A72014" w:rsidRPr="00A579FB">
        <w:t xml:space="preserve">vansu proporcionāli </w:t>
      </w:r>
      <w:r w:rsidR="006033DA">
        <w:t xml:space="preserve">sniegtajam </w:t>
      </w:r>
      <w:r w:rsidR="00241C19">
        <w:t>P</w:t>
      </w:r>
      <w:r w:rsidR="006033DA">
        <w:t xml:space="preserve">akalpojumam </w:t>
      </w:r>
      <w:r w:rsidR="00A72014" w:rsidRPr="00A579FB">
        <w:t>vai ātrāk.</w:t>
      </w:r>
    </w:p>
    <w:p w14:paraId="23377733" w14:textId="4C6BAD7C"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Samaksu par </w:t>
      </w:r>
      <w:r w:rsidR="006033DA">
        <w:t xml:space="preserve">sniegto </w:t>
      </w:r>
      <w:r w:rsidR="00241C19">
        <w:t>P</w:t>
      </w:r>
      <w:r w:rsidR="006033DA">
        <w:t xml:space="preserve">akalpojumu </w:t>
      </w:r>
      <w:r w:rsidRPr="00A579FB">
        <w:t xml:space="preserve">Pasūtītājs veic </w:t>
      </w:r>
      <w:r w:rsidR="006033DA">
        <w:t xml:space="preserve">atbilstoši Finanšu piedāvājumā norādītajām pozīcijām </w:t>
      </w:r>
      <w:r w:rsidRPr="00A579FB">
        <w:t xml:space="preserve">30 (trīsdesmit) dienu laikā pēc </w:t>
      </w:r>
      <w:r w:rsidR="006033DA">
        <w:t xml:space="preserve">attiecīga </w:t>
      </w:r>
      <w:r w:rsidRPr="00A579FB">
        <w:t>P</w:t>
      </w:r>
      <w:r w:rsidR="006033DA">
        <w:t xml:space="preserve">akalpojuma </w:t>
      </w:r>
      <w:r w:rsidR="00875217">
        <w:t xml:space="preserve">nodošanas – pieņemšanas akta (turpmāk tekstā – </w:t>
      </w:r>
      <w:r w:rsidRPr="00A579FB">
        <w:t>Akt</w:t>
      </w:r>
      <w:r w:rsidR="00875217">
        <w:t>s)</w:t>
      </w:r>
      <w:r w:rsidRPr="00A579FB">
        <w:t xml:space="preserve"> abpusējas parakstīšanas</w:t>
      </w:r>
      <w:r w:rsidR="00875217">
        <w:t xml:space="preserve">, </w:t>
      </w:r>
      <w:r w:rsidR="006033DA">
        <w:t xml:space="preserve">un </w:t>
      </w:r>
      <w:r w:rsidR="00875217">
        <w:t xml:space="preserve">attiecīga </w:t>
      </w:r>
      <w:r w:rsidR="00875217" w:rsidRPr="00A579FB">
        <w:t>rēķina</w:t>
      </w:r>
      <w:r w:rsidRPr="00A579FB">
        <w:rPr>
          <w:color w:val="000000"/>
        </w:rPr>
        <w:t xml:space="preserve"> saņemšanas</w:t>
      </w:r>
      <w:r w:rsidRPr="00A579FB">
        <w:t xml:space="preserve">, </w:t>
      </w:r>
      <w:r w:rsidR="006A7622">
        <w:t xml:space="preserve">veicot naudas </w:t>
      </w:r>
      <w:r w:rsidRPr="00A579FB">
        <w:t>p</w:t>
      </w:r>
      <w:r w:rsidR="006A7622">
        <w:t>ārskaitījumu</w:t>
      </w:r>
      <w:r w:rsidRPr="00A579FB">
        <w:t xml:space="preserve"> </w:t>
      </w:r>
      <w:r w:rsidR="006A7622">
        <w:t xml:space="preserve">uz rēķinā </w:t>
      </w:r>
      <w:r w:rsidRPr="00A579FB">
        <w:t>norādīt</w:t>
      </w:r>
      <w:r w:rsidR="006A7622">
        <w:t>o</w:t>
      </w:r>
      <w:r w:rsidRPr="00A579FB">
        <w:t xml:space="preserve"> </w:t>
      </w:r>
      <w:r w:rsidR="006A7622">
        <w:t xml:space="preserve">kredītiestādes </w:t>
      </w:r>
      <w:r w:rsidRPr="00A579FB">
        <w:t>kont</w:t>
      </w:r>
      <w:r w:rsidR="00280C53">
        <w:t>u</w:t>
      </w:r>
      <w:r w:rsidRPr="00A579FB">
        <w:t xml:space="preserve">. </w:t>
      </w:r>
    </w:p>
    <w:p w14:paraId="21E4A7AF" w14:textId="7CA90CEB"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Maksājums </w:t>
      </w:r>
      <w:r w:rsidR="00875217">
        <w:t>tiek uzskatīts par</w:t>
      </w:r>
      <w:r w:rsidR="00CA6214">
        <w:t xml:space="preserve"> izpildītu ar brīdi, kad tas ieskaitīts </w:t>
      </w:r>
      <w:r w:rsidR="006033DA">
        <w:t xml:space="preserve">Izpildītāja </w:t>
      </w:r>
      <w:r w:rsidR="00CA6214">
        <w:t>norēķinu kontā</w:t>
      </w:r>
      <w:r w:rsidRPr="00A579FB">
        <w:t>.</w:t>
      </w:r>
    </w:p>
    <w:p w14:paraId="5C01BB57" w14:textId="05A6E0BF" w:rsidR="00F8130D" w:rsidRDefault="006033DA" w:rsidP="00F8130D">
      <w:pPr>
        <w:pStyle w:val="Sarakstarindkopa1"/>
        <w:numPr>
          <w:ilvl w:val="1"/>
          <w:numId w:val="6"/>
        </w:numPr>
        <w:spacing w:before="120" w:after="120"/>
        <w:ind w:left="567" w:hanging="567"/>
        <w:contextualSpacing w:val="0"/>
        <w:jc w:val="both"/>
      </w:pPr>
      <w:r>
        <w:t xml:space="preserve">Izpildītājs </w:t>
      </w:r>
      <w:r w:rsidR="0033062C">
        <w:t xml:space="preserve">izstrādā </w:t>
      </w:r>
      <w:r w:rsidR="00A72014" w:rsidRPr="00875217">
        <w:t>Aktu un rēķinu</w:t>
      </w:r>
      <w:r w:rsidR="0033062C">
        <w:t xml:space="preserve"> atbilstoši </w:t>
      </w:r>
      <w:r w:rsidR="00D5725F" w:rsidRPr="00875217">
        <w:t xml:space="preserve">Līguma </w:t>
      </w:r>
      <w:r w:rsidR="00D5725F">
        <w:t>2.8. punktā</w:t>
      </w:r>
      <w:r w:rsidR="00D5725F" w:rsidRPr="00875217">
        <w:t xml:space="preserve"> </w:t>
      </w:r>
      <w:r w:rsidR="00D5725F">
        <w:t>norādīt</w:t>
      </w:r>
      <w:r w:rsidR="0033062C">
        <w:t>ajai</w:t>
      </w:r>
      <w:r w:rsidR="00D5725F">
        <w:t xml:space="preserve"> </w:t>
      </w:r>
      <w:r w:rsidR="00A72014" w:rsidRPr="00875217">
        <w:t>informācij</w:t>
      </w:r>
      <w:r w:rsidR="0033062C">
        <w:t>ai</w:t>
      </w:r>
      <w:r w:rsidR="00D5725F">
        <w:t>,</w:t>
      </w:r>
      <w:r w:rsidR="0033062C">
        <w:t xml:space="preserve"> norādot</w:t>
      </w:r>
      <w:r w:rsidR="00D5725F">
        <w:t xml:space="preserve"> I</w:t>
      </w:r>
      <w:r w:rsidR="00A72014" w:rsidRPr="00875217">
        <w:t xml:space="preserve">epirkuma nosaukumu un identifikācijas numuru, kā arī Līguma datumu un numuru. Ja </w:t>
      </w:r>
      <w:r>
        <w:t xml:space="preserve">Izpildītājs </w:t>
      </w:r>
      <w:r w:rsidR="00A72014" w:rsidRPr="00875217">
        <w:t xml:space="preserve">nav iekļāvis šajā punktā noteikto informāciju Aktā un rēķinā, Pasūtītājam ir tiesības prasīt </w:t>
      </w:r>
      <w:r>
        <w:t>Izpildītājam</w:t>
      </w:r>
      <w:r w:rsidRPr="00875217">
        <w:t xml:space="preserve"> </w:t>
      </w:r>
      <w:r w:rsidR="00A72014" w:rsidRPr="00875217">
        <w:t xml:space="preserve">veikt atbilstošas korekcijas un līdz brīdim, kamēr </w:t>
      </w:r>
      <w:r>
        <w:t>Izpildītājs</w:t>
      </w:r>
      <w:r w:rsidRPr="00875217">
        <w:t xml:space="preserve"> </w:t>
      </w:r>
      <w:r w:rsidR="00A72014" w:rsidRPr="00875217">
        <w:t>nav novērsis nepilnības</w:t>
      </w:r>
      <w:r w:rsidR="00D5725F">
        <w:t xml:space="preserve">, </w:t>
      </w:r>
      <w:r w:rsidR="00A72014" w:rsidRPr="00875217">
        <w:t xml:space="preserve">neapmaksāt </w:t>
      </w:r>
      <w:r>
        <w:t>Izpildītājam</w:t>
      </w:r>
      <w:r w:rsidRPr="00875217">
        <w:t xml:space="preserve"> </w:t>
      </w:r>
      <w:r w:rsidR="00A72014" w:rsidRPr="00875217">
        <w:t xml:space="preserve">pienākošos summu. Šajā punktā paredzēto tiesību izmantošana neapmaksāt </w:t>
      </w:r>
      <w:r>
        <w:t>Izpildītāja</w:t>
      </w:r>
      <w:r w:rsidRPr="00875217">
        <w:t xml:space="preserve"> </w:t>
      </w:r>
      <w:r w:rsidR="00A72014" w:rsidRPr="00875217">
        <w:t xml:space="preserve">rēķinu nav uzskatāma par savlaicīgu rēķinu nesamaksu, kas </w:t>
      </w:r>
      <w:r w:rsidR="00D5725F">
        <w:t xml:space="preserve">radītu </w:t>
      </w:r>
      <w:r>
        <w:t>Izpildītājam</w:t>
      </w:r>
      <w:r w:rsidRPr="00875217">
        <w:t xml:space="preserve"> </w:t>
      </w:r>
      <w:r w:rsidR="00A72014" w:rsidRPr="00875217">
        <w:t>tiesības saņemt līgumsodu vai jebkādu zaudējumu atlīdzību.</w:t>
      </w:r>
    </w:p>
    <w:p w14:paraId="497CDF7B" w14:textId="553E5AE6" w:rsidR="00A72014" w:rsidRPr="00A579FB" w:rsidRDefault="00F8130D" w:rsidP="00F8130D">
      <w:pPr>
        <w:pStyle w:val="Sarakstarindkopa1"/>
        <w:numPr>
          <w:ilvl w:val="1"/>
          <w:numId w:val="6"/>
        </w:numPr>
        <w:spacing w:before="120" w:after="120"/>
        <w:ind w:left="567" w:hanging="567"/>
        <w:contextualSpacing w:val="0"/>
        <w:jc w:val="both"/>
      </w:pPr>
      <w:r w:rsidRPr="00F8130D">
        <w:rPr>
          <w:lang w:eastAsia="en-US"/>
        </w:rPr>
        <w:t>Līguma</w:t>
      </w:r>
      <w:r w:rsidRPr="00F8130D">
        <w:rPr>
          <w:b/>
          <w:lang w:eastAsia="en-US"/>
        </w:rPr>
        <w:t xml:space="preserve"> </w:t>
      </w:r>
      <w:r w:rsidRPr="006D2EDF">
        <w:rPr>
          <w:lang w:eastAsia="en-US"/>
        </w:rPr>
        <w:t xml:space="preserve">summas apmaksa tiek finansēta </w:t>
      </w:r>
      <w:r w:rsidRPr="00F8130D">
        <w:rPr>
          <w:lang w:eastAsia="en-US"/>
        </w:rPr>
        <w:t>no</w:t>
      </w:r>
      <w:r>
        <w:rPr>
          <w:lang w:eastAsia="en-US"/>
        </w:rPr>
        <w:t xml:space="preserve"> </w:t>
      </w:r>
      <w:r w:rsidR="00552070" w:rsidRPr="005F1F43">
        <w:t>Eiropas Reģionālās attīstības fonda projekta Nr.1.1.1.4/17/I/015 “Latvijas Universitātes pētniecības infrastruktūras modernizācija un resursu koncentrācija viedās specializācijas jomās”, projekta Nr.8.1.1.0/17/I/010 “Latvijas Universitātes STEM studiju virzienu infrastruktūras modernizācija un resursu koncentrācija” līdzekļiem</w:t>
      </w:r>
      <w:r>
        <w:rPr>
          <w:lang w:eastAsia="en-US"/>
        </w:rPr>
        <w:t>.</w:t>
      </w:r>
    </w:p>
    <w:p w14:paraId="56965A95" w14:textId="6A32538E" w:rsidR="00A72014" w:rsidRPr="00A579FB" w:rsidRDefault="00F8130D" w:rsidP="00F8130D">
      <w:pPr>
        <w:pStyle w:val="Sarakstarindkopa1"/>
        <w:keepNext/>
        <w:keepLines/>
        <w:spacing w:before="240" w:after="120"/>
        <w:ind w:left="0"/>
        <w:contextualSpacing w:val="0"/>
        <w:jc w:val="center"/>
        <w:rPr>
          <w:b/>
        </w:rPr>
      </w:pPr>
      <w:r>
        <w:rPr>
          <w:b/>
        </w:rPr>
        <w:t xml:space="preserve">3. </w:t>
      </w:r>
      <w:r w:rsidR="00A72014" w:rsidRPr="00A579FB">
        <w:rPr>
          <w:b/>
        </w:rPr>
        <w:t>P</w:t>
      </w:r>
      <w:r w:rsidR="00556599">
        <w:rPr>
          <w:b/>
        </w:rPr>
        <w:t xml:space="preserve">akalpojuma izpildes </w:t>
      </w:r>
      <w:r w:rsidR="00A72014" w:rsidRPr="00A579FB">
        <w:rPr>
          <w:b/>
        </w:rPr>
        <w:t>noteikumi un termiņi</w:t>
      </w:r>
    </w:p>
    <w:p w14:paraId="611DEB5B" w14:textId="2165DA0A" w:rsidR="00A72014" w:rsidRPr="00F8130D" w:rsidRDefault="00A8109B" w:rsidP="00F8130D">
      <w:pPr>
        <w:pStyle w:val="Sarakstarindkopa1"/>
        <w:keepNext/>
        <w:keepLines/>
        <w:numPr>
          <w:ilvl w:val="1"/>
          <w:numId w:val="7"/>
        </w:numPr>
        <w:spacing w:before="120" w:after="120"/>
        <w:ind w:left="567" w:hanging="567"/>
        <w:contextualSpacing w:val="0"/>
        <w:jc w:val="both"/>
      </w:pPr>
      <w:r>
        <w:t>Izpildītāj</w:t>
      </w:r>
      <w:r w:rsidR="00F8130D" w:rsidRPr="00F8130D">
        <w:t xml:space="preserve">s </w:t>
      </w:r>
      <w:r w:rsidR="00A72014" w:rsidRPr="00F8130D">
        <w:t>P</w:t>
      </w:r>
      <w:r w:rsidR="006033DA">
        <w:t xml:space="preserve">akalpojuma izpildi </w:t>
      </w:r>
      <w:r w:rsidR="00966BFD">
        <w:t xml:space="preserve">veic </w:t>
      </w:r>
      <w:r w:rsidR="006033DA">
        <w:t>Tehnisk</w:t>
      </w:r>
      <w:r w:rsidR="00556599">
        <w:t>ajā</w:t>
      </w:r>
      <w:r w:rsidR="006033DA">
        <w:t xml:space="preserve"> specifik</w:t>
      </w:r>
      <w:r w:rsidR="00556599">
        <w:t>ācijā</w:t>
      </w:r>
      <w:r w:rsidR="006033DA">
        <w:t xml:space="preserve"> norādītajā laika periodā atbilstoši Pušu saskaņotajam pārvietošanas grafikam.</w:t>
      </w:r>
      <w:r w:rsidR="00556599">
        <w:t xml:space="preserve"> Kā Pakalpojuma izpildes galīgais termiņš tiek noteikts </w:t>
      </w:r>
      <w:r w:rsidR="00556599" w:rsidRPr="00556599">
        <w:rPr>
          <w:i/>
        </w:rPr>
        <w:t>[</w:t>
      </w:r>
      <w:r w:rsidR="00556599">
        <w:rPr>
          <w:i/>
        </w:rPr>
        <w:t>atkarībā no iepirkuma daļas</w:t>
      </w:r>
      <w:r w:rsidR="00556599" w:rsidRPr="00556599">
        <w:rPr>
          <w:i/>
        </w:rPr>
        <w:t>]</w:t>
      </w:r>
      <w:r w:rsidR="00556599">
        <w:t>.</w:t>
      </w:r>
      <w:r w:rsidR="00EA735A">
        <w:t xml:space="preserve"> </w:t>
      </w:r>
      <w:r w:rsidR="00EA735A">
        <w:rPr>
          <w:rStyle w:val="hps"/>
          <w:color w:val="222222"/>
        </w:rPr>
        <w:t>Pasūtītājs Līguma darbības laikā ir tiesīgs pagarināt Pakalpojumu izpildes termiņu, ja tas nepieciešams mācību un pētniecības procesa kvalitātes un nepārtrauktības nodrošināšanai</w:t>
      </w:r>
      <w:r w:rsidR="00EA735A">
        <w:rPr>
          <w:rStyle w:val="hps"/>
          <w:color w:val="222222"/>
        </w:rPr>
        <w:t>.</w:t>
      </w:r>
    </w:p>
    <w:p w14:paraId="53DAEB1B" w14:textId="10257912" w:rsidR="00A72014" w:rsidRPr="00F8130D" w:rsidRDefault="00556599" w:rsidP="00F8130D">
      <w:pPr>
        <w:pStyle w:val="Sarakstarindkopa1"/>
        <w:numPr>
          <w:ilvl w:val="1"/>
          <w:numId w:val="7"/>
        </w:numPr>
        <w:spacing w:before="120" w:after="120"/>
        <w:ind w:left="567" w:hanging="567"/>
        <w:contextualSpacing w:val="0"/>
        <w:jc w:val="both"/>
      </w:pPr>
      <w:r>
        <w:t xml:space="preserve">Pakalpojuma izpildes vieta </w:t>
      </w:r>
      <w:r w:rsidR="00A72014" w:rsidRPr="00F8130D">
        <w:t xml:space="preserve">ir </w:t>
      </w:r>
      <w:r w:rsidR="00F8130D" w:rsidRPr="00F8130D">
        <w:t xml:space="preserve">jaunbūvētā LU Akadēmiskā centra Zinātņu māja, </w:t>
      </w:r>
      <w:r w:rsidR="00A72014" w:rsidRPr="00F8130D">
        <w:t>Jelgavas ielā 1, Rīgā.</w:t>
      </w:r>
    </w:p>
    <w:p w14:paraId="107A5DFA" w14:textId="71065978" w:rsidR="00A72014" w:rsidRPr="002C511E" w:rsidRDefault="00556599" w:rsidP="00F8130D">
      <w:pPr>
        <w:pStyle w:val="Sarakstarindkopa1"/>
        <w:numPr>
          <w:ilvl w:val="1"/>
          <w:numId w:val="7"/>
        </w:numPr>
        <w:spacing w:before="120" w:after="120"/>
        <w:ind w:left="567" w:hanging="567"/>
        <w:contextualSpacing w:val="0"/>
        <w:jc w:val="both"/>
      </w:pPr>
      <w:r>
        <w:t>Izpildītājs 2</w:t>
      </w:r>
      <w:r w:rsidR="0079608B" w:rsidRPr="002C511E">
        <w:t xml:space="preserve"> (</w:t>
      </w:r>
      <w:r>
        <w:t>divu</w:t>
      </w:r>
      <w:r w:rsidR="0079608B" w:rsidRPr="002C511E">
        <w:t xml:space="preserve">) </w:t>
      </w:r>
      <w:r w:rsidR="009B3AB8" w:rsidRPr="002C511E">
        <w:t>nedēļ</w:t>
      </w:r>
      <w:r>
        <w:t>u</w:t>
      </w:r>
      <w:r w:rsidR="009B3AB8" w:rsidRPr="002C511E">
        <w:t xml:space="preserve"> laikā</w:t>
      </w:r>
      <w:r w:rsidR="0079608B" w:rsidRPr="002C511E">
        <w:t xml:space="preserve"> </w:t>
      </w:r>
      <w:r w:rsidR="0079608B" w:rsidRPr="006B4A62">
        <w:t xml:space="preserve">pēc </w:t>
      </w:r>
      <w:r>
        <w:t xml:space="preserve">Līguma noslēgšanas </w:t>
      </w:r>
      <w:r w:rsidR="0079608B" w:rsidRPr="002C511E">
        <w:t xml:space="preserve">iesniedz Pasūtītājam </w:t>
      </w:r>
      <w:r w:rsidR="009B3AB8" w:rsidRPr="002C511E">
        <w:t xml:space="preserve">saskaņošanai </w:t>
      </w:r>
      <w:r w:rsidR="0079608B" w:rsidRPr="002C511E">
        <w:t>P</w:t>
      </w:r>
      <w:r>
        <w:t xml:space="preserve">akalpojuma izpildes (pārvietošanas) </w:t>
      </w:r>
      <w:r w:rsidR="0079608B" w:rsidRPr="002C511E">
        <w:t>grafiku</w:t>
      </w:r>
      <w:r w:rsidR="00292C01">
        <w:t>.</w:t>
      </w:r>
    </w:p>
    <w:p w14:paraId="1954D042" w14:textId="5A63060C" w:rsidR="00A72014" w:rsidRPr="00D94F44" w:rsidRDefault="00A72014" w:rsidP="00D94F44">
      <w:pPr>
        <w:pStyle w:val="Sarakstarindkopa1"/>
        <w:numPr>
          <w:ilvl w:val="1"/>
          <w:numId w:val="7"/>
        </w:numPr>
        <w:spacing w:before="120" w:after="120"/>
        <w:ind w:left="567" w:hanging="567"/>
        <w:contextualSpacing w:val="0"/>
        <w:jc w:val="both"/>
      </w:pPr>
      <w:r w:rsidRPr="00F8130D">
        <w:t xml:space="preserve">Līgums stājas spēkā pēc </w:t>
      </w:r>
      <w:r w:rsidR="00D94F44">
        <w:t xml:space="preserve">tā </w:t>
      </w:r>
      <w:r w:rsidRPr="00F8130D">
        <w:t>abpusējas parakstīšanas un ir spēkā līdz &lt;datums&gt; (ieskaitot) vai līdz abpusējai saistību izpildei.</w:t>
      </w:r>
    </w:p>
    <w:p w14:paraId="65C62760" w14:textId="58DCA5D9" w:rsidR="00A72014" w:rsidRPr="00A579FB" w:rsidRDefault="00D94F44" w:rsidP="00D94F44">
      <w:pPr>
        <w:pStyle w:val="Sarakstarindkopa1"/>
        <w:spacing w:before="240" w:after="120"/>
        <w:ind w:left="0"/>
        <w:contextualSpacing w:val="0"/>
        <w:jc w:val="center"/>
        <w:rPr>
          <w:b/>
        </w:rPr>
      </w:pPr>
      <w:r>
        <w:rPr>
          <w:b/>
        </w:rPr>
        <w:t xml:space="preserve">4. </w:t>
      </w:r>
      <w:r w:rsidR="00A72014" w:rsidRPr="00A579FB">
        <w:rPr>
          <w:b/>
        </w:rPr>
        <w:t>P</w:t>
      </w:r>
      <w:r w:rsidR="00CA653D">
        <w:rPr>
          <w:b/>
        </w:rPr>
        <w:t xml:space="preserve">akalpojumu izpildes un pieņemšanas </w:t>
      </w:r>
      <w:r w:rsidR="00A72014" w:rsidRPr="00A579FB">
        <w:rPr>
          <w:b/>
        </w:rPr>
        <w:t>kārtība</w:t>
      </w:r>
    </w:p>
    <w:p w14:paraId="3856100B" w14:textId="77777777" w:rsidR="00A8109B" w:rsidRDefault="00A8109B" w:rsidP="00A8109B">
      <w:pPr>
        <w:numPr>
          <w:ilvl w:val="1"/>
          <w:numId w:val="8"/>
        </w:numPr>
        <w:suppressAutoHyphens w:val="0"/>
        <w:ind w:left="567" w:hanging="567"/>
        <w:contextualSpacing/>
        <w:jc w:val="both"/>
      </w:pPr>
      <w:r w:rsidRPr="00EC00D4">
        <w:t>Pakalpojuma izpildes koordinators</w:t>
      </w:r>
      <w:r>
        <w:t xml:space="preserve"> </w:t>
      </w:r>
      <w:r w:rsidRPr="00EC00D4">
        <w:t>no Pasūtītāja puses ir</w:t>
      </w:r>
      <w:r>
        <w:t>: _______________</w:t>
      </w:r>
      <w:r w:rsidRPr="00EC00D4">
        <w:t>.</w:t>
      </w:r>
      <w:r>
        <w:t xml:space="preserve"> </w:t>
      </w:r>
    </w:p>
    <w:p w14:paraId="35CBBA5D" w14:textId="58B23E13" w:rsidR="00A8109B" w:rsidRPr="00E4539D" w:rsidRDefault="00A8109B" w:rsidP="00A8109B">
      <w:pPr>
        <w:numPr>
          <w:ilvl w:val="1"/>
          <w:numId w:val="8"/>
        </w:numPr>
        <w:suppressAutoHyphens w:val="0"/>
        <w:spacing w:before="120"/>
        <w:ind w:left="567" w:hanging="567"/>
        <w:jc w:val="both"/>
      </w:pPr>
      <w:r w:rsidRPr="00EC00D4">
        <w:t>Pakalpojuma izpildes</w:t>
      </w:r>
      <w:r>
        <w:t xml:space="preserve"> koordinatoram </w:t>
      </w:r>
      <w:r w:rsidRPr="00E4539D">
        <w:t>ir noteikti šādi pienākumi:</w:t>
      </w:r>
    </w:p>
    <w:p w14:paraId="63B9400C" w14:textId="54957536" w:rsidR="00A8109B" w:rsidRPr="00E4539D" w:rsidRDefault="00A8109B" w:rsidP="00981D32">
      <w:pPr>
        <w:numPr>
          <w:ilvl w:val="2"/>
          <w:numId w:val="8"/>
        </w:numPr>
        <w:suppressAutoHyphens w:val="0"/>
        <w:spacing w:before="120" w:after="120"/>
        <w:ind w:left="1276" w:hanging="709"/>
        <w:jc w:val="both"/>
      </w:pPr>
      <w:r>
        <w:t xml:space="preserve">koordinēt un </w:t>
      </w:r>
      <w:r w:rsidRPr="00E4539D">
        <w:t>kontrolēt Pakalpojum</w:t>
      </w:r>
      <w:r>
        <w:t>a</w:t>
      </w:r>
      <w:r w:rsidRPr="00E4539D">
        <w:t xml:space="preserve"> izpildi atbilstoši Līguma noteikumiem;</w:t>
      </w:r>
    </w:p>
    <w:p w14:paraId="54DB0A63" w14:textId="06BD5728" w:rsidR="00A8109B" w:rsidRPr="00E4539D" w:rsidRDefault="00A8109B" w:rsidP="00981D32">
      <w:pPr>
        <w:numPr>
          <w:ilvl w:val="2"/>
          <w:numId w:val="8"/>
        </w:numPr>
        <w:suppressAutoHyphens w:val="0"/>
        <w:spacing w:before="120" w:after="120"/>
        <w:ind w:left="1276" w:hanging="709"/>
        <w:jc w:val="both"/>
      </w:pPr>
      <w:r w:rsidRPr="00E4539D">
        <w:t>izskatīt un saskaņot</w:t>
      </w:r>
      <w:r>
        <w:t xml:space="preserve"> </w:t>
      </w:r>
      <w:r w:rsidR="00981D32">
        <w:t xml:space="preserve">Nodošanas – pieņemšanas </w:t>
      </w:r>
      <w:r w:rsidRPr="00E4539D">
        <w:t>aktu</w:t>
      </w:r>
      <w:r>
        <w:t>s.</w:t>
      </w:r>
    </w:p>
    <w:p w14:paraId="7D8A0F5C" w14:textId="0AFDC31E" w:rsidR="00A8109B" w:rsidRDefault="00A8109B" w:rsidP="00A8109B">
      <w:pPr>
        <w:numPr>
          <w:ilvl w:val="1"/>
          <w:numId w:val="8"/>
        </w:numPr>
        <w:suppressAutoHyphens w:val="0"/>
        <w:spacing w:before="120"/>
        <w:ind w:left="567" w:hanging="567"/>
        <w:jc w:val="both"/>
      </w:pPr>
      <w:r>
        <w:lastRenderedPageBreak/>
        <w:t xml:space="preserve">Ja Pakalpojuma izpilde paredzēta pa daļām, </w:t>
      </w:r>
      <w:r w:rsidR="000D4472">
        <w:t xml:space="preserve">Nodošanas – </w:t>
      </w:r>
      <w:r w:rsidR="000D4472" w:rsidRPr="00EC00D4">
        <w:t xml:space="preserve">pieņemšanas </w:t>
      </w:r>
      <w:r w:rsidRPr="00E4539D">
        <w:t xml:space="preserve">nodošanas akti </w:t>
      </w:r>
      <w:r w:rsidR="000D4472">
        <w:t>tiek sagatavoti par katras Pakalpojuma daļas izpildi. G</w:t>
      </w:r>
      <w:r w:rsidRPr="00E4539D">
        <w:t xml:space="preserve">alīgais </w:t>
      </w:r>
      <w:r w:rsidR="000D4472">
        <w:t xml:space="preserve">nodošanas – </w:t>
      </w:r>
      <w:r w:rsidR="000D4472" w:rsidRPr="00EC00D4">
        <w:t xml:space="preserve">pieņemšanas </w:t>
      </w:r>
      <w:r w:rsidRPr="00E4539D">
        <w:t>akts</w:t>
      </w:r>
      <w:r w:rsidR="000D4472">
        <w:t xml:space="preserve"> tiek sagatavots</w:t>
      </w:r>
      <w:r w:rsidRPr="00E4539D">
        <w:t xml:space="preserve"> pēc </w:t>
      </w:r>
      <w:r>
        <w:t>P</w:t>
      </w:r>
      <w:r w:rsidRPr="00E4539D">
        <w:t xml:space="preserve">akalpojuma </w:t>
      </w:r>
      <w:r w:rsidR="000D4472" w:rsidRPr="00E4539D">
        <w:t>pilnīga</w:t>
      </w:r>
      <w:r w:rsidR="000D4472">
        <w:t xml:space="preserve">s </w:t>
      </w:r>
      <w:r w:rsidRPr="00E4539D">
        <w:t>izpildes.</w:t>
      </w:r>
    </w:p>
    <w:p w14:paraId="40BB42A5" w14:textId="01742A2D" w:rsidR="00A8109B" w:rsidRDefault="00A8109B" w:rsidP="00A8109B">
      <w:pPr>
        <w:numPr>
          <w:ilvl w:val="1"/>
          <w:numId w:val="8"/>
        </w:numPr>
        <w:suppressAutoHyphens w:val="0"/>
        <w:spacing w:before="120"/>
        <w:ind w:left="567" w:hanging="567"/>
        <w:jc w:val="both"/>
      </w:pPr>
      <w:r w:rsidRPr="00EC00D4">
        <w:t>Par Pakalpojuma izpildes dienu tiek uzskatīta</w:t>
      </w:r>
      <w:r w:rsidR="000D4472">
        <w:t xml:space="preserve"> Galīgā nodošanas – </w:t>
      </w:r>
      <w:r w:rsidRPr="00EC00D4">
        <w:t xml:space="preserve">pieņemšanas akta </w:t>
      </w:r>
      <w:r w:rsidR="000D4472">
        <w:t xml:space="preserve">iesniegšanas </w:t>
      </w:r>
      <w:r w:rsidRPr="00EC00D4">
        <w:t>diena.</w:t>
      </w:r>
    </w:p>
    <w:p w14:paraId="6612D919" w14:textId="6839D215" w:rsidR="00A8109B" w:rsidRDefault="00A8109B" w:rsidP="00A8109B">
      <w:pPr>
        <w:numPr>
          <w:ilvl w:val="1"/>
          <w:numId w:val="8"/>
        </w:numPr>
        <w:suppressAutoHyphens w:val="0"/>
        <w:spacing w:before="120"/>
        <w:ind w:left="567" w:hanging="567"/>
        <w:jc w:val="both"/>
      </w:pPr>
      <w:r w:rsidRPr="00EC00D4">
        <w:t xml:space="preserve">Pasūtītājs 5 (piecu) darba dienu laikā pēc </w:t>
      </w:r>
      <w:r w:rsidR="000D4472">
        <w:t>N</w:t>
      </w:r>
      <w:r w:rsidRPr="00EC00D4">
        <w:t>odošanas</w:t>
      </w:r>
      <w:r w:rsidR="000D4472">
        <w:t xml:space="preserve"> – </w:t>
      </w:r>
      <w:r w:rsidRPr="00EC00D4">
        <w:t xml:space="preserve">pieņemšanas </w:t>
      </w:r>
      <w:smartTag w:uri="schemas-tilde-lv/tildestengine" w:element="veidnes">
        <w:smartTagPr>
          <w:attr w:name="baseform" w:val="akt|s"/>
          <w:attr w:name="id" w:val="-1"/>
          <w:attr w:name="text" w:val="akta"/>
        </w:smartTagPr>
        <w:r w:rsidRPr="00EC00D4">
          <w:t>akta</w:t>
        </w:r>
      </w:smartTag>
      <w:r w:rsidRPr="00EC00D4">
        <w:t xml:space="preserve"> saņemšanas iesniedz Izpildītājam parakstītu </w:t>
      </w:r>
      <w:smartTag w:uri="schemas-tilde-lv/tildestengine" w:element="veidnes">
        <w:smartTagPr>
          <w:attr w:name="baseform" w:val="akt|s"/>
          <w:attr w:name="id" w:val="-1"/>
          <w:attr w:name="text" w:val="aktu"/>
        </w:smartTagPr>
        <w:r w:rsidRPr="00EC00D4">
          <w:t>aktu</w:t>
        </w:r>
      </w:smartTag>
      <w:r w:rsidRPr="00EC00D4">
        <w:t xml:space="preserve"> vai arī motivētu atteikumu pieņemt Pakalpojuma izpildi. </w:t>
      </w:r>
    </w:p>
    <w:p w14:paraId="0246BA92" w14:textId="44CE1162" w:rsidR="00A8109B" w:rsidRDefault="00A8109B" w:rsidP="00A8109B">
      <w:pPr>
        <w:numPr>
          <w:ilvl w:val="1"/>
          <w:numId w:val="8"/>
        </w:numPr>
        <w:suppressAutoHyphens w:val="0"/>
        <w:spacing w:before="120"/>
        <w:ind w:left="567" w:hanging="567"/>
        <w:jc w:val="both"/>
      </w:pPr>
      <w:r w:rsidRPr="00EC00D4">
        <w:t>Ja Pasūtītājs rakstiski motivē atteikumu pieņemt izpildīto Pakalpojumu, Pasūtītā</w:t>
      </w:r>
      <w:r w:rsidR="000D4472">
        <w:t>j</w:t>
      </w:r>
      <w:r w:rsidRPr="00EC00D4">
        <w:t xml:space="preserve">s sagatavo </w:t>
      </w:r>
      <w:smartTag w:uri="schemas-tilde-lv/tildestengine" w:element="veidnes">
        <w:smartTagPr>
          <w:attr w:name="baseform" w:val="akt|s"/>
          <w:attr w:name="id" w:val="-1"/>
          <w:attr w:name="text" w:val="aktu"/>
        </w:smartTagPr>
        <w:r w:rsidRPr="00EC00D4">
          <w:t>aktu</w:t>
        </w:r>
      </w:smartTag>
      <w:r w:rsidRPr="00EC00D4">
        <w:t>, kurā saraksta veidā uzrāda trūkumus vai nea</w:t>
      </w:r>
      <w:r w:rsidR="000D4472">
        <w:t>tbilstības Pakalpojuma izpildē (</w:t>
      </w:r>
      <w:r w:rsidRPr="00EC00D4">
        <w:t>turpmāk tekstā</w:t>
      </w:r>
      <w:r w:rsidR="000D4472">
        <w:t xml:space="preserve"> – </w:t>
      </w:r>
      <w:r w:rsidRPr="00EC00D4">
        <w:t>Defektu akts</w:t>
      </w:r>
      <w:r w:rsidR="000D4472">
        <w:t>)</w:t>
      </w:r>
      <w:r w:rsidRPr="00EC00D4">
        <w:t xml:space="preserve">. Sagatavoto Defektu aktu Pasūtītājs iesniedz Izpildītājam. </w:t>
      </w:r>
    </w:p>
    <w:p w14:paraId="3C3F37DF" w14:textId="6C32C492" w:rsidR="00A8109B" w:rsidRPr="00A8109B" w:rsidRDefault="00A8109B" w:rsidP="00A8109B">
      <w:pPr>
        <w:numPr>
          <w:ilvl w:val="1"/>
          <w:numId w:val="8"/>
        </w:numPr>
        <w:suppressAutoHyphens w:val="0"/>
        <w:spacing w:before="120"/>
        <w:ind w:left="567" w:hanging="567"/>
        <w:jc w:val="both"/>
      </w:pPr>
      <w:r w:rsidRPr="00EC00D4">
        <w:t xml:space="preserve">Ja Pasūtītājs ir iesniedzis Izpildītājam Defektu aktu, tad Pasūtītājam ir tiesības samaksāt tikai par faktiski pieņemto kvalitatīvi sniegto Pakalpojuma daļu, par kuru ir parakstīts </w:t>
      </w:r>
      <w:r w:rsidR="000D4472">
        <w:t>N</w:t>
      </w:r>
      <w:r w:rsidRPr="00EC00D4">
        <w:t xml:space="preserve">odošanas – pieņemšanas akts. </w:t>
      </w:r>
      <w:r w:rsidR="00CA653D">
        <w:t xml:space="preserve">Defektu aktā </w:t>
      </w:r>
      <w:r w:rsidR="00981D32">
        <w:t>n</w:t>
      </w:r>
      <w:r w:rsidR="00CA653D">
        <w:t>orādītie trūkumi Izpildītājam par saviem līdzekļiem ir jānov</w:t>
      </w:r>
      <w:r w:rsidR="00FA1E50">
        <w:t>ērš 5 (piecu) darba dienu laikā vai citā termiņā, par kādu Puses ir rakstveidā vienojušās.</w:t>
      </w:r>
    </w:p>
    <w:p w14:paraId="3A30F879" w14:textId="604F4AF0" w:rsidR="00A72014" w:rsidRPr="00A579FB" w:rsidRDefault="00CD6796" w:rsidP="00A8109B">
      <w:pPr>
        <w:pStyle w:val="Sarakstarindkopa1"/>
        <w:spacing w:before="120" w:after="120"/>
        <w:ind w:left="0"/>
        <w:contextualSpacing w:val="0"/>
        <w:jc w:val="center"/>
        <w:rPr>
          <w:b/>
        </w:rPr>
      </w:pPr>
      <w:r>
        <w:rPr>
          <w:b/>
        </w:rPr>
        <w:t xml:space="preserve">5. </w:t>
      </w:r>
      <w:r w:rsidR="00A72014" w:rsidRPr="00A579FB">
        <w:rPr>
          <w:b/>
        </w:rPr>
        <w:t>Pasūtītāja tiesības un pienākumi</w:t>
      </w:r>
    </w:p>
    <w:p w14:paraId="03B8FC0C" w14:textId="38F004C1"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Pasūtītājs </w:t>
      </w:r>
      <w:r w:rsidR="00656256">
        <w:t>maksā</w:t>
      </w:r>
      <w:r w:rsidRPr="00A579FB">
        <w:t xml:space="preserve"> par </w:t>
      </w:r>
      <w:r w:rsidR="005E289F">
        <w:t xml:space="preserve">izpildītu </w:t>
      </w:r>
      <w:r w:rsidRPr="00A579FB">
        <w:t>P</w:t>
      </w:r>
      <w:r w:rsidR="005E289F">
        <w:t>akalpojumu</w:t>
      </w:r>
      <w:r w:rsidR="00A42B09">
        <w:t xml:space="preserve"> </w:t>
      </w:r>
      <w:r w:rsidRPr="00A579FB">
        <w:t>Līgumā noteiktajā termiņā un apmērā.</w:t>
      </w:r>
    </w:p>
    <w:p w14:paraId="6AAA13C6" w14:textId="32A8947B"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Pasūtītājam ir tiesības pieprasīt un ne vēlāk kā 3 (trīs) darba dienu laikā no </w:t>
      </w:r>
      <w:r w:rsidR="005E289F">
        <w:t xml:space="preserve">Izpildītāja </w:t>
      </w:r>
      <w:r w:rsidRPr="00A579FB">
        <w:t xml:space="preserve">saņemt informāciju par Līguma izpildes gaitu, </w:t>
      </w:r>
      <w:r w:rsidR="00FA1E50">
        <w:t xml:space="preserve">Pakalpojuma izpildes </w:t>
      </w:r>
      <w:r w:rsidRPr="00A579FB">
        <w:t xml:space="preserve">laiku vai apstākļiem, kas varētu kavēt </w:t>
      </w:r>
      <w:r w:rsidR="00FA1E50">
        <w:t>Pakalpojuma izpildi</w:t>
      </w:r>
      <w:r w:rsidRPr="00A579FB">
        <w:t>.</w:t>
      </w:r>
    </w:p>
    <w:p w14:paraId="19C594B5" w14:textId="339DD2F2" w:rsidR="00A72014" w:rsidRPr="00A579FB" w:rsidRDefault="00A72014" w:rsidP="00CD6796">
      <w:pPr>
        <w:pStyle w:val="Sarakstarindkopa1"/>
        <w:numPr>
          <w:ilvl w:val="1"/>
          <w:numId w:val="9"/>
        </w:numPr>
        <w:spacing w:before="120" w:after="120"/>
        <w:ind w:left="567" w:hanging="567"/>
        <w:contextualSpacing w:val="0"/>
        <w:jc w:val="both"/>
      </w:pPr>
      <w:r w:rsidRPr="00A579FB">
        <w:t>Pasūtītājam ir pienākums</w:t>
      </w:r>
      <w:r w:rsidR="00656256">
        <w:t xml:space="preserve"> pieņemt </w:t>
      </w:r>
      <w:r w:rsidR="005E289F">
        <w:t xml:space="preserve">Pakalpojumu </w:t>
      </w:r>
      <w:r w:rsidR="00656256">
        <w:t>un</w:t>
      </w:r>
      <w:r w:rsidRPr="00A579FB">
        <w:t xml:space="preserve"> parakstīt Aktu, ja </w:t>
      </w:r>
      <w:r w:rsidR="005E289F">
        <w:t xml:space="preserve">Pakalpojums </w:t>
      </w:r>
      <w:r w:rsidRPr="00A579FB">
        <w:t xml:space="preserve">ir </w:t>
      </w:r>
      <w:r w:rsidR="005E289F">
        <w:t xml:space="preserve">izpildīts </w:t>
      </w:r>
      <w:r w:rsidRPr="00A579FB">
        <w:t>saskaņā ar Līguma noteikumiem.</w:t>
      </w:r>
    </w:p>
    <w:p w14:paraId="4BE6AE4F" w14:textId="325C8A23" w:rsidR="00A72014" w:rsidRDefault="00A72014" w:rsidP="00CD6796">
      <w:pPr>
        <w:pStyle w:val="Sarakstarindkopa1"/>
        <w:numPr>
          <w:ilvl w:val="1"/>
          <w:numId w:val="9"/>
        </w:numPr>
        <w:spacing w:before="120" w:after="120"/>
        <w:ind w:left="567" w:hanging="567"/>
        <w:contextualSpacing w:val="0"/>
        <w:jc w:val="both"/>
      </w:pPr>
      <w:r w:rsidRPr="00A579FB">
        <w:t xml:space="preserve">Pasūtītājam ir pienākums pirms Līguma izpildes uzsākšanas iepazīstināt </w:t>
      </w:r>
      <w:r w:rsidR="005E289F">
        <w:t xml:space="preserve">Izpildītāju </w:t>
      </w:r>
      <w:r w:rsidRPr="00A579FB">
        <w:t>ar Pasūtītāja iekšējās kārtības un ugunsdrošības noteikumiem Pasūtītāja teritorijā un telpās.</w:t>
      </w:r>
    </w:p>
    <w:p w14:paraId="0A9B3EFA" w14:textId="513A22CF" w:rsidR="00DE7B4D" w:rsidRPr="00A579FB" w:rsidRDefault="00DE7B4D" w:rsidP="00CD6796">
      <w:pPr>
        <w:pStyle w:val="Sarakstarindkopa1"/>
        <w:numPr>
          <w:ilvl w:val="1"/>
          <w:numId w:val="9"/>
        </w:numPr>
        <w:spacing w:before="120" w:after="120"/>
        <w:ind w:left="567" w:hanging="567"/>
        <w:contextualSpacing w:val="0"/>
        <w:jc w:val="both"/>
      </w:pPr>
      <w:r>
        <w:t xml:space="preserve">Pasūtītājam ir tiesības pieprasīt </w:t>
      </w:r>
      <w:r w:rsidR="005E289F">
        <w:t xml:space="preserve">Izpildītājam </w:t>
      </w:r>
      <w:r>
        <w:t>iesniegt visu ar Līguma izpildi saistīto finanšu dokumentāciju</w:t>
      </w:r>
      <w:r w:rsidR="002B335A">
        <w:t>, lai pārbaudītu atbilstību EIB K</w:t>
      </w:r>
      <w:r w:rsidR="002B335A" w:rsidRPr="00F85688">
        <w:t>rāpšanas apkarošanas politika</w:t>
      </w:r>
      <w:r w:rsidR="002B335A">
        <w:t>s nosacījumiem.</w:t>
      </w:r>
    </w:p>
    <w:p w14:paraId="6BB9DC45" w14:textId="1A25C7AF" w:rsidR="00A72014" w:rsidRPr="00A579FB" w:rsidRDefault="00A42B09" w:rsidP="00A42B09">
      <w:pPr>
        <w:pStyle w:val="Sarakstarindkopa1"/>
        <w:spacing w:before="240" w:after="120"/>
        <w:ind w:left="0"/>
        <w:contextualSpacing w:val="0"/>
        <w:jc w:val="center"/>
        <w:rPr>
          <w:b/>
        </w:rPr>
      </w:pPr>
      <w:r>
        <w:rPr>
          <w:b/>
        </w:rPr>
        <w:t xml:space="preserve">6. </w:t>
      </w:r>
      <w:r w:rsidR="005E289F">
        <w:rPr>
          <w:b/>
        </w:rPr>
        <w:t xml:space="preserve">Izpildītāja </w:t>
      </w:r>
      <w:r w:rsidR="00A72014" w:rsidRPr="00A579FB">
        <w:rPr>
          <w:b/>
        </w:rPr>
        <w:t>tiesības</w:t>
      </w:r>
      <w:r w:rsidR="00A8109B">
        <w:rPr>
          <w:b/>
        </w:rPr>
        <w:t xml:space="preserve"> un</w:t>
      </w:r>
      <w:r w:rsidR="00A72014" w:rsidRPr="00A579FB">
        <w:rPr>
          <w:b/>
        </w:rPr>
        <w:t xml:space="preserve"> pienākumi</w:t>
      </w:r>
    </w:p>
    <w:p w14:paraId="54443F85" w14:textId="40F6289B" w:rsidR="00A72014" w:rsidRPr="00A579FB" w:rsidRDefault="00A8109B" w:rsidP="00A42B09">
      <w:pPr>
        <w:pStyle w:val="ListParagraph"/>
        <w:numPr>
          <w:ilvl w:val="1"/>
          <w:numId w:val="10"/>
        </w:numPr>
        <w:shd w:val="clear" w:color="auto" w:fill="FFFFFF"/>
        <w:spacing w:before="120" w:after="120"/>
        <w:ind w:left="567" w:hanging="567"/>
        <w:contextualSpacing w:val="0"/>
        <w:jc w:val="both"/>
      </w:pPr>
      <w:r>
        <w:t>Izpildītāj</w:t>
      </w:r>
      <w:r w:rsidR="00A42B09">
        <w:t>s</w:t>
      </w:r>
      <w:r w:rsidR="00A42B09" w:rsidRPr="00A579FB">
        <w:t xml:space="preserve"> </w:t>
      </w:r>
      <w:r w:rsidR="00656256">
        <w:t xml:space="preserve">veic </w:t>
      </w:r>
      <w:r w:rsidR="00A72014" w:rsidRPr="00A579FB">
        <w:t>kvalitatīvu</w:t>
      </w:r>
      <w:r w:rsidR="00A42B09">
        <w:t>,</w:t>
      </w:r>
      <w:r w:rsidR="00A72014" w:rsidRPr="00A579FB">
        <w:t xml:space="preserve"> savlaicīgu un atbilstošu </w:t>
      </w:r>
      <w:r w:rsidR="00FA1E50">
        <w:t xml:space="preserve">Pakalpojuma izpildi </w:t>
      </w:r>
      <w:r w:rsidR="00A72014" w:rsidRPr="00A579FB">
        <w:t xml:space="preserve">Līgumā noteiktajā kārtībā saskaņā ar Līguma noteikumiem un Latvijas Republikā spēkā esošajiem normatīvajiem aktiem. </w:t>
      </w:r>
    </w:p>
    <w:p w14:paraId="64D48063" w14:textId="7F89225D" w:rsidR="00A72014" w:rsidRPr="00A579FB" w:rsidRDefault="00A8109B" w:rsidP="00A42B09">
      <w:pPr>
        <w:numPr>
          <w:ilvl w:val="1"/>
          <w:numId w:val="10"/>
        </w:numPr>
        <w:shd w:val="clear" w:color="auto" w:fill="FFFFFF"/>
        <w:spacing w:before="120" w:after="120"/>
        <w:ind w:left="567" w:hanging="567"/>
        <w:jc w:val="both"/>
      </w:pPr>
      <w:r>
        <w:t xml:space="preserve">Izpildītājs pēc Pakalpojuma izpildes </w:t>
      </w:r>
      <w:r w:rsidR="00A72014" w:rsidRPr="00A579FB">
        <w:t>nodrošin</w:t>
      </w:r>
      <w:r w:rsidR="00656256">
        <w:t>a</w:t>
      </w:r>
      <w:r w:rsidR="00A72014" w:rsidRPr="00A579FB">
        <w:t xml:space="preserve"> </w:t>
      </w:r>
      <w:r>
        <w:t xml:space="preserve">pārvietošanas </w:t>
      </w:r>
      <w:r w:rsidR="00A72014" w:rsidRPr="00A579FB">
        <w:t xml:space="preserve">iepakojuma </w:t>
      </w:r>
      <w:r>
        <w:t>savākšanu un izvešanu</w:t>
      </w:r>
      <w:r w:rsidR="00A72014" w:rsidRPr="00A579FB">
        <w:t>.</w:t>
      </w:r>
    </w:p>
    <w:p w14:paraId="25E18637" w14:textId="1CF3AA50" w:rsidR="00DB6AE2" w:rsidRPr="00A579FB" w:rsidRDefault="00A8109B" w:rsidP="00DB6AE2">
      <w:pPr>
        <w:numPr>
          <w:ilvl w:val="1"/>
          <w:numId w:val="10"/>
        </w:numPr>
        <w:suppressAutoHyphens w:val="0"/>
        <w:spacing w:before="120" w:after="120"/>
        <w:ind w:left="567" w:hanging="567"/>
        <w:jc w:val="both"/>
      </w:pPr>
      <w:r>
        <w:t xml:space="preserve">Izpildītājam </w:t>
      </w:r>
      <w:r w:rsidR="00DB6AE2" w:rsidRPr="00A579FB">
        <w:t xml:space="preserve">ir pienākums 3 (trīs) darba dienu laikā pēc Pasūtītāja pieprasījuma, rakstveidā sniegt informāciju par Līguma izpildes gaitu, </w:t>
      </w:r>
      <w:r w:rsidR="00FA1E50">
        <w:t xml:space="preserve">Pakalpojuma izpildes laiku </w:t>
      </w:r>
      <w:r w:rsidR="00DB6AE2" w:rsidRPr="00A579FB">
        <w:t>vai apstā</w:t>
      </w:r>
      <w:r w:rsidR="00DB6AE2">
        <w:t>kļiem, kas varētu kavēt P</w:t>
      </w:r>
      <w:r>
        <w:t>akalpojuma izpildi</w:t>
      </w:r>
      <w:r w:rsidR="00DB6AE2">
        <w:t>.</w:t>
      </w:r>
    </w:p>
    <w:p w14:paraId="55D0F710" w14:textId="7BD3E2BB" w:rsidR="00A72014" w:rsidRPr="00A579FB" w:rsidRDefault="00A8109B" w:rsidP="00A42B09">
      <w:pPr>
        <w:numPr>
          <w:ilvl w:val="1"/>
          <w:numId w:val="10"/>
        </w:numPr>
        <w:suppressAutoHyphens w:val="0"/>
        <w:spacing w:before="120" w:after="120"/>
        <w:ind w:left="567" w:hanging="567"/>
        <w:jc w:val="both"/>
      </w:pPr>
      <w:r>
        <w:t>Izpildītājs</w:t>
      </w:r>
      <w:r w:rsidR="00A72014" w:rsidRPr="00A579FB">
        <w:rPr>
          <w:bCs/>
          <w:iCs/>
          <w:color w:val="000000"/>
          <w:lang w:eastAsia="en-US"/>
        </w:rPr>
        <w:t xml:space="preserve">, pildot Līgumu Pasūtītāja telpās vai teritorijā, ievēro Pasūtītāja iekšējās kārtības un ugunsdrošības noteikumus, ar kuriem </w:t>
      </w:r>
      <w:r>
        <w:t xml:space="preserve">Izpildītājs </w:t>
      </w:r>
      <w:r w:rsidR="00A72014" w:rsidRPr="00A579FB">
        <w:rPr>
          <w:bCs/>
          <w:iCs/>
          <w:color w:val="000000"/>
          <w:lang w:eastAsia="en-US"/>
        </w:rPr>
        <w:t>tiek iepazīstināts pirms P</w:t>
      </w:r>
      <w:r>
        <w:rPr>
          <w:bCs/>
          <w:iCs/>
          <w:color w:val="000000"/>
          <w:lang w:eastAsia="en-US"/>
        </w:rPr>
        <w:t xml:space="preserve">akalpojuma izpildes </w:t>
      </w:r>
      <w:r w:rsidR="00A72014" w:rsidRPr="00A579FB">
        <w:rPr>
          <w:bCs/>
          <w:iCs/>
          <w:color w:val="000000"/>
          <w:lang w:eastAsia="en-US"/>
        </w:rPr>
        <w:t>uzsākšanas.</w:t>
      </w:r>
    </w:p>
    <w:p w14:paraId="4CA315DA" w14:textId="6BAF8BBC" w:rsidR="00A72014" w:rsidRPr="00A579FB" w:rsidRDefault="00A8109B" w:rsidP="00A42B09">
      <w:pPr>
        <w:numPr>
          <w:ilvl w:val="1"/>
          <w:numId w:val="10"/>
        </w:numPr>
        <w:suppressAutoHyphens w:val="0"/>
        <w:spacing w:before="120" w:after="120"/>
        <w:ind w:left="567" w:hanging="567"/>
        <w:jc w:val="both"/>
      </w:pPr>
      <w:r>
        <w:t xml:space="preserve">Izpildītājs </w:t>
      </w:r>
      <w:r w:rsidR="00A72014" w:rsidRPr="00A579FB">
        <w:rPr>
          <w:bCs/>
          <w:iCs/>
          <w:color w:val="000000"/>
          <w:lang w:eastAsia="en-US"/>
        </w:rPr>
        <w:t xml:space="preserve">ir atbildīgs par to, lai tā personāls, piesaistītie apakšuzņēmēji vai jebkādas citas trešās personas, kas kopā ar </w:t>
      </w:r>
      <w:r>
        <w:t>Izpildītāj</w:t>
      </w:r>
      <w:r w:rsidR="00A42B09">
        <w:t>u</w:t>
      </w:r>
      <w:r w:rsidR="00A42B09" w:rsidRPr="00A579FB">
        <w:rPr>
          <w:bCs/>
          <w:iCs/>
          <w:color w:val="000000"/>
          <w:lang w:eastAsia="en-US"/>
        </w:rPr>
        <w:t xml:space="preserve"> </w:t>
      </w:r>
      <w:r w:rsidR="00A72014" w:rsidRPr="00A579FB">
        <w:rPr>
          <w:bCs/>
          <w:iCs/>
          <w:color w:val="000000"/>
          <w:lang w:eastAsia="en-US"/>
        </w:rPr>
        <w:t xml:space="preserve">nodrošina Līguma izpildi, ievēro darba drošības prasības un citus Pasūtītāja norādījumus. Pasūtītājs nav atbildīgs par sekām un zaudējumiem, kas </w:t>
      </w:r>
      <w:r>
        <w:t>Izpildītāj</w:t>
      </w:r>
      <w:r w:rsidR="00A42B09">
        <w:t>am</w:t>
      </w:r>
      <w:r w:rsidR="00A72014" w:rsidRPr="00A579FB">
        <w:rPr>
          <w:bCs/>
          <w:iCs/>
          <w:color w:val="000000"/>
          <w:lang w:eastAsia="en-US"/>
        </w:rPr>
        <w:t>, tā personālam, piesais</w:t>
      </w:r>
      <w:r w:rsidR="00490299">
        <w:rPr>
          <w:bCs/>
          <w:iCs/>
          <w:color w:val="000000"/>
          <w:lang w:eastAsia="en-US"/>
        </w:rPr>
        <w:t>t</w:t>
      </w:r>
      <w:r w:rsidR="00A72014" w:rsidRPr="00A579FB">
        <w:rPr>
          <w:bCs/>
          <w:iCs/>
          <w:color w:val="000000"/>
          <w:lang w:eastAsia="en-US"/>
        </w:rPr>
        <w:t xml:space="preserve">ītajiem apakšuzņēmējiem vai jebkādām citām trešajām personām, kas kopā ar </w:t>
      </w:r>
      <w:r>
        <w:t>Izpildītāj</w:t>
      </w:r>
      <w:r w:rsidR="00A42B09">
        <w:t>u</w:t>
      </w:r>
      <w:r w:rsidR="00A42B09" w:rsidRPr="00A579FB">
        <w:rPr>
          <w:bCs/>
          <w:iCs/>
          <w:color w:val="000000"/>
          <w:lang w:eastAsia="en-US"/>
        </w:rPr>
        <w:t xml:space="preserve"> </w:t>
      </w:r>
      <w:r w:rsidR="00A72014" w:rsidRPr="00A579FB">
        <w:rPr>
          <w:bCs/>
          <w:iCs/>
          <w:color w:val="000000"/>
          <w:lang w:eastAsia="en-US"/>
        </w:rPr>
        <w:t xml:space="preserve">nodrošina Līguma izpildi, vai trešajām personām rodas no tā, ka </w:t>
      </w:r>
      <w:r>
        <w:t>Izpildītāj</w:t>
      </w:r>
      <w:r w:rsidR="00A42B09">
        <w:t>a</w:t>
      </w:r>
      <w:r w:rsidR="00A42B09" w:rsidRPr="00A579FB">
        <w:rPr>
          <w:bCs/>
          <w:iCs/>
          <w:color w:val="000000"/>
          <w:lang w:eastAsia="en-US"/>
        </w:rPr>
        <w:t xml:space="preserve"> </w:t>
      </w:r>
      <w:r w:rsidR="00A72014" w:rsidRPr="00A579FB">
        <w:rPr>
          <w:bCs/>
          <w:iCs/>
          <w:color w:val="000000"/>
          <w:lang w:eastAsia="en-US"/>
        </w:rPr>
        <w:t xml:space="preserve">personāls, piesaistītie apakšuzņēmēji vai jebkādas citas trešās personas, kas kopā </w:t>
      </w:r>
      <w:r w:rsidR="00A72014" w:rsidRPr="00A579FB">
        <w:rPr>
          <w:bCs/>
          <w:iCs/>
          <w:color w:val="000000"/>
          <w:lang w:eastAsia="en-US"/>
        </w:rPr>
        <w:lastRenderedPageBreak/>
        <w:t xml:space="preserve">ar </w:t>
      </w:r>
      <w:r>
        <w:t>Izpildītāj</w:t>
      </w:r>
      <w:r w:rsidR="00A42B09">
        <w:t>u</w:t>
      </w:r>
      <w:r w:rsidR="00A42B09" w:rsidRPr="00A579FB">
        <w:rPr>
          <w:bCs/>
          <w:iCs/>
          <w:color w:val="000000"/>
          <w:lang w:eastAsia="en-US"/>
        </w:rPr>
        <w:t xml:space="preserve"> </w:t>
      </w:r>
      <w:r w:rsidR="00A72014" w:rsidRPr="00A579FB">
        <w:rPr>
          <w:bCs/>
          <w:iCs/>
          <w:color w:val="000000"/>
          <w:lang w:eastAsia="en-US"/>
        </w:rPr>
        <w:t>nodrošina Līguma izpildi, pārkāpj vai neievēro darba drošības prasības vai Pasūtītāja norādījumus.</w:t>
      </w:r>
    </w:p>
    <w:p w14:paraId="278A1B65" w14:textId="709A449F" w:rsidR="00A72014" w:rsidRPr="00A579FB" w:rsidRDefault="00A8109B" w:rsidP="00A42B09">
      <w:pPr>
        <w:numPr>
          <w:ilvl w:val="1"/>
          <w:numId w:val="10"/>
        </w:numPr>
        <w:suppressAutoHyphens w:val="0"/>
        <w:spacing w:before="120" w:after="120"/>
        <w:ind w:left="567" w:hanging="567"/>
        <w:jc w:val="both"/>
      </w:pPr>
      <w:r>
        <w:t>Izpildītāj</w:t>
      </w:r>
      <w:r w:rsidR="00A42B09">
        <w:t>am</w:t>
      </w:r>
      <w:r w:rsidR="00A42B09" w:rsidRPr="00A579FB">
        <w:t xml:space="preserve"> </w:t>
      </w:r>
      <w:r w:rsidR="00A72014" w:rsidRPr="00A579FB">
        <w:t xml:space="preserve">nav tiesību nodot Līguma vai tā daļas izpildi trešajām personām, kas nav atrunāts Līgumā un kas ir pretrunā ar Latvijas Republikas normatīvajos aktos paredzēto tiesību un saistību pārņemšanu </w:t>
      </w:r>
      <w:r w:rsidR="00A72014" w:rsidRPr="00A579FB">
        <w:rPr>
          <w:bCs/>
          <w:lang w:eastAsia="lv-LV"/>
        </w:rPr>
        <w:t>komercsabiedrību</w:t>
      </w:r>
      <w:r w:rsidR="00A72014" w:rsidRPr="00A579FB">
        <w:t xml:space="preserve"> reorganizācijas vai uzņēmuma pārejas gadījumā.</w:t>
      </w:r>
    </w:p>
    <w:p w14:paraId="7849CB4D" w14:textId="04A79BA8" w:rsidR="00A72014" w:rsidRDefault="00A8109B" w:rsidP="00A42B09">
      <w:pPr>
        <w:numPr>
          <w:ilvl w:val="1"/>
          <w:numId w:val="10"/>
        </w:numPr>
        <w:suppressAutoHyphens w:val="0"/>
        <w:spacing w:before="120" w:after="120"/>
        <w:ind w:left="567" w:hanging="567"/>
        <w:jc w:val="both"/>
      </w:pPr>
      <w:r>
        <w:t>Izpildītāj</w:t>
      </w:r>
      <w:r w:rsidR="00A42B09">
        <w:t>s</w:t>
      </w:r>
      <w:r w:rsidR="00A42B09" w:rsidRPr="00A579FB">
        <w:t xml:space="preserve"> </w:t>
      </w:r>
      <w:r w:rsidR="00A72014" w:rsidRPr="00A579FB">
        <w:t xml:space="preserve">apzinās, ka Pasūtītājam ir nozīmīga Līguma </w:t>
      </w:r>
      <w:r w:rsidR="00A42B09">
        <w:t xml:space="preserve">2.8. punktā </w:t>
      </w:r>
      <w:r w:rsidR="00A72014" w:rsidRPr="00A579FB">
        <w:t>minēt</w:t>
      </w:r>
      <w:r w:rsidR="00A42B09">
        <w:t>o</w:t>
      </w:r>
      <w:r w:rsidR="00A72014" w:rsidRPr="00A579FB">
        <w:t xml:space="preserve"> projekt</w:t>
      </w:r>
      <w:r w:rsidR="00A42B09">
        <w:t>u</w:t>
      </w:r>
      <w:r w:rsidR="00A72014" w:rsidRPr="00A579FB">
        <w:t xml:space="preserve"> finansējuma saņemšana, tāpēc </w:t>
      </w:r>
      <w:r>
        <w:t>Izpildītāj</w:t>
      </w:r>
      <w:r w:rsidR="00A42B09">
        <w:t>s</w:t>
      </w:r>
      <w:r w:rsidR="00A42B09" w:rsidRPr="00A579FB">
        <w:t xml:space="preserve"> </w:t>
      </w:r>
      <w:r w:rsidR="00A72014" w:rsidRPr="00A579FB">
        <w:t xml:space="preserve">apņemas pienācīgi veikt visas no tā atkarīgās un tā kontrolē vai ietekmē esošās darbības, lai nekādā veidā netiktu apdraudēta Pasūtītāja iespēja saņemt šā projekta finansējumu. Ja </w:t>
      </w:r>
      <w:r>
        <w:t>Izpildītāj</w:t>
      </w:r>
      <w:r w:rsidR="00A42B09">
        <w:t>a</w:t>
      </w:r>
      <w:r w:rsidR="00A42B09" w:rsidRPr="00A579FB">
        <w:t xml:space="preserve"> </w:t>
      </w:r>
      <w:r w:rsidR="00A72014" w:rsidRPr="00A579FB">
        <w:t xml:space="preserve">vainas dēļ Pasūtītājam </w:t>
      </w:r>
      <w:r w:rsidR="00A42B09">
        <w:t>L</w:t>
      </w:r>
      <w:r w:rsidR="00A72014" w:rsidRPr="00A579FB">
        <w:t xml:space="preserve">īgumā minēto projektu ietvaros tiek piemērota finanšu korekcija, </w:t>
      </w:r>
      <w:r>
        <w:t>Izpildītāj</w:t>
      </w:r>
      <w:r w:rsidR="00A42B09">
        <w:t>s</w:t>
      </w:r>
      <w:r w:rsidR="00A42B09" w:rsidRPr="00A579FB">
        <w:t xml:space="preserve"> </w:t>
      </w:r>
      <w:r w:rsidR="00A72014" w:rsidRPr="00A579FB">
        <w:t xml:space="preserve">atlīdzina Pasūtītājam izdevumus piemērotās finanšu korekcijas apmērā. Finanšu korekcijas summu Pasūtītājs ir tiesīgs vienpusēji, par to rakstveidā paziņojot </w:t>
      </w:r>
      <w:r>
        <w:t>Izpildītāj</w:t>
      </w:r>
      <w:r w:rsidR="00A42B09">
        <w:t>am</w:t>
      </w:r>
      <w:r w:rsidR="00A72014" w:rsidRPr="00A579FB">
        <w:t xml:space="preserve">, ieturēt no saskaņā ar Līgumu </w:t>
      </w:r>
      <w:r>
        <w:t>Izpildītāj</w:t>
      </w:r>
      <w:r w:rsidR="00A72014" w:rsidRPr="00A579FB">
        <w:t>am izmaksājam</w:t>
      </w:r>
      <w:r w:rsidR="00A42B09">
        <w:t>aj</w:t>
      </w:r>
      <w:r w:rsidR="00A72014" w:rsidRPr="00A579FB">
        <w:t>ām summām.</w:t>
      </w:r>
    </w:p>
    <w:p w14:paraId="30AC6EDE" w14:textId="6555FB9C" w:rsidR="00E47657" w:rsidRPr="00A579FB" w:rsidRDefault="00A8109B" w:rsidP="00A42B09">
      <w:pPr>
        <w:numPr>
          <w:ilvl w:val="1"/>
          <w:numId w:val="10"/>
        </w:numPr>
        <w:suppressAutoHyphens w:val="0"/>
        <w:spacing w:before="120" w:after="120"/>
        <w:ind w:left="567" w:hanging="567"/>
        <w:jc w:val="both"/>
      </w:pPr>
      <w:r>
        <w:t>Izpildītāj</w:t>
      </w:r>
      <w:r w:rsidR="00E47657">
        <w:t xml:space="preserve">am ir pienākums ziņot Pasūtītājam par konstatētajām darbībām, kas var būt </w:t>
      </w:r>
      <w:r w:rsidR="00DE7B4D">
        <w:t xml:space="preserve">neatbilstošas </w:t>
      </w:r>
      <w:r w:rsidR="00E47657">
        <w:t>EIB K</w:t>
      </w:r>
      <w:r w:rsidR="00E47657" w:rsidRPr="00F85688">
        <w:t>rāpšanas apkarošanas politika</w:t>
      </w:r>
      <w:r w:rsidR="00DE7B4D">
        <w:t>s nosacījumiem</w:t>
      </w:r>
      <w:r w:rsidR="00E47657">
        <w:t xml:space="preserve">. </w:t>
      </w:r>
      <w:r>
        <w:t>Izpildītāj</w:t>
      </w:r>
      <w:r w:rsidR="00E47657">
        <w:t>am ir pienākums pēc Pasūtītāja pieprasījuma iesniegt Pasūtītājam visu ar Līguma izpildi saistīto finanšu dokumentāciju</w:t>
      </w:r>
      <w:r w:rsidR="00816206">
        <w:t>.</w:t>
      </w:r>
    </w:p>
    <w:p w14:paraId="65E31E25" w14:textId="1D021967" w:rsidR="00A72014" w:rsidRPr="00A579FB" w:rsidRDefault="00A8109B" w:rsidP="00120878">
      <w:pPr>
        <w:keepNext/>
        <w:keepLines/>
        <w:suppressAutoHyphens w:val="0"/>
        <w:spacing w:before="240" w:after="120"/>
        <w:jc w:val="center"/>
        <w:rPr>
          <w:b/>
        </w:rPr>
      </w:pPr>
      <w:r>
        <w:rPr>
          <w:b/>
        </w:rPr>
        <w:t>7</w:t>
      </w:r>
      <w:r w:rsidR="00120878">
        <w:rPr>
          <w:b/>
        </w:rPr>
        <w:t xml:space="preserve">. </w:t>
      </w:r>
      <w:r w:rsidR="00A72014" w:rsidRPr="00A579FB">
        <w:rPr>
          <w:b/>
        </w:rPr>
        <w:t>Nepārvarama vara</w:t>
      </w:r>
    </w:p>
    <w:p w14:paraId="55085279" w14:textId="33100EDD" w:rsidR="00A72014" w:rsidRPr="00120878" w:rsidRDefault="00A72014" w:rsidP="00120878">
      <w:pPr>
        <w:pStyle w:val="ListParagraph"/>
        <w:keepNext/>
        <w:keepLines/>
        <w:numPr>
          <w:ilvl w:val="1"/>
          <w:numId w:val="12"/>
        </w:numPr>
        <w:suppressAutoHyphens w:val="0"/>
        <w:spacing w:before="120" w:after="120"/>
        <w:ind w:left="567" w:hanging="567"/>
        <w:contextualSpacing w:val="0"/>
        <w:jc w:val="both"/>
        <w:rPr>
          <w:b/>
        </w:rPr>
      </w:pPr>
      <w:r w:rsidRPr="00A579FB">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w:t>
      </w:r>
      <w:r w:rsidR="002A7E3F">
        <w:t xml:space="preserve">, un kuriem iestājoties Puses objektīvi nespēj izpildīt uzņemtās saistības. </w:t>
      </w:r>
    </w:p>
    <w:p w14:paraId="3B50CE6A" w14:textId="77777777" w:rsidR="00A72014" w:rsidRPr="00A579FB" w:rsidRDefault="00A72014" w:rsidP="00120878">
      <w:pPr>
        <w:numPr>
          <w:ilvl w:val="1"/>
          <w:numId w:val="12"/>
        </w:numPr>
        <w:suppressAutoHyphens w:val="0"/>
        <w:spacing w:before="120" w:after="120"/>
        <w:ind w:left="567" w:hanging="567"/>
        <w:jc w:val="both"/>
        <w:rPr>
          <w:b/>
        </w:rPr>
      </w:pPr>
      <w:r w:rsidRPr="00A579FB">
        <w:t>Pusei, kura atsaucas uz nepārvaramas varas vai ārkārtēja rakstura apstākļu darbību, nekavējoties (ne vēlāk kā 5 (piecu) darba dienu laikā no attiecīgo apstākļu uzzināšanas dienas) par šādiem apstākļiem rakstveidā jāziņo otrai Pusei. Ziņojumā jānorāda, kādā termiņā pēc viņa uzskata ir iespējama un paredzama viņa Līgumā paredzēto saistību izpilde, un, pēc pieprasījuma, šādam ziņojumam ir jāpievieno dokuments, kuru izsniegusi kompetenta institūcija un kura satur ārkārtējo apstākļu darbības apstiprinājumu un to raksturojumu.</w:t>
      </w:r>
    </w:p>
    <w:p w14:paraId="260B85E9" w14:textId="7436DF54" w:rsidR="00A72014" w:rsidRPr="00A579FB" w:rsidRDefault="00A72014" w:rsidP="002A7E3F">
      <w:pPr>
        <w:numPr>
          <w:ilvl w:val="1"/>
          <w:numId w:val="12"/>
        </w:numPr>
        <w:suppressAutoHyphens w:val="0"/>
        <w:spacing w:before="120" w:after="120"/>
        <w:ind w:left="567" w:hanging="567"/>
        <w:jc w:val="both"/>
      </w:pPr>
      <w:r w:rsidRPr="00A579FB">
        <w:t>Ja šie apstākļi turpinās ilgāk nekā divus mēnešus, jebkura no Pusēm ir tiesīga at</w:t>
      </w:r>
      <w:r w:rsidR="002A7E3F">
        <w:t>kāpties no līguma un  Puses vienojas par taisnīgu Līguma izbeigšanu.</w:t>
      </w:r>
      <w:r w:rsidRPr="00A579FB">
        <w:t xml:space="preserve"> Šajā gadījumā neviena no Pusēm nav atbildīga par zaudējumiem, kuri radušies otrai Pusei laika posmā pēc nepārvaramas varas apstākļu iestāšanās.</w:t>
      </w:r>
      <w:r w:rsidR="002A7E3F">
        <w:t xml:space="preserve"> </w:t>
      </w:r>
    </w:p>
    <w:p w14:paraId="231D0779" w14:textId="77777777" w:rsidR="00A72014" w:rsidRPr="00A579FB" w:rsidRDefault="00120878" w:rsidP="00120878">
      <w:pPr>
        <w:suppressAutoHyphens w:val="0"/>
        <w:spacing w:before="240" w:after="120"/>
        <w:jc w:val="center"/>
        <w:rPr>
          <w:b/>
        </w:rPr>
      </w:pPr>
      <w:r>
        <w:rPr>
          <w:b/>
        </w:rPr>
        <w:t xml:space="preserve">9. </w:t>
      </w:r>
      <w:r w:rsidR="00A72014" w:rsidRPr="00A579FB">
        <w:rPr>
          <w:b/>
        </w:rPr>
        <w:t>Pušu atbildība</w:t>
      </w:r>
    </w:p>
    <w:p w14:paraId="2BB47FE7" w14:textId="09A1EE06" w:rsidR="00A72014" w:rsidRPr="00A579FB" w:rsidRDefault="00A72014" w:rsidP="00120878">
      <w:pPr>
        <w:pStyle w:val="ListParagraph"/>
        <w:numPr>
          <w:ilvl w:val="1"/>
          <w:numId w:val="13"/>
        </w:numPr>
        <w:suppressAutoHyphens w:val="0"/>
        <w:spacing w:before="120" w:after="120"/>
        <w:ind w:left="567" w:hanging="567"/>
        <w:contextualSpacing w:val="0"/>
        <w:jc w:val="both"/>
      </w:pPr>
      <w:r w:rsidRPr="00A579FB">
        <w:t>Par katru nokavēto P</w:t>
      </w:r>
      <w:r w:rsidR="00CA653D">
        <w:t xml:space="preserve">akalpojuma izpildes </w:t>
      </w:r>
      <w:r w:rsidRPr="00A579FB">
        <w:t xml:space="preserve">vai Defektu novēršanas dienu </w:t>
      </w:r>
      <w:r w:rsidR="00A8109B">
        <w:t>Izpildītāj</w:t>
      </w:r>
      <w:r w:rsidR="002A7E3F">
        <w:t xml:space="preserve">s maksā </w:t>
      </w:r>
      <w:r w:rsidRPr="00A579FB">
        <w:t>Pasūtītāj</w:t>
      </w:r>
      <w:r w:rsidR="002A7E3F">
        <w:t>am</w:t>
      </w:r>
      <w:r w:rsidRPr="00A579FB">
        <w:t xml:space="preserve"> līgumsodu 0,5% (piecas desmitdaļas procenta) apmērā no </w:t>
      </w:r>
      <w:r w:rsidR="00CA653D">
        <w:t xml:space="preserve">attiecīgā Pakalpojuma vai tā daļas (ja Pakalpojuma izpilde ir sadalīta daļās) </w:t>
      </w:r>
      <w:r w:rsidRPr="00A579FB">
        <w:t>summas, bet ne vairāk par 10% (desmit procenti) no Līguma summas.</w:t>
      </w:r>
    </w:p>
    <w:p w14:paraId="469B9DAE" w14:textId="2DBB390D" w:rsidR="00A72014" w:rsidRPr="00A579FB" w:rsidRDefault="00A72014" w:rsidP="00120878">
      <w:pPr>
        <w:numPr>
          <w:ilvl w:val="1"/>
          <w:numId w:val="13"/>
        </w:numPr>
        <w:suppressAutoHyphens w:val="0"/>
        <w:spacing w:before="120" w:after="120"/>
        <w:ind w:left="567" w:hanging="567"/>
        <w:jc w:val="both"/>
      </w:pPr>
      <w:r w:rsidRPr="00A579FB">
        <w:t xml:space="preserve">Ja Pasūtītājs Līguma paredzētajā termiņā un apjomā neveic maksājumu par </w:t>
      </w:r>
      <w:r w:rsidR="00CA653D">
        <w:t>pieņemtu Pakalpojumu</w:t>
      </w:r>
      <w:r w:rsidRPr="00A579FB">
        <w:t xml:space="preserve">, </w:t>
      </w:r>
      <w:r w:rsidR="002A7E3F">
        <w:t xml:space="preserve">Pasūtītājs maksā </w:t>
      </w:r>
      <w:r w:rsidR="00A8109B">
        <w:t>Izpildītāj</w:t>
      </w:r>
      <w:r w:rsidR="002A7E3F">
        <w:t xml:space="preserve">am </w:t>
      </w:r>
      <w:r w:rsidRPr="00A579FB">
        <w:t xml:space="preserve">līgumsodu 0,5% </w:t>
      </w:r>
      <w:r w:rsidR="00F77B18">
        <w:t>(</w:t>
      </w:r>
      <w:r w:rsidRPr="00A579FB">
        <w:t xml:space="preserve">piecas desmitdaļas procenta) apmērā no laikā nesamaksātās summas par katru nokavēto maksājuma dienu, bet ne vairāk par 10% (desmit procenti) no pamatparāda. Šis noteikums nav maksājuma neveikšanai saskaņā ar </w:t>
      </w:r>
      <w:r w:rsidRPr="00552070">
        <w:t>Līguma 2.7.</w:t>
      </w:r>
      <w:r w:rsidR="00120878" w:rsidRPr="00552070">
        <w:t xml:space="preserve"> </w:t>
      </w:r>
      <w:r w:rsidRPr="00552070">
        <w:t>punktu.</w:t>
      </w:r>
    </w:p>
    <w:p w14:paraId="5AFCF11A" w14:textId="142456F1" w:rsidR="00A72014" w:rsidRPr="00A579FB" w:rsidRDefault="00A72014" w:rsidP="00120878">
      <w:pPr>
        <w:numPr>
          <w:ilvl w:val="1"/>
          <w:numId w:val="13"/>
        </w:numPr>
        <w:suppressAutoHyphens w:val="0"/>
        <w:spacing w:before="120" w:after="120"/>
        <w:ind w:left="567" w:hanging="567"/>
        <w:jc w:val="both"/>
      </w:pPr>
      <w:r w:rsidRPr="00A579FB">
        <w:t>Līgumsoda samaksa neatbrīvo Puses no  saistību pilnīgas izpildes</w:t>
      </w:r>
      <w:r w:rsidR="002A7E3F">
        <w:t xml:space="preserve"> un pienākuma atlīdzināt zaudējumus.</w:t>
      </w:r>
    </w:p>
    <w:p w14:paraId="34BA6AEE" w14:textId="6975ABA0" w:rsidR="00A72014" w:rsidRPr="00A579FB" w:rsidRDefault="00A72014" w:rsidP="00120878">
      <w:pPr>
        <w:numPr>
          <w:ilvl w:val="1"/>
          <w:numId w:val="13"/>
        </w:numPr>
        <w:suppressAutoHyphens w:val="0"/>
        <w:spacing w:before="120" w:after="120"/>
        <w:ind w:left="567" w:hanging="567"/>
        <w:jc w:val="both"/>
      </w:pPr>
      <w:r w:rsidRPr="00A579FB">
        <w:lastRenderedPageBreak/>
        <w:t xml:space="preserve">Gadījumā, ja Pasūtītājam rodas tiesības uz Līguma pamata pieprasīt no </w:t>
      </w:r>
      <w:r w:rsidR="00A8109B">
        <w:t>Izpildītāj</w:t>
      </w:r>
      <w:r w:rsidR="00120878">
        <w:t>a</w:t>
      </w:r>
      <w:r w:rsidR="00120878" w:rsidRPr="00A579FB">
        <w:t xml:space="preserve"> </w:t>
      </w:r>
      <w:r w:rsidRPr="00A579FB">
        <w:t xml:space="preserve">līgumsodu vai jebkuru citu maksājumu, Pasūtītājam, iepriekš rakstveidā brīdinot </w:t>
      </w:r>
      <w:r w:rsidR="00A8109B">
        <w:t>Izpildītāj</w:t>
      </w:r>
      <w:r w:rsidR="00120878">
        <w:t>u</w:t>
      </w:r>
      <w:r w:rsidRPr="00A579FB">
        <w:t xml:space="preserve">, ir tiesības ieturēt līgumsodu vai jebkuru citu maksājumu no </w:t>
      </w:r>
      <w:r w:rsidR="00A8109B">
        <w:t>Izpildītāj</w:t>
      </w:r>
      <w:r w:rsidR="00120878">
        <w:t>am</w:t>
      </w:r>
      <w:r w:rsidR="00120878" w:rsidRPr="00A579FB">
        <w:t xml:space="preserve"> </w:t>
      </w:r>
      <w:r w:rsidRPr="00A579FB">
        <w:t xml:space="preserve">izmaksājamajām summām. </w:t>
      </w:r>
    </w:p>
    <w:p w14:paraId="6EA5094B" w14:textId="5128255B" w:rsidR="00A72014" w:rsidRPr="00A579FB" w:rsidRDefault="00A72014" w:rsidP="00120878">
      <w:pPr>
        <w:numPr>
          <w:ilvl w:val="1"/>
          <w:numId w:val="13"/>
        </w:numPr>
        <w:suppressAutoHyphens w:val="0"/>
        <w:spacing w:before="120" w:after="120"/>
        <w:ind w:left="567" w:hanging="567"/>
        <w:jc w:val="both"/>
      </w:pPr>
      <w:r w:rsidRPr="00A579FB">
        <w:t>Puses savstarpēji ir atbildīgas par otrai Pusei nodarītajiem zaudējumiem, ja tie radušies vienas Puses, tā darbinieku vai trešo personu darbības vai bezdarbības (tai skaitā rupjas neuzmanības, ļaunā nolūkā izdarīto darbību vai nolaidības) rezultātā.</w:t>
      </w:r>
    </w:p>
    <w:p w14:paraId="4C628479" w14:textId="37E2886B" w:rsidR="00A72014" w:rsidRPr="00A579FB" w:rsidRDefault="00A72014" w:rsidP="00120878">
      <w:pPr>
        <w:numPr>
          <w:ilvl w:val="1"/>
          <w:numId w:val="13"/>
        </w:numPr>
        <w:suppressAutoHyphens w:val="0"/>
        <w:spacing w:before="120" w:after="120"/>
        <w:ind w:left="567" w:hanging="567"/>
        <w:jc w:val="both"/>
      </w:pPr>
      <w:r w:rsidRPr="00A579FB">
        <w:t xml:space="preserve">Ja </w:t>
      </w:r>
      <w:r w:rsidR="00A8109B">
        <w:t>Izpildītāj</w:t>
      </w:r>
      <w:r w:rsidR="00120878">
        <w:t>s</w:t>
      </w:r>
      <w:r w:rsidR="00120878" w:rsidRPr="00A579FB">
        <w:t xml:space="preserve"> </w:t>
      </w:r>
      <w:r w:rsidRPr="00A579FB">
        <w:t xml:space="preserve">ir nodarījis bojājumus </w:t>
      </w:r>
      <w:r w:rsidR="00120878">
        <w:t>jaunbūvētajai</w:t>
      </w:r>
      <w:r w:rsidR="00120878" w:rsidRPr="00F8130D">
        <w:t xml:space="preserve"> LU Akadēmiskā centra Zinātņu māja</w:t>
      </w:r>
      <w:r w:rsidR="00120878">
        <w:t>i</w:t>
      </w:r>
      <w:r w:rsidR="00120878" w:rsidRPr="00F8130D">
        <w:t>, Jelgavas ielā 1, Rīgā</w:t>
      </w:r>
      <w:r w:rsidRPr="00A579FB">
        <w:t xml:space="preserve">, </w:t>
      </w:r>
      <w:r w:rsidR="00A8109B">
        <w:t>Izpildītāj</w:t>
      </w:r>
      <w:r w:rsidR="00120878">
        <w:t>s</w:t>
      </w:r>
      <w:r w:rsidR="00120878" w:rsidRPr="00A579FB">
        <w:t xml:space="preserve"> </w:t>
      </w:r>
      <w:r w:rsidRPr="00A579FB">
        <w:t>sedz bojājumu novēršanas darbu izdevumus par saviem līdzekļiem</w:t>
      </w:r>
      <w:r w:rsidR="00F85688">
        <w:t xml:space="preserve"> atbilstoši </w:t>
      </w:r>
      <w:r w:rsidR="00B442AE">
        <w:t xml:space="preserve">Pasūtītāja </w:t>
      </w:r>
      <w:r w:rsidR="00F85688">
        <w:t>iesniegtajai tāmei</w:t>
      </w:r>
      <w:r w:rsidRPr="00A579FB">
        <w:t xml:space="preserve">, iepriekš ar Pasūtītāju saskaņojot bojājumu novēršanas termiņu. </w:t>
      </w:r>
    </w:p>
    <w:p w14:paraId="498CADC5" w14:textId="397AE439" w:rsidR="00F85688" w:rsidRDefault="00A8109B" w:rsidP="00F85688">
      <w:pPr>
        <w:numPr>
          <w:ilvl w:val="1"/>
          <w:numId w:val="13"/>
        </w:numPr>
        <w:suppressAutoHyphens w:val="0"/>
        <w:spacing w:before="120" w:after="120"/>
        <w:ind w:left="567" w:hanging="567"/>
        <w:jc w:val="both"/>
      </w:pPr>
      <w:r>
        <w:t>Izpildītāj</w:t>
      </w:r>
      <w:r w:rsidR="00120878">
        <w:t>s</w:t>
      </w:r>
      <w:r w:rsidR="00A72014" w:rsidRPr="00A579FB">
        <w:t xml:space="preserve">, parakstot Līgumu, apliecina, ka apzinās Līguma izpildes termiņus, to izpildes obligātumu, lai </w:t>
      </w:r>
      <w:r w:rsidR="00120878">
        <w:t xml:space="preserve">nodrošinātu Pasūtītāja izmaksu attiecināmību </w:t>
      </w:r>
      <w:r w:rsidR="00A72014" w:rsidRPr="00A579FB">
        <w:t>un apņemas izpildīt Līgumu noteiktaj</w:t>
      </w:r>
      <w:r w:rsidR="00C17BBA">
        <w:t>ā</w:t>
      </w:r>
      <w:r w:rsidR="00A72014" w:rsidRPr="00A579FB">
        <w:t xml:space="preserve"> termiņ</w:t>
      </w:r>
      <w:r w:rsidR="00C17BBA">
        <w:t>ā</w:t>
      </w:r>
      <w:r w:rsidR="00A72014" w:rsidRPr="00A579FB">
        <w:t>. Pasūtītājam nav pienākums pagarināt Līgumā not</w:t>
      </w:r>
      <w:r w:rsidR="00F85688">
        <w:t>eikto P</w:t>
      </w:r>
      <w:r w:rsidR="00FA1E50">
        <w:t xml:space="preserve">akalpojuma izpildes </w:t>
      </w:r>
      <w:r w:rsidR="00F85688">
        <w:t>termiņu.</w:t>
      </w:r>
    </w:p>
    <w:p w14:paraId="7CEA44FC" w14:textId="30285692" w:rsidR="00F85688" w:rsidRPr="00A579FB" w:rsidRDefault="00F85688" w:rsidP="00F85688">
      <w:pPr>
        <w:numPr>
          <w:ilvl w:val="1"/>
          <w:numId w:val="13"/>
        </w:numPr>
        <w:suppressAutoHyphens w:val="0"/>
        <w:spacing w:before="120" w:after="120"/>
        <w:ind w:left="567" w:hanging="567"/>
        <w:jc w:val="both"/>
      </w:pPr>
      <w:r>
        <w:t>Pusēm ir pienākums ievērot EIB K</w:t>
      </w:r>
      <w:r w:rsidRPr="00F85688">
        <w:t>rāpšanas apkarošanas politikas nosacījumus attiecībā uz aizliegtas rīcības (korupcijas, krāpšanas, slepenu vienošanos, spaidu, šķēršļu likšanas, nelikumīgi iegūtu līdzekļu legalizēšanas un terorisma finans</w:t>
      </w:r>
      <w:r>
        <w:t xml:space="preserve">ēšanas) novēršanu un izskaušanu. </w:t>
      </w:r>
    </w:p>
    <w:p w14:paraId="6865E940" w14:textId="77777777" w:rsidR="00A72014" w:rsidRPr="00A579FB" w:rsidRDefault="00120878" w:rsidP="00120878">
      <w:pPr>
        <w:suppressAutoHyphens w:val="0"/>
        <w:spacing w:before="240" w:after="120"/>
        <w:jc w:val="center"/>
        <w:rPr>
          <w:b/>
        </w:rPr>
      </w:pPr>
      <w:r>
        <w:rPr>
          <w:b/>
        </w:rPr>
        <w:t xml:space="preserve">10. </w:t>
      </w:r>
      <w:r w:rsidR="00A72014" w:rsidRPr="00A579FB">
        <w:rPr>
          <w:b/>
        </w:rPr>
        <w:t>Konfidencialitāte</w:t>
      </w:r>
    </w:p>
    <w:p w14:paraId="28B22AB2" w14:textId="77777777" w:rsidR="00A72014" w:rsidRPr="00A579FB" w:rsidRDefault="00A72014" w:rsidP="00120878">
      <w:pPr>
        <w:pStyle w:val="ListParagraph"/>
        <w:numPr>
          <w:ilvl w:val="1"/>
          <w:numId w:val="3"/>
        </w:numPr>
        <w:suppressAutoHyphens w:val="0"/>
        <w:ind w:left="567" w:hanging="567"/>
        <w:jc w:val="both"/>
      </w:pPr>
      <w:r w:rsidRPr="00A579FB">
        <w:t>Puses apņemas ievērot konfidencialitāti savstarpējās attiecībās, tajā skaitā:</w:t>
      </w:r>
    </w:p>
    <w:p w14:paraId="561CBE76"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nodrošināt Līgumā minētās informācijas neizpaušanu no trešo personu puses, kas piedalās Līguma izpildē, izņemot valsts un pašvaldību institūcijas, kas tiesību aktos noteiktā kārtībā pieprasa atklāt šādu informāciju;</w:t>
      </w:r>
    </w:p>
    <w:p w14:paraId="27C39FDE"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aizsargāt, neizplatīt un bez iepriekšējas savstarpējas rakstiskas saskaņošanas neizpaust trešajām personām pilnīgi vai daļēji ar šo Līgumu vai citu ar to izpildi saistītu dokumentu saturu, kā arī tehniska, komerciāla un jebkāda cita rakstura informāciju par otras Puses darbību, kas kļuvusi tiem pieejama līgumsaistību izpildes gaitā, izņemot Latvijas Republikas normatīvajos aktos paredzētajos gadījumos.</w:t>
      </w:r>
    </w:p>
    <w:p w14:paraId="16D8C9D0" w14:textId="77777777" w:rsidR="00A72014" w:rsidRPr="00A579FB" w:rsidRDefault="00A72014" w:rsidP="00007D87">
      <w:pPr>
        <w:pStyle w:val="ListParagraph"/>
        <w:numPr>
          <w:ilvl w:val="2"/>
          <w:numId w:val="3"/>
        </w:numPr>
        <w:suppressAutoHyphens w:val="0"/>
        <w:spacing w:before="60" w:after="60"/>
        <w:ind w:left="1418" w:hanging="862"/>
        <w:contextualSpacing w:val="0"/>
        <w:jc w:val="both"/>
      </w:pPr>
      <w:r w:rsidRPr="00A579FB">
        <w:t>Puses vienojas, ka šīs nodaļas ierobežojumi neattiecas uz publiski pieejamu informāciju, kā arī uz informāciju, kuru saskaņā ar Līguma noteikumiem ir paredzēts darīt zināmu trešajām personām.</w:t>
      </w:r>
    </w:p>
    <w:p w14:paraId="15C2F2F4" w14:textId="77777777" w:rsidR="00007D87" w:rsidRDefault="00A72014" w:rsidP="00007D87">
      <w:pPr>
        <w:pStyle w:val="ListParagraph"/>
        <w:numPr>
          <w:ilvl w:val="1"/>
          <w:numId w:val="3"/>
        </w:numPr>
        <w:suppressAutoHyphens w:val="0"/>
        <w:spacing w:before="120" w:after="120"/>
        <w:ind w:left="567" w:hanging="567"/>
        <w:contextualSpacing w:val="0"/>
        <w:jc w:val="both"/>
      </w:pPr>
      <w:r w:rsidRPr="00A579FB">
        <w:t>Puses vienojas, ka konfidencialitātes noteikumu neievērošana ir rupjš Līguma pārkāpums, kas cietušajai Pusei dod tiesības prasīt no vainīgās Puses konfidencialitātes noteikumu neievērošanas rezultātā radušos zaudējumu atlīdzināšanu, kā arī izbeigt šo Līgumu.</w:t>
      </w:r>
    </w:p>
    <w:p w14:paraId="72EF2B91" w14:textId="77777777" w:rsidR="00A72014" w:rsidRPr="00A579FB" w:rsidRDefault="00A72014" w:rsidP="00007D87">
      <w:pPr>
        <w:pStyle w:val="ListParagraph"/>
        <w:numPr>
          <w:ilvl w:val="1"/>
          <w:numId w:val="3"/>
        </w:numPr>
        <w:suppressAutoHyphens w:val="0"/>
        <w:spacing w:before="120" w:after="120"/>
        <w:ind w:left="567" w:hanging="567"/>
        <w:contextualSpacing w:val="0"/>
        <w:jc w:val="both"/>
      </w:pPr>
      <w:r w:rsidRPr="00A579FB">
        <w:t>Šī</w:t>
      </w:r>
      <w:r w:rsidR="00007D87">
        <w:t>s</w:t>
      </w:r>
      <w:r w:rsidRPr="00A579FB">
        <w:t xml:space="preserve"> Līguma nodaļas noteikumiem nav laika ierobežojuma un uz to neattiecas Līguma darbības termiņš.</w:t>
      </w:r>
    </w:p>
    <w:p w14:paraId="5C674AF7" w14:textId="77777777" w:rsidR="00A72014" w:rsidRPr="00A579FB" w:rsidRDefault="00007D87" w:rsidP="00007D87">
      <w:pPr>
        <w:spacing w:before="240" w:after="120"/>
        <w:jc w:val="center"/>
        <w:rPr>
          <w:b/>
        </w:rPr>
      </w:pPr>
      <w:r>
        <w:rPr>
          <w:b/>
        </w:rPr>
        <w:t xml:space="preserve">11. </w:t>
      </w:r>
      <w:r w:rsidR="00A72014" w:rsidRPr="00A579FB">
        <w:rPr>
          <w:b/>
        </w:rPr>
        <w:t>Līguma grozīšana un izbeigšana</w:t>
      </w:r>
    </w:p>
    <w:p w14:paraId="01B3D826" w14:textId="5890C7C9" w:rsidR="00007D87" w:rsidRDefault="00A72014" w:rsidP="00007D87">
      <w:pPr>
        <w:pStyle w:val="ListParagraph"/>
        <w:numPr>
          <w:ilvl w:val="1"/>
          <w:numId w:val="14"/>
        </w:numPr>
        <w:spacing w:before="120" w:after="120"/>
        <w:ind w:left="567" w:hanging="567"/>
        <w:contextualSpacing w:val="0"/>
        <w:jc w:val="both"/>
      </w:pPr>
      <w:r w:rsidRPr="00A579FB">
        <w:t>Visi grozījumi, papildinājumi Līgum</w:t>
      </w:r>
      <w:r w:rsidR="002A7E3F">
        <w:t>ā</w:t>
      </w:r>
      <w:r w:rsidRPr="00A579FB">
        <w:t xml:space="preserve">, kā arī citas Pušu vienošanās, kas saistītas ar Līguma izpildi un darbību, noformējamas rakstveidā. Visi Līguma papildinājumi, grozījumi un vienošanās ir Līguma neatņemamas sastāvdaļas. </w:t>
      </w:r>
    </w:p>
    <w:p w14:paraId="6B77EB4A" w14:textId="77777777" w:rsidR="00007D87" w:rsidRDefault="00007D87" w:rsidP="00007D87">
      <w:pPr>
        <w:pStyle w:val="ListParagraph"/>
        <w:numPr>
          <w:ilvl w:val="1"/>
          <w:numId w:val="14"/>
        </w:numPr>
        <w:spacing w:before="120" w:after="120"/>
        <w:ind w:left="567" w:hanging="567"/>
        <w:contextualSpacing w:val="0"/>
        <w:jc w:val="both"/>
      </w:pPr>
      <w:r w:rsidRPr="00007D87">
        <w:rPr>
          <w:lang w:eastAsia="en-US"/>
        </w:rPr>
        <w:t xml:space="preserve">Līguma darbības laikā </w:t>
      </w:r>
      <w:r>
        <w:rPr>
          <w:lang w:eastAsia="en-US"/>
        </w:rPr>
        <w:t>Puses nav tiesīgas</w:t>
      </w:r>
      <w:r w:rsidRPr="00007D87">
        <w:rPr>
          <w:lang w:eastAsia="en-US"/>
        </w:rPr>
        <w:t xml:space="preserve"> veikt būtiskus Līguma grozījumus, izņemot Publisko iepirkuma likuma 61.</w:t>
      </w:r>
      <w:r>
        <w:rPr>
          <w:lang w:eastAsia="en-US"/>
        </w:rPr>
        <w:t xml:space="preserve"> </w:t>
      </w:r>
      <w:r w:rsidRPr="00007D87">
        <w:rPr>
          <w:lang w:eastAsia="en-US"/>
        </w:rPr>
        <w:t>panta pirmajā daļā noteiktajos gadījumos. Par būtiskiem Līguma grozījumiem ir atzīstami tādi grozījumi, kas atbilst Publisko iepirkuma likuma 61.</w:t>
      </w:r>
      <w:r>
        <w:rPr>
          <w:lang w:eastAsia="en-US"/>
        </w:rPr>
        <w:t xml:space="preserve"> </w:t>
      </w:r>
      <w:r w:rsidRPr="00007D87">
        <w:rPr>
          <w:lang w:eastAsia="en-US"/>
        </w:rPr>
        <w:t>panta otrās daļas regulējumam. Līguma darbības laikā ir pieļaujami Līguma grozījumi, kas tiek veikti Publisko iepirkuma likuma 61. panta piektajā daļā minētajā gadījumā</w:t>
      </w:r>
      <w:r w:rsidR="00A72014" w:rsidRPr="00A579FB">
        <w:t>.</w:t>
      </w:r>
    </w:p>
    <w:p w14:paraId="728A6CA5" w14:textId="74D02C08" w:rsidR="00007D87" w:rsidRDefault="00A8109B" w:rsidP="00007D87">
      <w:pPr>
        <w:pStyle w:val="ListParagraph"/>
        <w:numPr>
          <w:ilvl w:val="1"/>
          <w:numId w:val="14"/>
        </w:numPr>
        <w:spacing w:before="120" w:after="120"/>
        <w:ind w:left="567" w:hanging="567"/>
        <w:contextualSpacing w:val="0"/>
        <w:jc w:val="both"/>
      </w:pPr>
      <w:r>
        <w:lastRenderedPageBreak/>
        <w:t>Izpildītāj</w:t>
      </w:r>
      <w:r w:rsidR="00007D87">
        <w:t xml:space="preserve">s ir tiesīgs </w:t>
      </w:r>
      <w:r w:rsidR="00A72014" w:rsidRPr="00A579FB">
        <w:t xml:space="preserve">aizstāt </w:t>
      </w:r>
      <w:r w:rsidR="00007D87">
        <w:t>L</w:t>
      </w:r>
      <w:r w:rsidR="00A72014" w:rsidRPr="00A579FB">
        <w:t xml:space="preserve">īgumā norādīto Preci ar citu tās modeli, ja </w:t>
      </w:r>
      <w:r>
        <w:t>Izpildītāj</w:t>
      </w:r>
      <w:r w:rsidR="00007D87">
        <w:t xml:space="preserve">a </w:t>
      </w:r>
      <w:r w:rsidR="00A72014" w:rsidRPr="00A579FB">
        <w:t xml:space="preserve">piedāvājumā norādītā Preces modeļa ražošana ir pārtraukta pēc </w:t>
      </w:r>
      <w:r>
        <w:t>Izpildītāj</w:t>
      </w:r>
      <w:r w:rsidR="00007D87">
        <w:t xml:space="preserve">a </w:t>
      </w:r>
      <w:r w:rsidR="00A72014" w:rsidRPr="00A579FB">
        <w:t>piedāvājuma iesniegšanas un to apliecina attiecīgās Preces ražotājs vai izplatītājs</w:t>
      </w:r>
      <w:r w:rsidR="00007D87">
        <w:t>,</w:t>
      </w:r>
      <w:r w:rsidR="00A72014" w:rsidRPr="00A579FB">
        <w:t xml:space="preserve"> vai attiecīgajai Precei ir pieejams jaunāks modelis, kas atbilst tehniskajā specifikācijā izvirzītajām prasībām. </w:t>
      </w:r>
      <w:r>
        <w:t>Izpildītāj</w:t>
      </w:r>
      <w:r w:rsidR="00007D87">
        <w:t xml:space="preserve">s </w:t>
      </w:r>
      <w:r w:rsidR="00A72014" w:rsidRPr="00A579FB">
        <w:t xml:space="preserve">var aizstāt Līgumā norādīto Preci ar citu tās modeli, kas ir ekvivalents vai labāks par </w:t>
      </w:r>
      <w:r w:rsidR="00552070">
        <w:t>T</w:t>
      </w:r>
      <w:r w:rsidR="00A72014" w:rsidRPr="00A579FB">
        <w:t xml:space="preserve">ehniskajā specifikācijā </w:t>
      </w:r>
      <w:r w:rsidR="00007D87">
        <w:t xml:space="preserve">(Līguma </w:t>
      </w:r>
      <w:r w:rsidR="00007D87" w:rsidRPr="00552070">
        <w:t xml:space="preserve">1. pielikums) </w:t>
      </w:r>
      <w:r w:rsidR="00A72014" w:rsidRPr="00552070">
        <w:t>noteiktajām</w:t>
      </w:r>
      <w:r w:rsidR="00A72014" w:rsidRPr="00A579FB">
        <w:t xml:space="preserve"> tehniskajām prasībām attiecīgajai Precei un ja </w:t>
      </w:r>
      <w:r w:rsidR="00007D87">
        <w:t>L</w:t>
      </w:r>
      <w:r w:rsidR="00A72014" w:rsidRPr="00A579FB">
        <w:t xml:space="preserve">īguma grozījumi ir noformēti rakstiski kā </w:t>
      </w:r>
      <w:r w:rsidR="00007D87">
        <w:t>Līguma pielikums</w:t>
      </w:r>
      <w:r w:rsidR="00A72014" w:rsidRPr="00A579FB">
        <w:t xml:space="preserve">, ko parakstījušas abas līgumslēdzējas Puses. Preces cena paliek nemainīga. Pasūtītājam ir tiesības, bet nav pienākums apstiprināt Preces modeļa aizstāšanu. </w:t>
      </w:r>
    </w:p>
    <w:p w14:paraId="4376E2F6" w14:textId="77777777" w:rsidR="00007D87" w:rsidRDefault="00A72014" w:rsidP="00007D87">
      <w:pPr>
        <w:pStyle w:val="ListParagraph"/>
        <w:numPr>
          <w:ilvl w:val="1"/>
          <w:numId w:val="14"/>
        </w:numPr>
        <w:spacing w:before="120" w:after="120"/>
        <w:ind w:left="567" w:hanging="567"/>
        <w:contextualSpacing w:val="0"/>
        <w:jc w:val="both"/>
      </w:pPr>
      <w:r w:rsidRPr="00A579FB">
        <w:t>Līgumu pirms termiņa var izbeigt Pusēm savstarpēji rakstveidā par to vienojoties.</w:t>
      </w:r>
    </w:p>
    <w:p w14:paraId="42EDDC4C" w14:textId="425BE94D" w:rsidR="00A72014" w:rsidRPr="00A579FB" w:rsidRDefault="00A72014" w:rsidP="00007D87">
      <w:pPr>
        <w:pStyle w:val="ListParagraph"/>
        <w:numPr>
          <w:ilvl w:val="1"/>
          <w:numId w:val="14"/>
        </w:numPr>
        <w:spacing w:before="120" w:after="120"/>
        <w:ind w:left="567" w:hanging="567"/>
        <w:contextualSpacing w:val="0"/>
        <w:jc w:val="both"/>
      </w:pPr>
      <w:r w:rsidRPr="00A579FB">
        <w:rPr>
          <w:lang w:eastAsia="en-US"/>
        </w:rPr>
        <w:t>Pasūtītājam ir tiesības vienpusēj</w:t>
      </w:r>
      <w:r w:rsidR="002A7E3F">
        <w:rPr>
          <w:lang w:eastAsia="en-US"/>
        </w:rPr>
        <w:t xml:space="preserve">ā kārtā atkāpties no </w:t>
      </w:r>
      <w:r w:rsidRPr="00A579FB">
        <w:rPr>
          <w:lang w:eastAsia="en-US"/>
        </w:rPr>
        <w:t xml:space="preserve"> Līgum</w:t>
      </w:r>
      <w:r w:rsidR="002A7E3F">
        <w:rPr>
          <w:lang w:eastAsia="en-US"/>
        </w:rPr>
        <w:t>a</w:t>
      </w:r>
      <w:r w:rsidRPr="00A579FB">
        <w:rPr>
          <w:lang w:eastAsia="en-US"/>
        </w:rPr>
        <w:t xml:space="preserve">, </w:t>
      </w:r>
      <w:r w:rsidRPr="00A579FB">
        <w:t xml:space="preserve">nosūtot </w:t>
      </w:r>
      <w:r w:rsidR="00A8109B">
        <w:t>Izpildītāj</w:t>
      </w:r>
      <w:r w:rsidR="00007D87">
        <w:t xml:space="preserve">am </w:t>
      </w:r>
      <w:r w:rsidRPr="00A579FB">
        <w:t>rakstisku paziņojumu vismaz 10 (desmit) darba dienas iepriekš, šādos gadījumos</w:t>
      </w:r>
      <w:r w:rsidRPr="00A579FB">
        <w:rPr>
          <w:lang w:eastAsia="en-US"/>
        </w:rPr>
        <w:t>:</w:t>
      </w:r>
    </w:p>
    <w:p w14:paraId="3A291CC9" w14:textId="5EB7DBEC" w:rsidR="00007D87" w:rsidRDefault="00A72014" w:rsidP="00007D87">
      <w:pPr>
        <w:pStyle w:val="ListParagraph"/>
        <w:numPr>
          <w:ilvl w:val="2"/>
          <w:numId w:val="14"/>
        </w:numPr>
        <w:spacing w:before="60" w:after="60"/>
        <w:ind w:left="1418" w:hanging="851"/>
        <w:contextualSpacing w:val="0"/>
        <w:jc w:val="both"/>
      </w:pPr>
      <w:r w:rsidRPr="00A579FB">
        <w:rPr>
          <w:szCs w:val="22"/>
        </w:rPr>
        <w:t>ja</w:t>
      </w:r>
      <w:r w:rsidRPr="00A579FB">
        <w:rPr>
          <w:lang w:eastAsia="en-US"/>
        </w:rPr>
        <w:t xml:space="preserve"> </w:t>
      </w:r>
      <w:r w:rsidR="00A8109B">
        <w:t>Izpildītāj</w:t>
      </w:r>
      <w:r w:rsidR="00007D87">
        <w:t xml:space="preserve">s </w:t>
      </w:r>
      <w:r w:rsidRPr="00A579FB">
        <w:rPr>
          <w:lang w:eastAsia="en-US"/>
        </w:rPr>
        <w:t xml:space="preserve">nav iesniedzis Pasūtītājam </w:t>
      </w:r>
      <w:r w:rsidRPr="00A579FB">
        <w:rPr>
          <w:iCs/>
        </w:rPr>
        <w:t xml:space="preserve">Līguma izpildes </w:t>
      </w:r>
      <w:r w:rsidR="002C511E">
        <w:rPr>
          <w:iCs/>
        </w:rPr>
        <w:t xml:space="preserve">nodrošinājumu </w:t>
      </w:r>
      <w:r w:rsidRPr="00A579FB">
        <w:rPr>
          <w:iCs/>
        </w:rPr>
        <w:t>Līgumā noteiktajā termiņā (t</w:t>
      </w:r>
      <w:r w:rsidR="00007D87">
        <w:rPr>
          <w:iCs/>
        </w:rPr>
        <w:t>ai skaitā</w:t>
      </w:r>
      <w:r w:rsidRPr="00007D87">
        <w:rPr>
          <w:iCs/>
        </w:rPr>
        <w:t xml:space="preserve">, ja </w:t>
      </w:r>
      <w:r w:rsidRPr="00007D87">
        <w:rPr>
          <w:szCs w:val="22"/>
        </w:rPr>
        <w:t>iesniegt</w:t>
      </w:r>
      <w:r w:rsidR="002C511E">
        <w:rPr>
          <w:szCs w:val="22"/>
        </w:rPr>
        <w:t>ais</w:t>
      </w:r>
      <w:r w:rsidRPr="00007D87">
        <w:rPr>
          <w:szCs w:val="22"/>
        </w:rPr>
        <w:t xml:space="preserve"> </w:t>
      </w:r>
      <w:r w:rsidRPr="00007D87">
        <w:rPr>
          <w:iCs/>
        </w:rPr>
        <w:t xml:space="preserve">līguma izpildes </w:t>
      </w:r>
      <w:r w:rsidR="002C511E">
        <w:rPr>
          <w:iCs/>
        </w:rPr>
        <w:t xml:space="preserve">nodrošinājums </w:t>
      </w:r>
      <w:r w:rsidR="002C511E">
        <w:t>ir zaudēj</w:t>
      </w:r>
      <w:r w:rsidRPr="00A579FB">
        <w:t>i</w:t>
      </w:r>
      <w:r w:rsidR="002C511E">
        <w:t>s</w:t>
      </w:r>
      <w:r w:rsidRPr="00A579FB">
        <w:t xml:space="preserve"> spēku, atcelt</w:t>
      </w:r>
      <w:r w:rsidR="00D13627">
        <w:t>s</w:t>
      </w:r>
      <w:r w:rsidRPr="00A579FB">
        <w:t xml:space="preserve"> un </w:t>
      </w:r>
      <w:r w:rsidR="00D13627">
        <w:t xml:space="preserve">tas </w:t>
      </w:r>
      <w:r w:rsidRPr="00A579FB">
        <w:t>pēc Pasūtītāja pieprasījuma nav aizstāt</w:t>
      </w:r>
      <w:r w:rsidR="00D13627">
        <w:t>s</w:t>
      </w:r>
      <w:r w:rsidRPr="00A579FB">
        <w:t xml:space="preserve"> ar citu līdzvērtīgu nodrošinājumu uz pasūtītājam pieņemamiem noteikumiem);</w:t>
      </w:r>
    </w:p>
    <w:p w14:paraId="5642284E" w14:textId="25507644" w:rsidR="00007D87" w:rsidRDefault="00A72014" w:rsidP="00007D87">
      <w:pPr>
        <w:pStyle w:val="ListParagraph"/>
        <w:numPr>
          <w:ilvl w:val="2"/>
          <w:numId w:val="14"/>
        </w:numPr>
        <w:spacing w:before="60" w:after="60"/>
        <w:ind w:left="1418" w:hanging="851"/>
        <w:contextualSpacing w:val="0"/>
        <w:jc w:val="both"/>
      </w:pPr>
      <w:r w:rsidRPr="00007D87">
        <w:rPr>
          <w:bCs/>
        </w:rPr>
        <w:t xml:space="preserve">ja </w:t>
      </w:r>
      <w:r w:rsidR="00A8109B">
        <w:t>Izpildītāj</w:t>
      </w:r>
      <w:r w:rsidR="00007D87">
        <w:t xml:space="preserve">s </w:t>
      </w:r>
      <w:r w:rsidRPr="00A579FB">
        <w:t>atkārtoti nepilda Līgumā noteiktās prasības;</w:t>
      </w:r>
    </w:p>
    <w:p w14:paraId="2FD79FDD" w14:textId="15A9AED5" w:rsidR="00B95E7F" w:rsidRDefault="00A72014" w:rsidP="00007D87">
      <w:pPr>
        <w:pStyle w:val="ListParagraph"/>
        <w:numPr>
          <w:ilvl w:val="2"/>
          <w:numId w:val="14"/>
        </w:numPr>
        <w:spacing w:before="60" w:after="60"/>
        <w:ind w:left="1418" w:hanging="851"/>
        <w:contextualSpacing w:val="0"/>
        <w:jc w:val="both"/>
      </w:pPr>
      <w:r w:rsidRPr="00007D87">
        <w:rPr>
          <w:bCs/>
        </w:rPr>
        <w:t xml:space="preserve">ja </w:t>
      </w:r>
      <w:r w:rsidR="00A8109B">
        <w:t>Izpildītāj</w:t>
      </w:r>
      <w:r w:rsidR="00007D87">
        <w:t xml:space="preserve">am </w:t>
      </w:r>
      <w:r w:rsidRPr="00A579FB">
        <w:t>ir uzsākts maksātnespējas process vai tā darbība tiek izbeigta vai pārtraukta</w:t>
      </w:r>
      <w:r w:rsidR="00B95E7F">
        <w:t>;</w:t>
      </w:r>
    </w:p>
    <w:p w14:paraId="431117A5" w14:textId="02886C96" w:rsidR="00A72014" w:rsidRPr="00A579FB" w:rsidRDefault="00B95E7F" w:rsidP="00B95E7F">
      <w:pPr>
        <w:pStyle w:val="ListParagraph"/>
        <w:numPr>
          <w:ilvl w:val="2"/>
          <w:numId w:val="14"/>
        </w:numPr>
        <w:spacing w:before="60" w:after="60"/>
        <w:ind w:left="1418" w:hanging="851"/>
        <w:contextualSpacing w:val="0"/>
        <w:jc w:val="both"/>
      </w:pPr>
      <w:r w:rsidRPr="00B95E7F">
        <w:t>ja līgumu nav iespējams izpildīt tādēļ, ka līguma izpildes laikā ir piemērotas starptautiskās vai nacionālās sankcijas vai būtiskas finanšu un kapitāla tirgus intereses ietekmējošas Eiropas Savienības vai Ziemeļatlantijas līguma organizācijas dalībvalsts noteiktās sankcijas.</w:t>
      </w:r>
    </w:p>
    <w:p w14:paraId="01C4F095" w14:textId="378BB8EF" w:rsidR="00A72014" w:rsidRPr="00A579FB" w:rsidRDefault="00A72014" w:rsidP="00007D87">
      <w:pPr>
        <w:pStyle w:val="ListParagraph"/>
        <w:numPr>
          <w:ilvl w:val="1"/>
          <w:numId w:val="14"/>
        </w:numPr>
        <w:suppressAutoHyphens w:val="0"/>
        <w:ind w:left="567" w:hanging="567"/>
        <w:jc w:val="both"/>
        <w:rPr>
          <w:lang w:eastAsia="en-US"/>
        </w:rPr>
      </w:pPr>
      <w:r w:rsidRPr="00A579FB">
        <w:t xml:space="preserve">Lai novērstu neatbilstoši veiktu izmaksu </w:t>
      </w:r>
      <w:r w:rsidRPr="00007D87">
        <w:t xml:space="preserve">risku </w:t>
      </w:r>
      <w:r w:rsidRPr="00007D87">
        <w:rPr>
          <w:rStyle w:val="Strong"/>
          <w:b w:val="0"/>
          <w:color w:val="0F0F0F"/>
          <w:shd w:val="clear" w:color="auto" w:fill="FFFFFF"/>
        </w:rPr>
        <w:t>Eiropas Reģionālās attīstības</w:t>
      </w:r>
      <w:r w:rsidRPr="00007D87">
        <w:t xml:space="preserve"> fondu</w:t>
      </w:r>
      <w:r w:rsidRPr="00A579FB">
        <w:t xml:space="preserve"> finansētā projektā, </w:t>
      </w:r>
      <w:r w:rsidRPr="00A579FB">
        <w:rPr>
          <w:lang w:eastAsia="en-US"/>
        </w:rPr>
        <w:t>Pasūtītājam ir tiesības vienpusēji izbeigt Līgumu</w:t>
      </w:r>
      <w:r w:rsidRPr="00A579FB">
        <w:t xml:space="preserve">, nosūtot </w:t>
      </w:r>
      <w:r w:rsidR="00A8109B">
        <w:t>Izpildītāj</w:t>
      </w:r>
      <w:r w:rsidR="00007D87">
        <w:t xml:space="preserve">am </w:t>
      </w:r>
      <w:r w:rsidRPr="00A579FB">
        <w:t>rakstisku paziņojumu vismaz 20 (divdesmit) darba dienas iepriekš, šādos gadījumos:</w:t>
      </w:r>
    </w:p>
    <w:p w14:paraId="7B4E3D39" w14:textId="77777777" w:rsidR="00007D87" w:rsidRPr="00F75A41" w:rsidRDefault="00A72014" w:rsidP="00007D87">
      <w:pPr>
        <w:pStyle w:val="ListParagraph"/>
        <w:numPr>
          <w:ilvl w:val="2"/>
          <w:numId w:val="14"/>
        </w:numPr>
        <w:suppressAutoHyphens w:val="0"/>
        <w:spacing w:before="60" w:after="60"/>
        <w:ind w:left="1418" w:hanging="862"/>
        <w:contextualSpacing w:val="0"/>
        <w:jc w:val="both"/>
      </w:pPr>
      <w:r w:rsidRPr="00F75A41">
        <w:t>ja Ministru kabinetā ir ierosināta attiecīgā Eiropas Savienības fondu plānošanas perioda prioritāšu un aktivitāšu pārskatīšana, kā rezultātā Pasūtītājam var tikt samazināts vai atsaukts Eiropas Savienības fondu finansējums, ko Pasūtītājs bija paredzējis izmantot Līgumā paredzēto maksājuma saistību segšanai;</w:t>
      </w:r>
    </w:p>
    <w:p w14:paraId="038F9D4A" w14:textId="77777777" w:rsidR="00007D87" w:rsidRDefault="00A72014" w:rsidP="00007D87">
      <w:pPr>
        <w:pStyle w:val="ListParagraph"/>
        <w:numPr>
          <w:ilvl w:val="2"/>
          <w:numId w:val="14"/>
        </w:numPr>
        <w:suppressAutoHyphens w:val="0"/>
        <w:spacing w:before="60" w:after="60"/>
        <w:ind w:left="1418" w:hanging="862"/>
        <w:contextualSpacing w:val="0"/>
        <w:jc w:val="both"/>
      </w:pPr>
      <w:r w:rsidRPr="00A579FB">
        <w:t>pēc Eiropas Savienības fondu vadībā iesaistītas kompetentās iestādes vai Ministru kabineta lēmuma;</w:t>
      </w:r>
    </w:p>
    <w:p w14:paraId="3791C160" w14:textId="6A30CA26" w:rsidR="00A72014" w:rsidRPr="00A579FB" w:rsidRDefault="00A72014" w:rsidP="00007D87">
      <w:pPr>
        <w:pStyle w:val="ListParagraph"/>
        <w:numPr>
          <w:ilvl w:val="2"/>
          <w:numId w:val="14"/>
        </w:numPr>
        <w:suppressAutoHyphens w:val="0"/>
        <w:spacing w:before="60" w:after="60"/>
        <w:ind w:left="1418" w:hanging="862"/>
        <w:contextualSpacing w:val="0"/>
        <w:jc w:val="both"/>
      </w:pPr>
      <w:r w:rsidRPr="00A579FB">
        <w:t>ja līgumsods par P</w:t>
      </w:r>
      <w:r w:rsidR="00FA1E50">
        <w:t xml:space="preserve">akalpojuma izpildi </w:t>
      </w:r>
      <w:r w:rsidRPr="00A579FB">
        <w:t xml:space="preserve">vai Defektu novēršanas kavējumu ir sasniedzis 10% (desmit procentus) un </w:t>
      </w:r>
      <w:r w:rsidR="00A8109B">
        <w:t>Izpildītāj</w:t>
      </w:r>
      <w:r w:rsidR="00007D87">
        <w:t xml:space="preserve">s </w:t>
      </w:r>
      <w:r w:rsidRPr="00A579FB">
        <w:t>turpina bez objektīva attaisnojuma nepildīt savas Līgumā noteiktās saistības.</w:t>
      </w:r>
    </w:p>
    <w:p w14:paraId="6DB46121" w14:textId="7E216841" w:rsidR="00A72014" w:rsidRPr="00A579FB" w:rsidRDefault="00A72014" w:rsidP="00F77B18">
      <w:pPr>
        <w:pStyle w:val="ListParagraph"/>
        <w:numPr>
          <w:ilvl w:val="1"/>
          <w:numId w:val="14"/>
        </w:numPr>
        <w:suppressAutoHyphens w:val="0"/>
        <w:spacing w:before="120" w:after="120"/>
        <w:ind w:left="567" w:hanging="567"/>
        <w:contextualSpacing w:val="0"/>
        <w:jc w:val="both"/>
      </w:pPr>
      <w:r w:rsidRPr="00A579FB">
        <w:t>Līguma izbeigšana Līguma 11.</w:t>
      </w:r>
      <w:r w:rsidR="00007D87">
        <w:t>6</w:t>
      </w:r>
      <w:r w:rsidRPr="00A579FB">
        <w:t>.</w:t>
      </w:r>
      <w:r w:rsidR="00007D87">
        <w:t xml:space="preserve"> </w:t>
      </w:r>
      <w:r w:rsidRPr="00A579FB">
        <w:t xml:space="preserve">punktā minētajos gadījumos nav pamats zaudējumu atlīdzības vai cita veida kompensācijas izmaksai </w:t>
      </w:r>
      <w:r w:rsidR="00A8109B">
        <w:t>Izpildītāj</w:t>
      </w:r>
      <w:r w:rsidR="00007D87">
        <w:t xml:space="preserve">am </w:t>
      </w:r>
      <w:r w:rsidRPr="00A579FB">
        <w:t>vai jebkādu sankciju piemērošanai Pasūtītājam.</w:t>
      </w:r>
    </w:p>
    <w:p w14:paraId="09237D7D" w14:textId="198C36F6" w:rsidR="008E3319" w:rsidRDefault="00A72014" w:rsidP="008E3319">
      <w:pPr>
        <w:pStyle w:val="ListParagraph"/>
        <w:numPr>
          <w:ilvl w:val="1"/>
          <w:numId w:val="14"/>
        </w:numPr>
        <w:suppressAutoHyphens w:val="0"/>
        <w:spacing w:before="120" w:after="120"/>
        <w:ind w:left="567" w:hanging="567"/>
        <w:contextualSpacing w:val="0"/>
        <w:jc w:val="both"/>
      </w:pPr>
      <w:r w:rsidRPr="00A579FB">
        <w:t xml:space="preserve">Ja </w:t>
      </w:r>
      <w:r w:rsidR="00A8109B">
        <w:t>Izpildītāj</w:t>
      </w:r>
      <w:r w:rsidRPr="00A579FB">
        <w:t xml:space="preserve">s nepilda ar Līgumu uzņemtās saistības, izņemot saistības, kas noteiktas Līguma </w:t>
      </w:r>
      <w:r w:rsidRPr="00552070">
        <w:t>9.1.</w:t>
      </w:r>
      <w:r w:rsidR="00007D87" w:rsidRPr="00552070">
        <w:t xml:space="preserve"> </w:t>
      </w:r>
      <w:r w:rsidRPr="00552070">
        <w:t>punktā</w:t>
      </w:r>
      <w:r w:rsidR="00007D87" w:rsidRPr="00552070">
        <w:t>,</w:t>
      </w:r>
      <w:r w:rsidRPr="00552070">
        <w:t xml:space="preserve"> vai ja</w:t>
      </w:r>
      <w:r w:rsidRPr="00A579FB">
        <w:t xml:space="preserve"> Līgums tiek pārtraukts </w:t>
      </w:r>
      <w:r w:rsidR="00A8109B">
        <w:t>Izpildītāj</w:t>
      </w:r>
      <w:r w:rsidR="00007D87">
        <w:t xml:space="preserve">a </w:t>
      </w:r>
      <w:r w:rsidRPr="00A579FB">
        <w:t xml:space="preserve">vainas dēļ, </w:t>
      </w:r>
      <w:r w:rsidR="00A8109B">
        <w:t>Izpildītāj</w:t>
      </w:r>
      <w:r w:rsidR="00007D87">
        <w:t xml:space="preserve">am </w:t>
      </w:r>
      <w:r w:rsidRPr="00A579FB">
        <w:t>ir pienākums maksāt Pasūtītājam līgumsodu 10 % apmērā no Līguma summas.</w:t>
      </w:r>
    </w:p>
    <w:p w14:paraId="378F4BBF" w14:textId="6D3DFA4C" w:rsidR="007134C7" w:rsidRPr="007134C7" w:rsidRDefault="007134C7" w:rsidP="007134C7">
      <w:pPr>
        <w:suppressAutoHyphens w:val="0"/>
        <w:spacing w:before="240" w:after="120"/>
        <w:jc w:val="center"/>
        <w:rPr>
          <w:b/>
        </w:rPr>
      </w:pPr>
      <w:r w:rsidRPr="007134C7">
        <w:rPr>
          <w:b/>
        </w:rPr>
        <w:t>12. Iepirkuma līguma izpildē iesaistītā personāla un apakšuzņēmēju nomaiņa un jauna personāla un apakšuzņēmēju piesaiste</w:t>
      </w:r>
    </w:p>
    <w:p w14:paraId="300BE9C0" w14:textId="0F4FAF8B" w:rsidR="007134C7" w:rsidRDefault="007134C7" w:rsidP="007134C7">
      <w:pPr>
        <w:pStyle w:val="ListParagraph"/>
        <w:numPr>
          <w:ilvl w:val="1"/>
          <w:numId w:val="25"/>
        </w:numPr>
        <w:suppressAutoHyphens w:val="0"/>
        <w:spacing w:before="120" w:after="120"/>
        <w:ind w:left="567" w:hanging="567"/>
        <w:contextualSpacing w:val="0"/>
        <w:jc w:val="both"/>
      </w:pPr>
      <w:r>
        <w:t xml:space="preserve">Iepirkuma procedūrā izraudzītais pretendents (iepirkuma līguma puse) nav tiesīgs bez saskaņošanas ar pasūtītāju veikt piedāvājumā norādītā personāla un apakšuzņēmēju nomaiņu </w:t>
      </w:r>
      <w:r>
        <w:lastRenderedPageBreak/>
        <w:t>un iesaistīt papildu apakšuzņēmējus iepirkuma līguma izpildē. Pasūtītājs var prasīt personāla un apakšuzņēmēja viedokli par nomaiņas iemesliem.</w:t>
      </w:r>
    </w:p>
    <w:p w14:paraId="1B9E65E6" w14:textId="5BD16CC2" w:rsidR="007134C7" w:rsidRDefault="007134C7" w:rsidP="007134C7">
      <w:pPr>
        <w:pStyle w:val="ListParagraph"/>
        <w:numPr>
          <w:ilvl w:val="1"/>
          <w:numId w:val="25"/>
        </w:numPr>
        <w:suppressAutoHyphens w:val="0"/>
        <w:spacing w:before="120" w:after="120"/>
        <w:ind w:left="567" w:hanging="567"/>
        <w:contextualSpacing w:val="0"/>
        <w:jc w:val="both"/>
      </w:pPr>
      <w:r>
        <w:t>Piedāvājumā norādītā personāla nomaiņa pieļaujama tikai iepirkuma līgumā norādītajā kārtībā un gadījumos. Pasūtītājs nepiekrīt piedāvājumā norādītā personāla nomaiņai iepirkuma līgumā norādītajos gadījumos un gadījumos, kad piedāvātais personāls neatbilst iepirkuma procedūras dokumentos personālam izvirzītajām prasībām vai tam nav vismaz tādas pašas kvalifikācijas un pieredzes kā personālam, kas tika vērtēts, nosakot saimnieciski visizdevīgāko piedāvājumu.</w:t>
      </w:r>
    </w:p>
    <w:p w14:paraId="046E446E" w14:textId="26B7F4C2" w:rsidR="007134C7" w:rsidRDefault="007134C7" w:rsidP="007134C7">
      <w:pPr>
        <w:pStyle w:val="ListParagraph"/>
        <w:numPr>
          <w:ilvl w:val="1"/>
          <w:numId w:val="25"/>
        </w:numPr>
        <w:suppressAutoHyphens w:val="0"/>
        <w:spacing w:before="120" w:after="120"/>
        <w:ind w:left="567" w:hanging="567"/>
        <w:contextualSpacing w:val="0"/>
        <w:jc w:val="both"/>
      </w:pPr>
      <w:r>
        <w:t>Pasūtītājs nepiekrīt piedāvājumā norādītā apakšuzņēmēja nomaiņai, ja pastāv kāds no šādiem nosacījumiem:</w:t>
      </w:r>
    </w:p>
    <w:p w14:paraId="1543E9BC" w14:textId="6ACFC250" w:rsidR="007134C7" w:rsidRDefault="007134C7" w:rsidP="007134C7">
      <w:pPr>
        <w:pStyle w:val="ListParagraph"/>
        <w:numPr>
          <w:ilvl w:val="2"/>
          <w:numId w:val="25"/>
        </w:numPr>
        <w:suppressAutoHyphens w:val="0"/>
        <w:spacing w:before="120" w:after="120"/>
        <w:ind w:left="1418" w:hanging="851"/>
        <w:contextualSpacing w:val="0"/>
        <w:jc w:val="both"/>
      </w:pPr>
      <w:r>
        <w:t>piedāvātais apakšuzņēmējs neatbilst iepirkuma procedūras dokumentos apakšuzņēmējiem izvirzītajām prasībām;</w:t>
      </w:r>
    </w:p>
    <w:p w14:paraId="696A867E" w14:textId="2B8495BA" w:rsidR="007134C7" w:rsidRDefault="007134C7" w:rsidP="007134C7">
      <w:pPr>
        <w:pStyle w:val="ListParagraph"/>
        <w:numPr>
          <w:ilvl w:val="2"/>
          <w:numId w:val="25"/>
        </w:numPr>
        <w:suppressAutoHyphens w:val="0"/>
        <w:spacing w:before="120" w:after="120"/>
        <w:ind w:left="1418" w:hanging="851"/>
        <w:contextualSpacing w:val="0"/>
        <w:jc w:val="both"/>
      </w:pPr>
      <w:r>
        <w:t xml:space="preserve">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nav vismaz tādas pašas kvalifikācijas, uz kādu iepirkuma procedūrā izraudzītais pretendents atsaucies, apliecinot savu atbilstību iepirkuma procedūrā noteiktajām prasībām, vai tas atbilst </w:t>
      </w:r>
      <w:r w:rsidR="009B47D5">
        <w:t xml:space="preserve">PIL </w:t>
      </w:r>
      <w:r>
        <w:t xml:space="preserve">42. panta pirmajā daļā </w:t>
      </w:r>
      <w:r w:rsidR="009B47D5">
        <w:t xml:space="preserve">vai otrās daļas 1. punktā </w:t>
      </w:r>
      <w:r>
        <w:t>minētajiem pretendentu izslēgšanas gadījumiem;</w:t>
      </w:r>
    </w:p>
    <w:p w14:paraId="36B68EA1" w14:textId="2277ECAE" w:rsidR="007134C7" w:rsidRDefault="007134C7" w:rsidP="007134C7">
      <w:pPr>
        <w:pStyle w:val="ListParagraph"/>
        <w:numPr>
          <w:ilvl w:val="2"/>
          <w:numId w:val="25"/>
        </w:numPr>
        <w:suppressAutoHyphens w:val="0"/>
        <w:spacing w:before="120" w:after="120"/>
        <w:ind w:left="1418" w:hanging="851"/>
        <w:contextualSpacing w:val="0"/>
        <w:jc w:val="both"/>
      </w:pPr>
      <w:r>
        <w:t xml:space="preserve">piedāvātais apakšuzņēmējs, kura sniedzamo pakalpojumu vērtība ir vismaz 10 procenti no kopējās iepirkuma līguma vērtības, atbilst </w:t>
      </w:r>
      <w:r w:rsidR="009B47D5">
        <w:t xml:space="preserve">PIL </w:t>
      </w:r>
      <w:r>
        <w:t>42. panta pirmajā daļā vai otrās daļas 1. punktā minētajiem pretendentu izslēgšanas gadījumiem;</w:t>
      </w:r>
    </w:p>
    <w:p w14:paraId="148A7DD3" w14:textId="397233E4" w:rsidR="007134C7" w:rsidRDefault="007134C7" w:rsidP="007134C7">
      <w:pPr>
        <w:pStyle w:val="ListParagraph"/>
        <w:numPr>
          <w:ilvl w:val="2"/>
          <w:numId w:val="25"/>
        </w:numPr>
        <w:suppressAutoHyphens w:val="0"/>
        <w:spacing w:before="120" w:after="120"/>
        <w:ind w:left="1418" w:hanging="851"/>
        <w:contextualSpacing w:val="0"/>
        <w:jc w:val="both"/>
      </w:pPr>
      <w:r>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14:paraId="244BC6A2" w14:textId="77777777" w:rsidR="007134C7" w:rsidRDefault="007134C7" w:rsidP="007134C7">
      <w:pPr>
        <w:pStyle w:val="ListParagraph"/>
        <w:numPr>
          <w:ilvl w:val="1"/>
          <w:numId w:val="25"/>
        </w:numPr>
        <w:suppressAutoHyphens w:val="0"/>
        <w:spacing w:before="120" w:after="120"/>
        <w:ind w:left="567" w:hanging="567"/>
        <w:contextualSpacing w:val="0"/>
        <w:jc w:val="both"/>
      </w:pPr>
      <w:r>
        <w:t>Pasūtītājs nepiekrīt jauna apakšuzņēmēja piesaistei gadījumā, kad šādas izmaiņas, ja tās tiktu veiktas sākotnējā piedāvājumā, būtu ietekmējušas piedāvājuma izvēli atbilstoši iepirkuma procedūras dokumentos noteiktajiem piedāvājuma izvērtēšanas kritērijiem.</w:t>
      </w:r>
    </w:p>
    <w:p w14:paraId="56300FDC" w14:textId="70300A7B" w:rsidR="007134C7" w:rsidRDefault="007134C7" w:rsidP="007134C7">
      <w:pPr>
        <w:pStyle w:val="ListParagraph"/>
        <w:numPr>
          <w:ilvl w:val="1"/>
          <w:numId w:val="25"/>
        </w:numPr>
        <w:suppressAutoHyphens w:val="0"/>
        <w:spacing w:before="120" w:after="120"/>
        <w:ind w:left="567" w:hanging="567"/>
        <w:contextualSpacing w:val="0"/>
        <w:jc w:val="both"/>
      </w:pPr>
      <w:r>
        <w:t xml:space="preserve">Pārbaudot jaunā apakšuzņēmēja atbilstību, pasūtītājs piemēro </w:t>
      </w:r>
      <w:r w:rsidR="009B47D5">
        <w:t xml:space="preserve">PIL </w:t>
      </w:r>
      <w:r>
        <w:t xml:space="preserve">42. panta noteikumus. </w:t>
      </w:r>
      <w:r w:rsidR="009B47D5">
        <w:t xml:space="preserve">PIL </w:t>
      </w:r>
      <w:r>
        <w:t>42. panta trešajā daļā minētos termiņus skaita no dienas, kad lūgums par apakšuzņēmēja nomaiņu iesniegts pasūtītājam.</w:t>
      </w:r>
    </w:p>
    <w:p w14:paraId="6386AB13" w14:textId="39A36068" w:rsidR="007134C7" w:rsidRDefault="007134C7" w:rsidP="007134C7">
      <w:pPr>
        <w:pStyle w:val="ListParagraph"/>
        <w:numPr>
          <w:ilvl w:val="1"/>
          <w:numId w:val="25"/>
        </w:numPr>
        <w:suppressAutoHyphens w:val="0"/>
        <w:spacing w:before="120" w:after="120"/>
        <w:ind w:left="567" w:hanging="567"/>
        <w:contextualSpacing w:val="0"/>
        <w:jc w:val="both"/>
      </w:pPr>
      <w:r>
        <w:t xml:space="preserve">Pasūtītājs pieņem lēmumu atļaut vai atteikt iepirkuma procedūrā izraudzītā pretendenta (iepirkuma līguma puses) personāla vai apakšuzņēmēju nomaiņu vai jaunu apakšuzņēmēju iesaistīšanu iepirkuma līguma izpildē iespējami īsā laikā, bet ne vēlāk kā piecu darbdienu laikā pēc tam, kad saņēmis visu informāciju un dokumentus, kas nepieciešami lēmuma pieņemšanai saskaņā ar </w:t>
      </w:r>
      <w:r w:rsidR="009B47D5">
        <w:t xml:space="preserve">PIL 62. </w:t>
      </w:r>
      <w:r>
        <w:t xml:space="preserve">panta noteikumiem. </w:t>
      </w:r>
    </w:p>
    <w:p w14:paraId="466F0BCF" w14:textId="31F4A203" w:rsidR="00A72014" w:rsidRPr="00A579FB" w:rsidRDefault="008C40A8" w:rsidP="008C40A8">
      <w:pPr>
        <w:keepNext/>
        <w:keepLines/>
        <w:suppressAutoHyphens w:val="0"/>
        <w:spacing w:before="240" w:after="120"/>
        <w:jc w:val="center"/>
      </w:pPr>
      <w:r>
        <w:rPr>
          <w:b/>
        </w:rPr>
        <w:t>1</w:t>
      </w:r>
      <w:r w:rsidR="008E3319">
        <w:rPr>
          <w:b/>
        </w:rPr>
        <w:t>3</w:t>
      </w:r>
      <w:r>
        <w:rPr>
          <w:b/>
        </w:rPr>
        <w:t xml:space="preserve">. </w:t>
      </w:r>
      <w:r w:rsidR="00A72014" w:rsidRPr="00A579FB">
        <w:rPr>
          <w:b/>
        </w:rPr>
        <w:t>Nobeiguma noteikumi</w:t>
      </w:r>
    </w:p>
    <w:p w14:paraId="2D24D81F" w14:textId="258096A7" w:rsidR="00A72014" w:rsidRPr="00A579FB" w:rsidRDefault="00A72014" w:rsidP="008E3319">
      <w:pPr>
        <w:pStyle w:val="ListParagraph"/>
        <w:keepNext/>
        <w:keepLines/>
        <w:numPr>
          <w:ilvl w:val="1"/>
          <w:numId w:val="21"/>
        </w:numPr>
        <w:suppressAutoHyphens w:val="0"/>
        <w:spacing w:before="120" w:after="120"/>
        <w:ind w:left="567" w:hanging="567"/>
        <w:contextualSpacing w:val="0"/>
        <w:jc w:val="both"/>
      </w:pPr>
      <w:r w:rsidRPr="00A579FB">
        <w:t>Līguma nodaļu virsraksti ir lietoti vienīgi ērtībai un nevar tikt izmantoti šī Līguma noteikumu interpretācijai.</w:t>
      </w:r>
    </w:p>
    <w:p w14:paraId="7983E185" w14:textId="5300EF79" w:rsidR="00A72014" w:rsidRPr="00A579FB" w:rsidRDefault="00A72014" w:rsidP="008E3319">
      <w:pPr>
        <w:numPr>
          <w:ilvl w:val="1"/>
          <w:numId w:val="21"/>
        </w:numPr>
        <w:suppressAutoHyphens w:val="0"/>
        <w:spacing w:before="120" w:after="120"/>
        <w:ind w:left="567" w:hanging="567"/>
        <w:jc w:val="both"/>
      </w:pPr>
      <w:r w:rsidRPr="00A579FB">
        <w:t xml:space="preserve">Pusēm </w:t>
      </w:r>
      <w:r w:rsidR="008C25D9">
        <w:t xml:space="preserve">1 (vienas) </w:t>
      </w:r>
      <w:r w:rsidR="008C25D9" w:rsidRPr="00A579FB">
        <w:t xml:space="preserve">nedēļas laikā </w:t>
      </w:r>
      <w:r w:rsidRPr="00A579FB">
        <w:t>ir jāinformē vienai otra par savu rekvizītu (nosaukuma, adreses, norēķinu rekvizītu un tml.) maiņu rakstiski, apstiprinot ar Pasūtītāja parakstu.</w:t>
      </w:r>
    </w:p>
    <w:p w14:paraId="536F975D" w14:textId="77777777" w:rsidR="00A72014" w:rsidRPr="00A579FB" w:rsidRDefault="00A72014" w:rsidP="008E3319">
      <w:pPr>
        <w:numPr>
          <w:ilvl w:val="1"/>
          <w:numId w:val="21"/>
        </w:numPr>
        <w:suppressAutoHyphens w:val="0"/>
        <w:spacing w:before="120" w:after="120"/>
        <w:ind w:left="567" w:hanging="567"/>
        <w:jc w:val="both"/>
      </w:pPr>
      <w:r w:rsidRPr="00A579FB">
        <w:t>Visus strīdus un domstarpības, kas varētu rasties sakarā ar Līguma izpildi, Puses centīsies atrisināt sarunu ceļā. Gadījumā, ja 20 (divdesmit) dienu laikā sarunu ceļā strīds netiks atrisināts, Puses vienojas strīdus risināt Latvijas Republikas vispārējās jurisdikcijas tiesā, atbilstoši Latvijas Republikas normatīvo aktu prasībām.</w:t>
      </w:r>
    </w:p>
    <w:p w14:paraId="7B0EA1EC" w14:textId="33A2B03B" w:rsidR="00A72014" w:rsidRPr="00A579FB" w:rsidRDefault="00A72014" w:rsidP="008E3319">
      <w:pPr>
        <w:numPr>
          <w:ilvl w:val="1"/>
          <w:numId w:val="21"/>
        </w:numPr>
        <w:suppressAutoHyphens w:val="0"/>
        <w:spacing w:before="120" w:after="120"/>
        <w:ind w:left="567" w:hanging="567"/>
        <w:jc w:val="both"/>
      </w:pPr>
      <w:r w:rsidRPr="00A579FB">
        <w:lastRenderedPageBreak/>
        <w:t xml:space="preserve">Līgums </w:t>
      </w:r>
      <w:r w:rsidR="00B54754">
        <w:t>izstrādāts</w:t>
      </w:r>
      <w:r w:rsidR="00F77B18">
        <w:t xml:space="preserve"> </w:t>
      </w:r>
      <w:r w:rsidRPr="00A579FB">
        <w:t xml:space="preserve">latviešu valodā, divos eksemplāros. Abiem Līguma eksemplāriem ir vienāds juridisks spēks. Viens Līguma eksemplārs glabājas pie Pasūtītāja, otrs – pie </w:t>
      </w:r>
      <w:r w:rsidR="00A8109B">
        <w:t>Izpildītāj</w:t>
      </w:r>
      <w:r w:rsidRPr="00A579FB">
        <w:t>a.</w:t>
      </w:r>
    </w:p>
    <w:p w14:paraId="7B66E473" w14:textId="77777777" w:rsidR="00A72014" w:rsidRPr="00A579FB" w:rsidRDefault="00A72014" w:rsidP="008E3319">
      <w:pPr>
        <w:numPr>
          <w:ilvl w:val="1"/>
          <w:numId w:val="21"/>
        </w:numPr>
        <w:suppressAutoHyphens w:val="0"/>
        <w:spacing w:before="120" w:after="120"/>
        <w:ind w:left="567" w:hanging="567"/>
        <w:jc w:val="both"/>
      </w:pPr>
      <w:r w:rsidRPr="00A579FB">
        <w:t>Visos citos jautājumos, ko neregulē Līguma noteikumi, Puses piemēro spēkā esošo Latvijas Republikas normatīvo aktu noteikumus.</w:t>
      </w:r>
    </w:p>
    <w:p w14:paraId="35570A96" w14:textId="77777777" w:rsidR="00A72014" w:rsidRPr="00A579FB" w:rsidRDefault="00A72014" w:rsidP="008E3319">
      <w:pPr>
        <w:numPr>
          <w:ilvl w:val="1"/>
          <w:numId w:val="21"/>
        </w:numPr>
        <w:suppressAutoHyphens w:val="0"/>
        <w:spacing w:before="120" w:after="120"/>
        <w:ind w:left="567" w:hanging="567"/>
        <w:jc w:val="both"/>
      </w:pPr>
      <w:r w:rsidRPr="00A579FB">
        <w:t>Puses ar saviem parakstiem apliecina, ka tām ir saprotams Līguma saturs, nozīme un sekas, tie atzīst Līgumu par pareizu, savstarpēji izdevīgu un labprātīgi vēlas to pildīt.</w:t>
      </w:r>
    </w:p>
    <w:p w14:paraId="673DEB3D" w14:textId="77777777" w:rsidR="00A72014" w:rsidRPr="00A579FB" w:rsidRDefault="00A72014" w:rsidP="008E3319">
      <w:pPr>
        <w:numPr>
          <w:ilvl w:val="1"/>
          <w:numId w:val="21"/>
        </w:numPr>
        <w:suppressAutoHyphens w:val="0"/>
        <w:spacing w:before="120" w:after="120"/>
        <w:ind w:left="567" w:hanging="567"/>
        <w:jc w:val="both"/>
      </w:pPr>
      <w:r w:rsidRPr="00A579FB">
        <w:t>Līgumam pievienoti šādi pielikumi:</w:t>
      </w:r>
    </w:p>
    <w:p w14:paraId="4D767FB1" w14:textId="77777777" w:rsidR="00A72014" w:rsidRPr="00A579FB" w:rsidRDefault="00F77B18" w:rsidP="008E3319">
      <w:pPr>
        <w:numPr>
          <w:ilvl w:val="2"/>
          <w:numId w:val="21"/>
        </w:numPr>
        <w:suppressAutoHyphens w:val="0"/>
        <w:ind w:left="1418" w:hanging="862"/>
        <w:jc w:val="both"/>
      </w:pPr>
      <w:r w:rsidRPr="00A579FB">
        <w:t>1.</w:t>
      </w:r>
      <w:r>
        <w:t xml:space="preserve"> </w:t>
      </w:r>
      <w:r w:rsidRPr="00A579FB">
        <w:t>pielikums</w:t>
      </w:r>
      <w:r>
        <w:t xml:space="preserve"> – </w:t>
      </w:r>
      <w:r w:rsidR="00A72014" w:rsidRPr="00A579FB">
        <w:t xml:space="preserve">Tehniskā </w:t>
      </w:r>
      <w:r>
        <w:t>specifikācija;</w:t>
      </w:r>
    </w:p>
    <w:p w14:paraId="560D7ECB" w14:textId="77777777" w:rsidR="00F77B18" w:rsidRDefault="00F77B18" w:rsidP="008E3319">
      <w:pPr>
        <w:numPr>
          <w:ilvl w:val="2"/>
          <w:numId w:val="21"/>
        </w:numPr>
        <w:suppressAutoHyphens w:val="0"/>
        <w:ind w:left="1418" w:hanging="862"/>
        <w:jc w:val="both"/>
      </w:pPr>
      <w:r>
        <w:t>2</w:t>
      </w:r>
      <w:r w:rsidRPr="00A579FB">
        <w:t>.</w:t>
      </w:r>
      <w:r>
        <w:t xml:space="preserve"> </w:t>
      </w:r>
      <w:r w:rsidRPr="00A579FB">
        <w:t>pielikums</w:t>
      </w:r>
      <w:r>
        <w:t xml:space="preserve"> – </w:t>
      </w:r>
      <w:r w:rsidRPr="00A579FB">
        <w:t>Finanšu piedāvājum</w:t>
      </w:r>
      <w:r>
        <w:t>s</w:t>
      </w:r>
      <w:r w:rsidRPr="00A579FB">
        <w:t>;</w:t>
      </w:r>
    </w:p>
    <w:p w14:paraId="702A1A7A" w14:textId="690A3099" w:rsidR="00A72014" w:rsidRDefault="00CA653D" w:rsidP="008E3319">
      <w:pPr>
        <w:numPr>
          <w:ilvl w:val="2"/>
          <w:numId w:val="21"/>
        </w:numPr>
        <w:suppressAutoHyphens w:val="0"/>
        <w:ind w:left="1418" w:hanging="862"/>
        <w:jc w:val="both"/>
      </w:pPr>
      <w:r>
        <w:t>3</w:t>
      </w:r>
      <w:r w:rsidR="00F77B18" w:rsidRPr="00A579FB">
        <w:t>.</w:t>
      </w:r>
      <w:r w:rsidR="00F77B18">
        <w:t xml:space="preserve"> </w:t>
      </w:r>
      <w:r w:rsidR="00F77B18" w:rsidRPr="00A579FB">
        <w:t>pielikums</w:t>
      </w:r>
      <w:r w:rsidR="00F77B18">
        <w:t xml:space="preserve"> – </w:t>
      </w:r>
      <w:r>
        <w:t xml:space="preserve">Avansa atmaksas </w:t>
      </w:r>
      <w:r w:rsidR="00F02598">
        <w:t xml:space="preserve">nodrošinājuma </w:t>
      </w:r>
      <w:r w:rsidR="00F77B18">
        <w:t>noteikumi;</w:t>
      </w:r>
      <w:r w:rsidR="009F6DB8">
        <w:tab/>
      </w:r>
      <w:r w:rsidR="009F6DB8">
        <w:tab/>
      </w:r>
      <w:r w:rsidR="009F6DB8">
        <w:tab/>
      </w:r>
      <w:r w:rsidR="009F6DB8">
        <w:tab/>
      </w:r>
    </w:p>
    <w:p w14:paraId="1A46BF8C" w14:textId="7564FC90" w:rsidR="00F77B18" w:rsidRDefault="00F77B18" w:rsidP="008E3319">
      <w:pPr>
        <w:numPr>
          <w:ilvl w:val="2"/>
          <w:numId w:val="21"/>
        </w:numPr>
        <w:suppressAutoHyphens w:val="0"/>
        <w:ind w:left="1418" w:hanging="862"/>
        <w:jc w:val="both"/>
      </w:pPr>
      <w:r>
        <w:t>5</w:t>
      </w:r>
      <w:r w:rsidRPr="00A579FB">
        <w:t>.</w:t>
      </w:r>
      <w:r>
        <w:t xml:space="preserve"> </w:t>
      </w:r>
      <w:r w:rsidRPr="00A579FB">
        <w:t>pielikums</w:t>
      </w:r>
      <w:r>
        <w:t xml:space="preserve"> – </w:t>
      </w:r>
      <w:r w:rsidR="00CA653D">
        <w:rPr>
          <w:bCs/>
          <w:lang w:eastAsia="en-US"/>
        </w:rPr>
        <w:t>D</w:t>
      </w:r>
      <w:r>
        <w:rPr>
          <w:lang w:eastAsia="en-US"/>
        </w:rPr>
        <w:t>efektu konstatācijas akta forma;</w:t>
      </w:r>
    </w:p>
    <w:p w14:paraId="272F0FD7" w14:textId="4BFF49B2" w:rsidR="00F77B18" w:rsidRPr="00F77B18" w:rsidRDefault="00F77B18" w:rsidP="008E3319">
      <w:pPr>
        <w:numPr>
          <w:ilvl w:val="2"/>
          <w:numId w:val="21"/>
        </w:numPr>
        <w:suppressAutoHyphens w:val="0"/>
        <w:ind w:left="1418" w:hanging="862"/>
        <w:jc w:val="both"/>
      </w:pPr>
      <w:r>
        <w:t>6</w:t>
      </w:r>
      <w:r w:rsidRPr="00A579FB">
        <w:t>.</w:t>
      </w:r>
      <w:r>
        <w:t xml:space="preserve"> </w:t>
      </w:r>
      <w:r w:rsidRPr="00A579FB">
        <w:t>pielikums</w:t>
      </w:r>
      <w:r>
        <w:t xml:space="preserve"> –</w:t>
      </w:r>
      <w:r w:rsidRPr="00F77B18">
        <w:rPr>
          <w:b/>
          <w:lang w:eastAsia="en-US"/>
        </w:rPr>
        <w:t xml:space="preserve"> </w:t>
      </w:r>
      <w:r w:rsidRPr="00F77B18">
        <w:rPr>
          <w:lang w:eastAsia="en-US"/>
        </w:rPr>
        <w:t>P</w:t>
      </w:r>
      <w:r w:rsidR="00CA653D">
        <w:rPr>
          <w:lang w:eastAsia="en-US"/>
        </w:rPr>
        <w:t xml:space="preserve">akalpojuma izpildes </w:t>
      </w:r>
      <w:r w:rsidRPr="00F77B18">
        <w:rPr>
          <w:lang w:eastAsia="en-US"/>
        </w:rPr>
        <w:t>termi</w:t>
      </w:r>
      <w:r>
        <w:rPr>
          <w:lang w:eastAsia="en-US"/>
        </w:rPr>
        <w:t>ņa nokavējuma konstatācijas akta forma;</w:t>
      </w:r>
    </w:p>
    <w:p w14:paraId="537F6480" w14:textId="43119217" w:rsidR="00A72014" w:rsidRDefault="00F77B18" w:rsidP="008E3319">
      <w:pPr>
        <w:numPr>
          <w:ilvl w:val="2"/>
          <w:numId w:val="21"/>
        </w:numPr>
        <w:suppressAutoHyphens w:val="0"/>
        <w:ind w:left="1418" w:hanging="862"/>
        <w:jc w:val="both"/>
      </w:pPr>
      <w:r>
        <w:t>7</w:t>
      </w:r>
      <w:r w:rsidRPr="00A579FB">
        <w:t>.</w:t>
      </w:r>
      <w:r>
        <w:t xml:space="preserve"> </w:t>
      </w:r>
      <w:r w:rsidRPr="00A579FB">
        <w:t>pielikums</w:t>
      </w:r>
      <w:r>
        <w:t xml:space="preserve"> – </w:t>
      </w:r>
      <w:r w:rsidR="00A72014" w:rsidRPr="00A579FB">
        <w:t>P</w:t>
      </w:r>
      <w:r w:rsidR="00CA653D">
        <w:t xml:space="preserve">akalpojuma izpildes </w:t>
      </w:r>
      <w:r w:rsidR="00A72014" w:rsidRPr="00A579FB">
        <w:t xml:space="preserve">nodošanas – pieņemšanas akta </w:t>
      </w:r>
      <w:r w:rsidR="00002B62">
        <w:t>forma;</w:t>
      </w:r>
    </w:p>
    <w:p w14:paraId="192D2CE7" w14:textId="05E2951B" w:rsidR="00002B62" w:rsidRPr="00A579FB" w:rsidRDefault="00002B62" w:rsidP="008E3319">
      <w:pPr>
        <w:numPr>
          <w:ilvl w:val="2"/>
          <w:numId w:val="21"/>
        </w:numPr>
        <w:suppressAutoHyphens w:val="0"/>
        <w:ind w:left="1418" w:hanging="862"/>
        <w:jc w:val="both"/>
      </w:pPr>
      <w:r>
        <w:t>8</w:t>
      </w:r>
      <w:r w:rsidRPr="00A579FB">
        <w:t>.</w:t>
      </w:r>
      <w:r>
        <w:t xml:space="preserve"> </w:t>
      </w:r>
      <w:r w:rsidRPr="00A579FB">
        <w:t>pielikums</w:t>
      </w:r>
      <w:r>
        <w:t xml:space="preserve"> – EIB projekta izpildes prasības.</w:t>
      </w:r>
    </w:p>
    <w:p w14:paraId="593F6195" w14:textId="77777777" w:rsidR="00A72014" w:rsidRPr="00A579FB" w:rsidRDefault="00A72014" w:rsidP="00A72014">
      <w:pPr>
        <w:rPr>
          <w:b/>
          <w:bCs/>
        </w:rPr>
      </w:pPr>
    </w:p>
    <w:p w14:paraId="6F8F7E39" w14:textId="1670FE62" w:rsidR="00A72014" w:rsidRPr="008C40A8" w:rsidRDefault="008C40A8" w:rsidP="00F77B18">
      <w:pPr>
        <w:jc w:val="center"/>
        <w:rPr>
          <w:b/>
          <w:bCs/>
        </w:rPr>
      </w:pPr>
      <w:r>
        <w:rPr>
          <w:b/>
          <w:bCs/>
        </w:rPr>
        <w:t>1</w:t>
      </w:r>
      <w:r w:rsidR="008E3319">
        <w:rPr>
          <w:b/>
          <w:bCs/>
        </w:rPr>
        <w:t>4</w:t>
      </w:r>
      <w:r>
        <w:rPr>
          <w:b/>
          <w:bCs/>
        </w:rPr>
        <w:t xml:space="preserve">. </w:t>
      </w:r>
      <w:r w:rsidR="00A72014" w:rsidRPr="008C40A8">
        <w:rPr>
          <w:b/>
          <w:bCs/>
        </w:rPr>
        <w:t>Pušu pārstāvji</w:t>
      </w:r>
    </w:p>
    <w:p w14:paraId="6EEA3C87" w14:textId="0C272918" w:rsidR="00F77B18" w:rsidRDefault="00A72014" w:rsidP="008E3319">
      <w:pPr>
        <w:pStyle w:val="ListParagraph"/>
        <w:numPr>
          <w:ilvl w:val="1"/>
          <w:numId w:val="23"/>
        </w:numPr>
        <w:ind w:left="567" w:hanging="567"/>
        <w:jc w:val="both"/>
      </w:pPr>
      <w:r w:rsidRPr="00A579FB">
        <w:t>No Pasūtītāja puses: (</w:t>
      </w:r>
      <w:r w:rsidRPr="008E3319">
        <w:rPr>
          <w:i/>
        </w:rPr>
        <w:t>vārds, uzvārds, tālrunis, e-pasts</w:t>
      </w:r>
      <w:r w:rsidRPr="00A579FB">
        <w:t>)</w:t>
      </w:r>
    </w:p>
    <w:p w14:paraId="2B20EF92" w14:textId="1D477601" w:rsidR="00A72014" w:rsidRPr="00A579FB" w:rsidRDefault="00A72014" w:rsidP="008E3319">
      <w:pPr>
        <w:pStyle w:val="ListParagraph"/>
        <w:numPr>
          <w:ilvl w:val="1"/>
          <w:numId w:val="23"/>
        </w:numPr>
        <w:ind w:left="567" w:hanging="567"/>
        <w:jc w:val="both"/>
      </w:pPr>
      <w:r w:rsidRPr="00A579FB">
        <w:t xml:space="preserve">No </w:t>
      </w:r>
      <w:r w:rsidR="00A8109B">
        <w:t>Izpildītāj</w:t>
      </w:r>
      <w:r w:rsidR="008C40A8">
        <w:t xml:space="preserve">a </w:t>
      </w:r>
      <w:r w:rsidRPr="00A579FB">
        <w:t>puses: (</w:t>
      </w:r>
      <w:r w:rsidRPr="008E3319">
        <w:rPr>
          <w:i/>
        </w:rPr>
        <w:t>vārds, uzvārds, tālrunis, e-pasts</w:t>
      </w:r>
      <w:r w:rsidRPr="00A579FB">
        <w:t>)</w:t>
      </w:r>
    </w:p>
    <w:p w14:paraId="29937681" w14:textId="77777777" w:rsidR="00A72014" w:rsidRPr="00A579FB" w:rsidRDefault="00A72014" w:rsidP="00A72014">
      <w:pPr>
        <w:tabs>
          <w:tab w:val="num" w:pos="567"/>
        </w:tabs>
        <w:jc w:val="both"/>
        <w:rPr>
          <w:b/>
        </w:rPr>
      </w:pPr>
      <w:r w:rsidRPr="00A579FB">
        <w:t xml:space="preserve"> </w:t>
      </w:r>
    </w:p>
    <w:p w14:paraId="1935EAC3" w14:textId="132B5C56" w:rsidR="00A72014" w:rsidRPr="00A579FB" w:rsidRDefault="00F77B18" w:rsidP="00F77B18">
      <w:pPr>
        <w:jc w:val="center"/>
        <w:rPr>
          <w:b/>
          <w:bCs/>
        </w:rPr>
      </w:pPr>
      <w:r>
        <w:rPr>
          <w:b/>
          <w:bCs/>
        </w:rPr>
        <w:t>1</w:t>
      </w:r>
      <w:r w:rsidR="008E3319">
        <w:rPr>
          <w:b/>
          <w:bCs/>
        </w:rPr>
        <w:t>5</w:t>
      </w:r>
      <w:r>
        <w:rPr>
          <w:b/>
          <w:bCs/>
        </w:rPr>
        <w:t xml:space="preserve">. </w:t>
      </w:r>
      <w:r w:rsidR="00A72014" w:rsidRPr="00A579FB">
        <w:rPr>
          <w:b/>
          <w:bCs/>
        </w:rPr>
        <w:t>Pušu rekvizīti</w:t>
      </w:r>
    </w:p>
    <w:p w14:paraId="447C01A6" w14:textId="77777777" w:rsidR="00A72014" w:rsidRPr="00A579FB" w:rsidRDefault="00A72014" w:rsidP="00A72014">
      <w:pPr>
        <w:rPr>
          <w:b/>
          <w:bCs/>
        </w:rPr>
      </w:pPr>
    </w:p>
    <w:tbl>
      <w:tblPr>
        <w:tblW w:w="9322" w:type="dxa"/>
        <w:tblLayout w:type="fixed"/>
        <w:tblLook w:val="0000" w:firstRow="0" w:lastRow="0" w:firstColumn="0" w:lastColumn="0" w:noHBand="0" w:noVBand="0"/>
      </w:tblPr>
      <w:tblGrid>
        <w:gridCol w:w="4428"/>
        <w:gridCol w:w="360"/>
        <w:gridCol w:w="4534"/>
      </w:tblGrid>
      <w:tr w:rsidR="00A72014" w:rsidRPr="00A579FB" w14:paraId="4A387FDB" w14:textId="77777777" w:rsidTr="00F77B18">
        <w:tc>
          <w:tcPr>
            <w:tcW w:w="4428" w:type="dxa"/>
          </w:tcPr>
          <w:p w14:paraId="207A2F44" w14:textId="5D714877" w:rsidR="00A72014" w:rsidRPr="00A579FB" w:rsidRDefault="00A72014" w:rsidP="00092DAF">
            <w:pPr>
              <w:snapToGrid w:val="0"/>
              <w:rPr>
                <w:b/>
                <w:color w:val="000000"/>
              </w:rPr>
            </w:pPr>
            <w:r w:rsidRPr="00A579FB">
              <w:rPr>
                <w:b/>
                <w:color w:val="000000"/>
              </w:rPr>
              <w:t xml:space="preserve">Pasūtītājs:                                         </w:t>
            </w:r>
          </w:p>
        </w:tc>
        <w:tc>
          <w:tcPr>
            <w:tcW w:w="360" w:type="dxa"/>
          </w:tcPr>
          <w:p w14:paraId="0A73FF80" w14:textId="77777777" w:rsidR="00A72014" w:rsidRPr="00A579FB" w:rsidRDefault="00A72014" w:rsidP="00F77B18">
            <w:pPr>
              <w:rPr>
                <w:b/>
                <w:color w:val="000000"/>
              </w:rPr>
            </w:pPr>
          </w:p>
        </w:tc>
        <w:tc>
          <w:tcPr>
            <w:tcW w:w="4534" w:type="dxa"/>
          </w:tcPr>
          <w:p w14:paraId="1F1D8308" w14:textId="24D6A747" w:rsidR="00A72014" w:rsidRPr="00A579FB" w:rsidRDefault="00A8109B" w:rsidP="00F77B18">
            <w:pPr>
              <w:rPr>
                <w:b/>
                <w:color w:val="000000"/>
              </w:rPr>
            </w:pPr>
            <w:r>
              <w:rPr>
                <w:b/>
                <w:color w:val="000000"/>
              </w:rPr>
              <w:t>Izpildītāj</w:t>
            </w:r>
            <w:r w:rsidR="00A72014" w:rsidRPr="00A579FB">
              <w:rPr>
                <w:b/>
                <w:color w:val="000000"/>
              </w:rPr>
              <w:t>s:</w:t>
            </w:r>
          </w:p>
        </w:tc>
      </w:tr>
    </w:tbl>
    <w:p w14:paraId="748DC601" w14:textId="1394BFD2" w:rsidR="0042093B" w:rsidRDefault="0042093B"/>
    <w:p w14:paraId="4C8F9E93" w14:textId="77777777" w:rsidR="0042093B" w:rsidRDefault="0042093B">
      <w:pPr>
        <w:suppressAutoHyphens w:val="0"/>
        <w:spacing w:after="160" w:line="259" w:lineRule="auto"/>
      </w:pPr>
      <w:r>
        <w:br w:type="page"/>
      </w:r>
    </w:p>
    <w:p w14:paraId="3ED1ED1A" w14:textId="22C15D27" w:rsidR="0042093B" w:rsidRPr="0042093B" w:rsidRDefault="00CA653D" w:rsidP="0042093B">
      <w:pPr>
        <w:jc w:val="right"/>
        <w:rPr>
          <w:b/>
          <w:sz w:val="20"/>
          <w:szCs w:val="20"/>
        </w:rPr>
      </w:pPr>
      <w:r>
        <w:rPr>
          <w:b/>
          <w:sz w:val="20"/>
          <w:szCs w:val="20"/>
        </w:rPr>
        <w:lastRenderedPageBreak/>
        <w:t>3</w:t>
      </w:r>
      <w:r w:rsidR="0042093B" w:rsidRPr="0042093B">
        <w:rPr>
          <w:b/>
          <w:sz w:val="20"/>
          <w:szCs w:val="20"/>
        </w:rPr>
        <w:t>. pielikums</w:t>
      </w:r>
    </w:p>
    <w:p w14:paraId="74F69580" w14:textId="77777777" w:rsidR="0042093B" w:rsidRDefault="0042093B" w:rsidP="0042093B">
      <w:pPr>
        <w:tabs>
          <w:tab w:val="left" w:pos="855"/>
        </w:tabs>
        <w:jc w:val="right"/>
        <w:rPr>
          <w:sz w:val="20"/>
          <w:szCs w:val="20"/>
        </w:rPr>
      </w:pPr>
      <w:r>
        <w:rPr>
          <w:sz w:val="20"/>
          <w:szCs w:val="20"/>
        </w:rPr>
        <w:t>___._________ līgumam</w:t>
      </w:r>
    </w:p>
    <w:p w14:paraId="0BFD5518" w14:textId="32D2394D" w:rsidR="0042093B" w:rsidRDefault="0042093B" w:rsidP="0042093B">
      <w:pPr>
        <w:tabs>
          <w:tab w:val="left" w:pos="855"/>
        </w:tabs>
        <w:jc w:val="right"/>
        <w:rPr>
          <w:sz w:val="20"/>
          <w:szCs w:val="20"/>
        </w:rPr>
      </w:pPr>
      <w:r>
        <w:rPr>
          <w:sz w:val="20"/>
          <w:szCs w:val="20"/>
        </w:rPr>
        <w:t>Nr. _____________</w:t>
      </w:r>
    </w:p>
    <w:p w14:paraId="45ED04BB" w14:textId="77777777" w:rsidR="0042093B" w:rsidRDefault="0042093B" w:rsidP="0042093B">
      <w:pPr>
        <w:tabs>
          <w:tab w:val="left" w:pos="855"/>
        </w:tabs>
        <w:jc w:val="right"/>
        <w:rPr>
          <w:sz w:val="20"/>
          <w:szCs w:val="20"/>
        </w:rPr>
      </w:pPr>
    </w:p>
    <w:p w14:paraId="4DB9D514" w14:textId="57BF6265" w:rsidR="007964A1" w:rsidRPr="0008145B" w:rsidRDefault="00CA653D" w:rsidP="007964A1">
      <w:pPr>
        <w:suppressAutoHyphens w:val="0"/>
        <w:autoSpaceDE w:val="0"/>
        <w:autoSpaceDN w:val="0"/>
        <w:adjustRightInd w:val="0"/>
        <w:spacing w:before="240" w:after="240"/>
        <w:jc w:val="center"/>
        <w:rPr>
          <w:b/>
        </w:rPr>
      </w:pPr>
      <w:r>
        <w:rPr>
          <w:b/>
        </w:rPr>
        <w:t xml:space="preserve">AVANSA ATMAKSAS </w:t>
      </w:r>
      <w:r w:rsidR="007964A1" w:rsidRPr="0008145B">
        <w:rPr>
          <w:b/>
        </w:rPr>
        <w:t>NODROŠINĀJUMA NOTEIKUMI</w:t>
      </w:r>
    </w:p>
    <w:p w14:paraId="6D303FA6" w14:textId="27FB819B" w:rsidR="007964A1" w:rsidRPr="0008145B" w:rsidRDefault="00A8109B" w:rsidP="007964A1">
      <w:pPr>
        <w:suppressAutoHyphens w:val="0"/>
        <w:autoSpaceDE w:val="0"/>
        <w:autoSpaceDN w:val="0"/>
        <w:adjustRightInd w:val="0"/>
        <w:jc w:val="both"/>
      </w:pPr>
      <w:r>
        <w:t>Izpildītāj</w:t>
      </w:r>
      <w:r w:rsidR="007964A1" w:rsidRPr="0008145B">
        <w:t xml:space="preserve">s </w:t>
      </w:r>
      <w:r w:rsidR="00CA653D">
        <w:t xml:space="preserve">avansa atmaksas </w:t>
      </w:r>
      <w:r w:rsidR="007964A1" w:rsidRPr="0008145B">
        <w:t xml:space="preserve">nodrošinājumu ir tiesīgs iesniegt kā bankas garantiju vai apdrošināšanas polisi. </w:t>
      </w:r>
      <w:r w:rsidR="007964A1">
        <w:rPr>
          <w:bCs/>
        </w:rPr>
        <w:t xml:space="preserve">Nodrošinājumā </w:t>
      </w:r>
      <w:r w:rsidR="007964A1" w:rsidRPr="0008145B">
        <w:rPr>
          <w:bCs/>
        </w:rPr>
        <w:t>obligāti jābūt iekļautiem zemāk uzskaitītajiem noteikumiem un nosacījumiem.</w:t>
      </w:r>
    </w:p>
    <w:p w14:paraId="6F06A5E8" w14:textId="77777777" w:rsidR="007964A1" w:rsidRPr="0008145B" w:rsidRDefault="007964A1" w:rsidP="007964A1">
      <w:pPr>
        <w:suppressAutoHyphens w:val="0"/>
        <w:autoSpaceDE w:val="0"/>
        <w:autoSpaceDN w:val="0"/>
        <w:adjustRightInd w:val="0"/>
        <w:ind w:left="340"/>
        <w:jc w:val="both"/>
      </w:pPr>
    </w:p>
    <w:p w14:paraId="6D17B6FB" w14:textId="77777777" w:rsidR="007964A1" w:rsidRPr="0008145B" w:rsidRDefault="007964A1" w:rsidP="007964A1">
      <w:pPr>
        <w:numPr>
          <w:ilvl w:val="0"/>
          <w:numId w:val="17"/>
        </w:numPr>
        <w:tabs>
          <w:tab w:val="clear" w:pos="340"/>
        </w:tabs>
        <w:suppressAutoHyphens w:val="0"/>
        <w:autoSpaceDE w:val="0"/>
        <w:autoSpaceDN w:val="0"/>
        <w:adjustRightInd w:val="0"/>
        <w:spacing w:before="120" w:after="120"/>
        <w:ind w:left="567" w:hanging="567"/>
        <w:jc w:val="both"/>
      </w:pPr>
      <w:r w:rsidRPr="0008145B">
        <w:rPr>
          <w:b/>
        </w:rPr>
        <w:t xml:space="preserve">Avansa </w:t>
      </w:r>
      <w:r>
        <w:rPr>
          <w:b/>
        </w:rPr>
        <w:t>atmaksas nodrošinājums</w:t>
      </w:r>
    </w:p>
    <w:p w14:paraId="41D3A535" w14:textId="7E486D5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 pieprasīto summu </w:t>
      </w:r>
      <w:r>
        <w:t xml:space="preserve">nodrošinājuma </w:t>
      </w:r>
      <w:r w:rsidRPr="0008145B">
        <w:t xml:space="preserve">summas robežās pēc pirmā rakstiskā Pasūtītāja pieprasījuma, kurā Pasūtītājs norādījis, ka </w:t>
      </w:r>
      <w:r w:rsidR="00A8109B">
        <w:t>Izpildītāj</w:t>
      </w:r>
      <w:r>
        <w:t xml:space="preserve">s </w:t>
      </w:r>
      <w:r w:rsidRPr="0008145B">
        <w:t xml:space="preserve">nav līgumā noteiktā kārtībā atmaksājis avansu </w:t>
      </w:r>
      <w:r>
        <w:t>pieprasītās summas apjomā.</w:t>
      </w:r>
    </w:p>
    <w:p w14:paraId="6F75BCFD"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s</w:t>
      </w:r>
      <w:r>
        <w:t>umma ir vienāda ar avansa summu.</w:t>
      </w:r>
    </w:p>
    <w:p w14:paraId="12E034D7" w14:textId="43FA2930"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summu var samazināt atbilstoši atmaksātajai avansa summai, atskaitot to no </w:t>
      </w:r>
      <w:r w:rsidR="00A8109B">
        <w:t>Izpildītāj</w:t>
      </w:r>
      <w:r>
        <w:t xml:space="preserve">a </w:t>
      </w:r>
      <w:r w:rsidRPr="0008145B">
        <w:t>izrakst</w:t>
      </w:r>
      <w:r>
        <w:t>ītajos rēķinos minētajām summām.</w:t>
      </w:r>
    </w:p>
    <w:p w14:paraId="3E57EA8E" w14:textId="101B57B4"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 xml:space="preserve">jābūt spēkā no avansa maksājuma datuma līdz laikam, kad </w:t>
      </w:r>
      <w:r w:rsidR="00A8109B">
        <w:t>Izpildītāj</w:t>
      </w:r>
      <w:r>
        <w:t xml:space="preserve">s </w:t>
      </w:r>
      <w:r w:rsidRPr="0008145B">
        <w:t>paredzējis pilnībā atmaksā</w:t>
      </w:r>
      <w:r>
        <w:t>t avansa summu un vēl 28 dienas.</w:t>
      </w:r>
    </w:p>
    <w:p w14:paraId="4DCE2A3E"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neatsaucam</w:t>
      </w:r>
      <w:r>
        <w:t>s.</w:t>
      </w:r>
    </w:p>
    <w:p w14:paraId="7937727F" w14:textId="1A9B1845"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rsidRPr="0008145B">
        <w:t xml:space="preserve">Pasūtītājam nav jāpieprasa </w:t>
      </w:r>
      <w:r>
        <w:t xml:space="preserve">nodrošinājuma </w:t>
      </w:r>
      <w:r w:rsidRPr="0008145B">
        <w:t xml:space="preserve">summa no </w:t>
      </w:r>
      <w:r w:rsidR="00A8109B">
        <w:t>Izpildītāj</w:t>
      </w:r>
      <w:r>
        <w:t xml:space="preserve">a </w:t>
      </w:r>
      <w:r w:rsidRPr="0008145B">
        <w:t xml:space="preserve">pirms prasības </w:t>
      </w:r>
      <w:r>
        <w:t>iesniegšanas nodrošinājuma devējam.</w:t>
      </w:r>
    </w:p>
    <w:p w14:paraId="5F307A81"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piemērojami Starptautiskās t</w:t>
      </w:r>
      <w:r>
        <w:t>irdzniecības kameras noteikumi “</w:t>
      </w:r>
      <w:r w:rsidRPr="0008145B">
        <w:t xml:space="preserve">The ICC Uniform Rules for Demand Guarantees”, ICC Publication No.758, bet attiecībā uz jautājumiem, kurus neregulē minētie Starptautiskās tirdzniecības kameras noteikumi, </w:t>
      </w:r>
      <w:r>
        <w:t xml:space="preserve">šim nodrošinājumam </w:t>
      </w:r>
      <w:r w:rsidRPr="0008145B">
        <w:t xml:space="preserve">piemērojami Latvijas Republikas normatīvie akti. Prasības un strīdi, kas saistīti ar </w:t>
      </w:r>
      <w:r>
        <w:t>šo nodrošinājumu</w:t>
      </w:r>
      <w:r w:rsidRPr="0008145B">
        <w:t>, izskatāmi Latvijas Republikas tiesā saskaņā ar Latvijas Republikas normatīvajiem tiesību aktiem.</w:t>
      </w:r>
    </w:p>
    <w:p w14:paraId="4210F286" w14:textId="77777777" w:rsidR="00092DAF" w:rsidRDefault="00092DAF">
      <w:pPr>
        <w:suppressAutoHyphens w:val="0"/>
        <w:spacing w:after="160" w:line="259" w:lineRule="auto"/>
      </w:pPr>
    </w:p>
    <w:tbl>
      <w:tblPr>
        <w:tblW w:w="9322" w:type="dxa"/>
        <w:tblLayout w:type="fixed"/>
        <w:tblLook w:val="0000" w:firstRow="0" w:lastRow="0" w:firstColumn="0" w:lastColumn="0" w:noHBand="0" w:noVBand="0"/>
      </w:tblPr>
      <w:tblGrid>
        <w:gridCol w:w="4428"/>
        <w:gridCol w:w="360"/>
        <w:gridCol w:w="4534"/>
      </w:tblGrid>
      <w:tr w:rsidR="00092DAF" w:rsidRPr="00A579FB" w14:paraId="191CE0A7" w14:textId="77777777" w:rsidTr="00A8109B">
        <w:tc>
          <w:tcPr>
            <w:tcW w:w="4428" w:type="dxa"/>
          </w:tcPr>
          <w:p w14:paraId="1F34DF57" w14:textId="77777777" w:rsidR="00092DAF" w:rsidRPr="00A579FB" w:rsidRDefault="00092DAF" w:rsidP="00A8109B">
            <w:pPr>
              <w:snapToGrid w:val="0"/>
              <w:rPr>
                <w:b/>
                <w:color w:val="000000"/>
              </w:rPr>
            </w:pPr>
            <w:r w:rsidRPr="00A579FB">
              <w:rPr>
                <w:b/>
                <w:color w:val="000000"/>
              </w:rPr>
              <w:t xml:space="preserve">Pasūtītājs:                                         </w:t>
            </w:r>
          </w:p>
        </w:tc>
        <w:tc>
          <w:tcPr>
            <w:tcW w:w="360" w:type="dxa"/>
          </w:tcPr>
          <w:p w14:paraId="4A68CC38" w14:textId="77777777" w:rsidR="00092DAF" w:rsidRPr="00A579FB" w:rsidRDefault="00092DAF" w:rsidP="00A8109B">
            <w:pPr>
              <w:rPr>
                <w:b/>
                <w:color w:val="000000"/>
              </w:rPr>
            </w:pPr>
          </w:p>
        </w:tc>
        <w:tc>
          <w:tcPr>
            <w:tcW w:w="4534" w:type="dxa"/>
          </w:tcPr>
          <w:p w14:paraId="316F625A" w14:textId="08F2CE97" w:rsidR="00092DAF" w:rsidRPr="00A579FB" w:rsidRDefault="00A8109B" w:rsidP="00A8109B">
            <w:pPr>
              <w:rPr>
                <w:b/>
                <w:color w:val="000000"/>
              </w:rPr>
            </w:pPr>
            <w:r>
              <w:rPr>
                <w:b/>
                <w:color w:val="000000"/>
              </w:rPr>
              <w:t>Izpildītāj</w:t>
            </w:r>
            <w:r w:rsidR="00092DAF" w:rsidRPr="00A579FB">
              <w:rPr>
                <w:b/>
                <w:color w:val="000000"/>
              </w:rPr>
              <w:t>s:</w:t>
            </w:r>
          </w:p>
        </w:tc>
      </w:tr>
    </w:tbl>
    <w:p w14:paraId="30DB57E5" w14:textId="6A85C52B" w:rsidR="007964A1" w:rsidRDefault="007964A1">
      <w:pPr>
        <w:suppressAutoHyphens w:val="0"/>
        <w:spacing w:after="160" w:line="259" w:lineRule="auto"/>
      </w:pPr>
      <w:r>
        <w:br w:type="page"/>
      </w:r>
    </w:p>
    <w:p w14:paraId="33DFF14F" w14:textId="22F5ED79" w:rsidR="007964A1" w:rsidRPr="0042093B" w:rsidRDefault="00CA653D" w:rsidP="007964A1">
      <w:pPr>
        <w:jc w:val="right"/>
        <w:rPr>
          <w:b/>
          <w:sz w:val="20"/>
          <w:szCs w:val="20"/>
        </w:rPr>
      </w:pPr>
      <w:r>
        <w:rPr>
          <w:b/>
          <w:sz w:val="20"/>
          <w:szCs w:val="20"/>
        </w:rPr>
        <w:lastRenderedPageBreak/>
        <w:t>4</w:t>
      </w:r>
      <w:r w:rsidR="007964A1" w:rsidRPr="0042093B">
        <w:rPr>
          <w:b/>
          <w:sz w:val="20"/>
          <w:szCs w:val="20"/>
        </w:rPr>
        <w:t>. pielikums</w:t>
      </w:r>
    </w:p>
    <w:p w14:paraId="31393572" w14:textId="77777777" w:rsidR="007964A1" w:rsidRDefault="007964A1" w:rsidP="007964A1">
      <w:pPr>
        <w:tabs>
          <w:tab w:val="left" w:pos="855"/>
        </w:tabs>
        <w:jc w:val="right"/>
        <w:rPr>
          <w:sz w:val="20"/>
          <w:szCs w:val="20"/>
        </w:rPr>
      </w:pPr>
      <w:r>
        <w:rPr>
          <w:sz w:val="20"/>
          <w:szCs w:val="20"/>
        </w:rPr>
        <w:t>___._________ līgumam</w:t>
      </w:r>
    </w:p>
    <w:p w14:paraId="7AC436C5" w14:textId="77777777" w:rsidR="007964A1" w:rsidRDefault="007964A1" w:rsidP="007964A1">
      <w:pPr>
        <w:tabs>
          <w:tab w:val="left" w:pos="855"/>
        </w:tabs>
        <w:jc w:val="right"/>
        <w:rPr>
          <w:sz w:val="20"/>
          <w:szCs w:val="20"/>
        </w:rPr>
      </w:pPr>
      <w:r>
        <w:rPr>
          <w:sz w:val="20"/>
          <w:szCs w:val="20"/>
        </w:rPr>
        <w:t>Nr. _____________</w:t>
      </w:r>
    </w:p>
    <w:p w14:paraId="54761408" w14:textId="77777777" w:rsidR="007964A1" w:rsidRDefault="007964A1" w:rsidP="007964A1">
      <w:pPr>
        <w:tabs>
          <w:tab w:val="left" w:pos="855"/>
        </w:tabs>
        <w:jc w:val="right"/>
        <w:rPr>
          <w:sz w:val="20"/>
          <w:szCs w:val="20"/>
        </w:rPr>
      </w:pPr>
    </w:p>
    <w:p w14:paraId="66A5A77F" w14:textId="4FA406B5" w:rsidR="007964A1" w:rsidRDefault="007964A1" w:rsidP="007964A1">
      <w:pPr>
        <w:jc w:val="center"/>
        <w:rPr>
          <w:b/>
          <w:bCs/>
          <w:lang w:eastAsia="en-US"/>
        </w:rPr>
      </w:pPr>
      <w:r w:rsidRPr="00163B2E">
        <w:rPr>
          <w:b/>
          <w:bCs/>
          <w:lang w:eastAsia="en-US"/>
        </w:rPr>
        <w:t>DEFEKTU KONSTATĀCIJAS AKTS</w:t>
      </w:r>
    </w:p>
    <w:p w14:paraId="65925B01" w14:textId="4003D126" w:rsidR="007964A1" w:rsidRPr="007964A1" w:rsidRDefault="007964A1" w:rsidP="007964A1">
      <w:pPr>
        <w:jc w:val="right"/>
        <w:rPr>
          <w:bCs/>
          <w:i/>
          <w:lang w:eastAsia="en-US"/>
        </w:rPr>
      </w:pPr>
      <w:r w:rsidRPr="007964A1">
        <w:rPr>
          <w:bCs/>
          <w:i/>
          <w:lang w:eastAsia="en-US"/>
        </w:rPr>
        <w:t>Projekts</w:t>
      </w:r>
    </w:p>
    <w:p w14:paraId="0FC3659C" w14:textId="035C86B2" w:rsidR="007964A1" w:rsidRPr="00163B2E" w:rsidRDefault="00092DAF" w:rsidP="00092DAF">
      <w:pPr>
        <w:tabs>
          <w:tab w:val="right" w:pos="9637"/>
        </w:tabs>
        <w:spacing w:before="240" w:after="240"/>
        <w:rPr>
          <w:lang w:eastAsia="en-US"/>
        </w:rPr>
      </w:pPr>
      <w:r>
        <w:rPr>
          <w:lang w:eastAsia="en-US"/>
        </w:rPr>
        <w:t>Rīgā</w:t>
      </w:r>
      <w:r>
        <w:rPr>
          <w:lang w:eastAsia="en-US"/>
        </w:rPr>
        <w:tab/>
        <w:t xml:space="preserve">2018. gada </w:t>
      </w:r>
      <w:r w:rsidR="007964A1" w:rsidRPr="00163B2E">
        <w:rPr>
          <w:lang w:eastAsia="en-US"/>
        </w:rPr>
        <w:t>___</w:t>
      </w:r>
      <w:r>
        <w:rPr>
          <w:lang w:eastAsia="en-US"/>
        </w:rPr>
        <w:t>.</w:t>
      </w:r>
      <w:r w:rsidR="007964A1" w:rsidRPr="00163B2E">
        <w:rPr>
          <w:lang w:eastAsia="en-US"/>
        </w:rPr>
        <w:t>_______________</w:t>
      </w:r>
    </w:p>
    <w:p w14:paraId="472D1388" w14:textId="77777777" w:rsidR="009D7E33" w:rsidRPr="006D2EDF" w:rsidRDefault="009D7E33" w:rsidP="009D7E3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2753223F" w14:textId="01921C80" w:rsidR="009D7E33" w:rsidRDefault="009D7E33" w:rsidP="009D7E33">
      <w:pPr>
        <w:spacing w:before="120"/>
        <w:jc w:val="both"/>
      </w:pPr>
      <w:r w:rsidRPr="006D2EDF">
        <w:rPr>
          <w:b/>
          <w:bCs/>
        </w:rPr>
        <w:t>&lt;</w:t>
      </w:r>
      <w:r w:rsidR="00A8109B">
        <w:rPr>
          <w:b/>
          <w:bCs/>
        </w:rPr>
        <w:t>Izpildītāj</w:t>
      </w:r>
      <w:r w:rsidRPr="006D2EDF">
        <w:rPr>
          <w:b/>
          <w:bCs/>
        </w:rPr>
        <w:t>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w:t>
      </w:r>
      <w:r w:rsidR="00A8109B">
        <w:t>Izpildītāj</w:t>
      </w:r>
      <w:r>
        <w:t xml:space="preserve">s), </w:t>
      </w:r>
      <w:r w:rsidRPr="006D2EDF">
        <w:t xml:space="preserve">no otras puses, </w:t>
      </w:r>
    </w:p>
    <w:p w14:paraId="7D5A9D21" w14:textId="77777777" w:rsidR="009D7E33" w:rsidRDefault="009D7E33" w:rsidP="009D7E33">
      <w:pPr>
        <w:spacing w:before="120"/>
        <w:jc w:val="both"/>
      </w:pPr>
      <w:r w:rsidRPr="006D2EDF">
        <w:t xml:space="preserve">abi kopā un katrs atsevišķi turpmāk tekstā – Puse, Puses, </w:t>
      </w:r>
    </w:p>
    <w:p w14:paraId="2EE057F1" w14:textId="5C647759" w:rsidR="007964A1" w:rsidRPr="009D7E33" w:rsidRDefault="007964A1" w:rsidP="009D7E33">
      <w:pPr>
        <w:spacing w:before="120"/>
        <w:jc w:val="both"/>
      </w:pPr>
      <w:r w:rsidRPr="00163B2E">
        <w:rPr>
          <w:lang w:eastAsia="en-US"/>
        </w:rPr>
        <w:t xml:space="preserve">pārbaudot </w:t>
      </w:r>
      <w:r w:rsidR="00CA653D">
        <w:rPr>
          <w:lang w:eastAsia="en-US"/>
        </w:rPr>
        <w:t xml:space="preserve">sniegtā Pakalpojuma </w:t>
      </w:r>
      <w:r w:rsidRPr="00163B2E">
        <w:rPr>
          <w:lang w:eastAsia="en-US"/>
        </w:rPr>
        <w:t>kvalitāti atbilstoši 201</w:t>
      </w:r>
      <w:r>
        <w:rPr>
          <w:lang w:eastAsia="en-US"/>
        </w:rPr>
        <w:t>8</w:t>
      </w:r>
      <w:r w:rsidRPr="00163B2E">
        <w:rPr>
          <w:lang w:eastAsia="en-US"/>
        </w:rPr>
        <w:t>.</w:t>
      </w:r>
      <w:r>
        <w:rPr>
          <w:lang w:eastAsia="en-US"/>
        </w:rPr>
        <w:t xml:space="preserve"> </w:t>
      </w:r>
      <w:r w:rsidRPr="00163B2E">
        <w:rPr>
          <w:lang w:eastAsia="en-US"/>
        </w:rPr>
        <w:t>gada ___.__________ P</w:t>
      </w:r>
      <w:r w:rsidR="00CA653D">
        <w:rPr>
          <w:lang w:eastAsia="en-US"/>
        </w:rPr>
        <w:t xml:space="preserve">akalpojumu </w:t>
      </w:r>
      <w:r w:rsidRPr="00163B2E">
        <w:rPr>
          <w:lang w:eastAsia="en-US"/>
        </w:rPr>
        <w:t>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w:t>
      </w:r>
      <w:r w:rsidR="00092DAF" w:rsidRPr="00092DAF">
        <w:rPr>
          <w:lang w:eastAsia="en-US"/>
        </w:rPr>
        <w:t>asūtītājs</w:t>
      </w:r>
      <w:r w:rsidR="00092DAF">
        <w:rPr>
          <w:b/>
          <w:lang w:eastAsia="en-US"/>
        </w:rPr>
        <w:t xml:space="preserve"> </w:t>
      </w:r>
      <w:r w:rsidRPr="00163B2E">
        <w:rPr>
          <w:lang w:eastAsia="en-US"/>
        </w:rPr>
        <w:t xml:space="preserve">konstatē šādus </w:t>
      </w:r>
      <w:r w:rsidR="00CA653D">
        <w:rPr>
          <w:lang w:eastAsia="en-US"/>
        </w:rPr>
        <w:t xml:space="preserve">Pakalpojuma izpildes </w:t>
      </w:r>
      <w:r w:rsidRPr="00163B2E">
        <w:rPr>
          <w:lang w:eastAsia="en-US"/>
        </w:rPr>
        <w:t xml:space="preserve">defektus: </w:t>
      </w:r>
    </w:p>
    <w:p w14:paraId="6F9A9037" w14:textId="77777777" w:rsidR="007964A1" w:rsidRPr="009D7E33" w:rsidRDefault="007964A1" w:rsidP="009D7E33">
      <w:pPr>
        <w:spacing w:before="120"/>
        <w:ind w:left="357"/>
        <w:rPr>
          <w:lang w:eastAsia="en-US"/>
        </w:rPr>
      </w:pPr>
      <w:r w:rsidRPr="009D7E33">
        <w:rPr>
          <w:lang w:eastAsia="en-US"/>
        </w:rPr>
        <w:t>1. ___________________________________________________________________</w:t>
      </w:r>
    </w:p>
    <w:p w14:paraId="179B7BC1" w14:textId="77777777" w:rsidR="007964A1" w:rsidRPr="009D7E33" w:rsidRDefault="007964A1" w:rsidP="007964A1">
      <w:pPr>
        <w:ind w:left="360"/>
        <w:rPr>
          <w:lang w:eastAsia="en-US"/>
        </w:rPr>
      </w:pPr>
      <w:r w:rsidRPr="009D7E33">
        <w:rPr>
          <w:lang w:eastAsia="en-US"/>
        </w:rPr>
        <w:t>_____________________________________________________________________</w:t>
      </w:r>
    </w:p>
    <w:p w14:paraId="42E752A3" w14:textId="3E7DB348" w:rsidR="007964A1" w:rsidRPr="009D7E33" w:rsidRDefault="007964A1" w:rsidP="009D7E33">
      <w:pPr>
        <w:spacing w:before="120"/>
        <w:ind w:left="357"/>
        <w:rPr>
          <w:lang w:eastAsia="en-US"/>
        </w:rPr>
      </w:pPr>
      <w:r w:rsidRPr="009D7E33">
        <w:rPr>
          <w:lang w:eastAsia="en-US"/>
        </w:rPr>
        <w:t xml:space="preserve">2. </w:t>
      </w:r>
      <w:r w:rsidR="00A8109B">
        <w:rPr>
          <w:lang w:eastAsia="en-US"/>
        </w:rPr>
        <w:t>Izpildītāj</w:t>
      </w:r>
      <w:r w:rsidRPr="009D7E33">
        <w:rPr>
          <w:lang w:eastAsia="en-US"/>
        </w:rPr>
        <w:t>s, ievērojot Līgumā noteikto, šī Akta 1.</w:t>
      </w:r>
      <w:r w:rsidR="00092DAF" w:rsidRPr="009D7E33">
        <w:rPr>
          <w:lang w:eastAsia="en-US"/>
        </w:rPr>
        <w:t xml:space="preserve"> </w:t>
      </w:r>
      <w:r w:rsidRPr="009D7E33">
        <w:rPr>
          <w:lang w:eastAsia="en-US"/>
        </w:rPr>
        <w:t xml:space="preserve">punktā norādītos </w:t>
      </w:r>
      <w:r w:rsidR="00CA653D">
        <w:rPr>
          <w:lang w:eastAsia="en-US"/>
        </w:rPr>
        <w:t xml:space="preserve">Pakalpojuma izpildes </w:t>
      </w:r>
      <w:r w:rsidRPr="009D7E33">
        <w:rPr>
          <w:lang w:eastAsia="en-US"/>
        </w:rPr>
        <w:t xml:space="preserve">defektus novērsīs bez papildu samaksas šādā veidā un termiņā: </w:t>
      </w:r>
    </w:p>
    <w:p w14:paraId="3F5A018B" w14:textId="77777777" w:rsidR="007964A1" w:rsidRPr="009D7E33" w:rsidRDefault="007964A1" w:rsidP="009D7E33">
      <w:pPr>
        <w:spacing w:before="120"/>
        <w:ind w:left="357"/>
        <w:rPr>
          <w:lang w:eastAsia="en-US"/>
        </w:rPr>
      </w:pPr>
      <w:r w:rsidRPr="009D7E33">
        <w:rPr>
          <w:lang w:eastAsia="en-US"/>
        </w:rPr>
        <w:t>2.1.__________________________________________________________________</w:t>
      </w:r>
    </w:p>
    <w:p w14:paraId="7AFA1286" w14:textId="77777777" w:rsidR="007964A1" w:rsidRPr="009D7E33" w:rsidRDefault="007964A1" w:rsidP="009D7E33">
      <w:pPr>
        <w:spacing w:before="120"/>
        <w:ind w:left="357"/>
        <w:rPr>
          <w:lang w:eastAsia="en-US"/>
        </w:rPr>
      </w:pPr>
      <w:r w:rsidRPr="009D7E33">
        <w:rPr>
          <w:lang w:eastAsia="en-US"/>
        </w:rPr>
        <w:t>2.2.__________________________________________________________________</w:t>
      </w:r>
    </w:p>
    <w:p w14:paraId="28E9FEC7" w14:textId="77777777" w:rsidR="0042093B" w:rsidRPr="0042093B" w:rsidRDefault="0042093B" w:rsidP="007964A1">
      <w:pPr>
        <w:tabs>
          <w:tab w:val="left" w:pos="855"/>
        </w:tabs>
      </w:pPr>
    </w:p>
    <w:p w14:paraId="45EE700C" w14:textId="6664ED96" w:rsidR="0042093B" w:rsidRPr="0042093B" w:rsidRDefault="0042093B" w:rsidP="0042093B">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092DAF" w:rsidRPr="00A579FB" w14:paraId="76297351" w14:textId="77777777" w:rsidTr="00A8109B">
        <w:tc>
          <w:tcPr>
            <w:tcW w:w="4428" w:type="dxa"/>
          </w:tcPr>
          <w:p w14:paraId="03E324DD" w14:textId="77777777" w:rsidR="00092DAF" w:rsidRPr="00A579FB" w:rsidRDefault="00092DAF" w:rsidP="00A8109B">
            <w:pPr>
              <w:snapToGrid w:val="0"/>
              <w:rPr>
                <w:b/>
                <w:color w:val="000000"/>
              </w:rPr>
            </w:pPr>
            <w:r w:rsidRPr="00A579FB">
              <w:rPr>
                <w:b/>
                <w:color w:val="000000"/>
              </w:rPr>
              <w:t xml:space="preserve">Pasūtītājs:                                         </w:t>
            </w:r>
          </w:p>
        </w:tc>
        <w:tc>
          <w:tcPr>
            <w:tcW w:w="360" w:type="dxa"/>
          </w:tcPr>
          <w:p w14:paraId="3C09DC9F" w14:textId="77777777" w:rsidR="00092DAF" w:rsidRPr="00A579FB" w:rsidRDefault="00092DAF" w:rsidP="00A8109B">
            <w:pPr>
              <w:rPr>
                <w:b/>
                <w:color w:val="000000"/>
              </w:rPr>
            </w:pPr>
          </w:p>
        </w:tc>
        <w:tc>
          <w:tcPr>
            <w:tcW w:w="4534" w:type="dxa"/>
          </w:tcPr>
          <w:p w14:paraId="61618B4A" w14:textId="2C8283BE" w:rsidR="00092DAF" w:rsidRPr="00A579FB" w:rsidRDefault="00A8109B" w:rsidP="00A8109B">
            <w:pPr>
              <w:rPr>
                <w:b/>
                <w:color w:val="000000"/>
              </w:rPr>
            </w:pPr>
            <w:r>
              <w:rPr>
                <w:b/>
                <w:color w:val="000000"/>
              </w:rPr>
              <w:t>Izpildītāj</w:t>
            </w:r>
            <w:r w:rsidR="00092DAF" w:rsidRPr="00A579FB">
              <w:rPr>
                <w:b/>
                <w:color w:val="000000"/>
              </w:rPr>
              <w:t>s:</w:t>
            </w:r>
          </w:p>
        </w:tc>
      </w:tr>
    </w:tbl>
    <w:p w14:paraId="4EBF14FB" w14:textId="040E1CE4" w:rsidR="00CA3803" w:rsidRDefault="00CA3803" w:rsidP="00092DAF"/>
    <w:p w14:paraId="2C770ECD" w14:textId="77777777" w:rsidR="00CA3803" w:rsidRDefault="00CA3803">
      <w:pPr>
        <w:suppressAutoHyphens w:val="0"/>
        <w:spacing w:after="160" w:line="259" w:lineRule="auto"/>
      </w:pPr>
      <w:r>
        <w:br w:type="page"/>
      </w:r>
    </w:p>
    <w:p w14:paraId="6E7F9C3F" w14:textId="5D080A82" w:rsidR="00CA3803" w:rsidRPr="0042093B" w:rsidRDefault="00CA653D" w:rsidP="00CA3803">
      <w:pPr>
        <w:jc w:val="right"/>
        <w:rPr>
          <w:b/>
          <w:sz w:val="20"/>
          <w:szCs w:val="20"/>
        </w:rPr>
      </w:pPr>
      <w:r>
        <w:rPr>
          <w:b/>
          <w:sz w:val="20"/>
          <w:szCs w:val="20"/>
        </w:rPr>
        <w:lastRenderedPageBreak/>
        <w:t>5</w:t>
      </w:r>
      <w:r w:rsidR="00CA3803" w:rsidRPr="0042093B">
        <w:rPr>
          <w:b/>
          <w:sz w:val="20"/>
          <w:szCs w:val="20"/>
        </w:rPr>
        <w:t>. pielikums</w:t>
      </w:r>
    </w:p>
    <w:p w14:paraId="309A0B8F" w14:textId="77777777" w:rsidR="00CA3803" w:rsidRDefault="00CA3803" w:rsidP="00CA3803">
      <w:pPr>
        <w:tabs>
          <w:tab w:val="left" w:pos="855"/>
        </w:tabs>
        <w:jc w:val="right"/>
        <w:rPr>
          <w:sz w:val="20"/>
          <w:szCs w:val="20"/>
        </w:rPr>
      </w:pPr>
      <w:r>
        <w:rPr>
          <w:sz w:val="20"/>
          <w:szCs w:val="20"/>
        </w:rPr>
        <w:t>___._________ līgumam</w:t>
      </w:r>
    </w:p>
    <w:p w14:paraId="20BA2B5E" w14:textId="77777777" w:rsidR="00CA3803" w:rsidRDefault="00CA3803" w:rsidP="00CA3803">
      <w:pPr>
        <w:tabs>
          <w:tab w:val="left" w:pos="855"/>
        </w:tabs>
        <w:jc w:val="right"/>
        <w:rPr>
          <w:sz w:val="20"/>
          <w:szCs w:val="20"/>
        </w:rPr>
      </w:pPr>
      <w:r>
        <w:rPr>
          <w:sz w:val="20"/>
          <w:szCs w:val="20"/>
        </w:rPr>
        <w:t>Nr. _____________</w:t>
      </w:r>
    </w:p>
    <w:p w14:paraId="211E7464" w14:textId="77777777" w:rsidR="00CA3803" w:rsidRDefault="00CA3803" w:rsidP="00CA3803">
      <w:pPr>
        <w:tabs>
          <w:tab w:val="left" w:pos="855"/>
        </w:tabs>
        <w:jc w:val="right"/>
        <w:rPr>
          <w:sz w:val="20"/>
          <w:szCs w:val="20"/>
        </w:rPr>
      </w:pPr>
    </w:p>
    <w:p w14:paraId="0C5E1502" w14:textId="78A470E4" w:rsidR="00CA3803" w:rsidRDefault="00CA653D" w:rsidP="00CA3803">
      <w:pPr>
        <w:jc w:val="center"/>
        <w:rPr>
          <w:bCs/>
          <w:i/>
          <w:lang w:eastAsia="en-US"/>
        </w:rPr>
      </w:pPr>
      <w:r>
        <w:rPr>
          <w:b/>
          <w:bCs/>
          <w:lang w:eastAsia="en-US"/>
        </w:rPr>
        <w:t xml:space="preserve">PAKALPOJUMA IZPILDES </w:t>
      </w:r>
      <w:r w:rsidR="00CA3803" w:rsidRPr="00163B2E">
        <w:rPr>
          <w:b/>
          <w:bCs/>
          <w:lang w:eastAsia="en-US"/>
        </w:rPr>
        <w:t>TERMIŅA NOKAVĒJUMA KONSTATĀCIJAS AKTS</w:t>
      </w:r>
    </w:p>
    <w:p w14:paraId="1A81C356" w14:textId="1058949E" w:rsidR="00CA3803" w:rsidRPr="007964A1" w:rsidRDefault="00CA3803" w:rsidP="00CA3803">
      <w:pPr>
        <w:jc w:val="right"/>
        <w:rPr>
          <w:bCs/>
          <w:i/>
          <w:lang w:eastAsia="en-US"/>
        </w:rPr>
      </w:pPr>
      <w:r w:rsidRPr="007964A1">
        <w:rPr>
          <w:bCs/>
          <w:i/>
          <w:lang w:eastAsia="en-US"/>
        </w:rPr>
        <w:t>Projekts</w:t>
      </w:r>
    </w:p>
    <w:p w14:paraId="7F2F768E" w14:textId="77777777" w:rsidR="00CA3803" w:rsidRPr="00163B2E" w:rsidRDefault="00CA3803" w:rsidP="00CA3803">
      <w:pPr>
        <w:tabs>
          <w:tab w:val="right" w:pos="9637"/>
        </w:tabs>
        <w:spacing w:before="240" w:after="240"/>
        <w:rPr>
          <w:lang w:eastAsia="en-US"/>
        </w:rPr>
      </w:pPr>
      <w:r>
        <w:rPr>
          <w:lang w:eastAsia="en-US"/>
        </w:rPr>
        <w:t>Rīgā</w:t>
      </w:r>
      <w:r>
        <w:rPr>
          <w:lang w:eastAsia="en-US"/>
        </w:rPr>
        <w:tab/>
        <w:t xml:space="preserve">2018. gada </w:t>
      </w:r>
      <w:r w:rsidRPr="00163B2E">
        <w:rPr>
          <w:lang w:eastAsia="en-US"/>
        </w:rPr>
        <w:t>___</w:t>
      </w:r>
      <w:r>
        <w:rPr>
          <w:lang w:eastAsia="en-US"/>
        </w:rPr>
        <w:t>.</w:t>
      </w:r>
      <w:r w:rsidRPr="00163B2E">
        <w:rPr>
          <w:lang w:eastAsia="en-US"/>
        </w:rPr>
        <w:t>_______________</w:t>
      </w:r>
    </w:p>
    <w:p w14:paraId="5AE42E41" w14:textId="77777777" w:rsidR="00CA3803" w:rsidRPr="006D2EDF" w:rsidRDefault="00CA3803" w:rsidP="00CA380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ECF5970" w14:textId="2F14FF71" w:rsidR="00CA3803" w:rsidRDefault="00CA3803" w:rsidP="00CA3803">
      <w:pPr>
        <w:spacing w:before="120"/>
        <w:jc w:val="both"/>
      </w:pPr>
      <w:r w:rsidRPr="006D2EDF">
        <w:rPr>
          <w:b/>
          <w:bCs/>
        </w:rPr>
        <w:t>&lt;</w:t>
      </w:r>
      <w:r w:rsidR="00A8109B">
        <w:rPr>
          <w:b/>
          <w:bCs/>
        </w:rPr>
        <w:t>Izpildītāj</w:t>
      </w:r>
      <w:r w:rsidRPr="006D2EDF">
        <w:rPr>
          <w:b/>
          <w:bCs/>
        </w:rPr>
        <w:t>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w:t>
      </w:r>
      <w:r w:rsidR="00A8109B">
        <w:t>Izpildītāj</w:t>
      </w:r>
      <w:r>
        <w:t xml:space="preserve">s), </w:t>
      </w:r>
      <w:r w:rsidRPr="006D2EDF">
        <w:t xml:space="preserve">no otras puses, </w:t>
      </w:r>
    </w:p>
    <w:p w14:paraId="1D529440" w14:textId="4499208C" w:rsidR="00EA036C" w:rsidRDefault="00CA3803" w:rsidP="00CA3803">
      <w:pPr>
        <w:spacing w:before="120"/>
        <w:jc w:val="both"/>
      </w:pPr>
      <w:r w:rsidRPr="006D2EDF">
        <w:t xml:space="preserve">abi kopā un katrs atsevišķi turpmāk tekstā – Puse, Puses, </w:t>
      </w:r>
    </w:p>
    <w:p w14:paraId="447ECBCE" w14:textId="314FEBC3" w:rsidR="00CA3803" w:rsidRPr="009D7E33" w:rsidRDefault="00CA3803" w:rsidP="00CA3803">
      <w:pPr>
        <w:spacing w:before="120"/>
        <w:jc w:val="both"/>
      </w:pP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w:t>
      </w:r>
      <w:r w:rsidR="00CA653D">
        <w:rPr>
          <w:lang w:eastAsia="en-US"/>
        </w:rPr>
        <w:t xml:space="preserve">akalpojumu </w:t>
      </w:r>
      <w:r w:rsidRPr="00163B2E">
        <w:rPr>
          <w:lang w:eastAsia="en-US"/>
        </w:rPr>
        <w:t>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Pasūtītājs</w:t>
      </w:r>
      <w:r>
        <w:rPr>
          <w:b/>
          <w:lang w:eastAsia="en-US"/>
        </w:rPr>
        <w:t xml:space="preserve"> </w:t>
      </w:r>
      <w:r w:rsidRPr="00163B2E">
        <w:rPr>
          <w:lang w:eastAsia="en-US"/>
        </w:rPr>
        <w:t xml:space="preserve">konstatē </w:t>
      </w:r>
      <w:r w:rsidR="006B7071">
        <w:rPr>
          <w:lang w:eastAsia="en-US"/>
        </w:rPr>
        <w:t xml:space="preserve">Pakalpojuma izpildes </w:t>
      </w:r>
      <w:r w:rsidR="008F4935" w:rsidRPr="00163B2E">
        <w:rPr>
          <w:lang w:eastAsia="en-US"/>
        </w:rPr>
        <w:t>termiņa nokavējumu</w:t>
      </w:r>
      <w:r w:rsidRPr="00163B2E">
        <w:rPr>
          <w:lang w:eastAsia="en-US"/>
        </w:rPr>
        <w:t xml:space="preserve">: </w:t>
      </w:r>
    </w:p>
    <w:p w14:paraId="4F5D670A" w14:textId="77777777" w:rsidR="00CA3803" w:rsidRPr="009D7E33" w:rsidRDefault="00CA3803" w:rsidP="00DF3BA7">
      <w:pPr>
        <w:spacing w:before="120"/>
        <w:ind w:left="284" w:hanging="284"/>
        <w:rPr>
          <w:lang w:eastAsia="en-US"/>
        </w:rPr>
      </w:pPr>
      <w:r w:rsidRPr="009D7E33">
        <w:rPr>
          <w:lang w:eastAsia="en-US"/>
        </w:rPr>
        <w:t>1. ___________________________________________________________________</w:t>
      </w:r>
    </w:p>
    <w:p w14:paraId="4D46D63B" w14:textId="77777777" w:rsidR="00CA3803" w:rsidRPr="009D7E33" w:rsidRDefault="00CA3803" w:rsidP="00DF3BA7">
      <w:pPr>
        <w:ind w:left="284" w:hanging="284"/>
        <w:rPr>
          <w:lang w:eastAsia="en-US"/>
        </w:rPr>
      </w:pPr>
      <w:r w:rsidRPr="009D7E33">
        <w:rPr>
          <w:lang w:eastAsia="en-US"/>
        </w:rPr>
        <w:t>_____________________________________________________________________</w:t>
      </w:r>
    </w:p>
    <w:p w14:paraId="319568FB" w14:textId="6D21A549" w:rsidR="00CA3803" w:rsidRPr="009D7E33" w:rsidRDefault="00CA3803" w:rsidP="00DF3BA7">
      <w:pPr>
        <w:spacing w:before="120"/>
        <w:ind w:left="284" w:hanging="284"/>
        <w:rPr>
          <w:lang w:eastAsia="en-US"/>
        </w:rPr>
      </w:pPr>
      <w:r w:rsidRPr="009D7E33">
        <w:rPr>
          <w:lang w:eastAsia="en-US"/>
        </w:rPr>
        <w:t xml:space="preserve">2. </w:t>
      </w:r>
      <w:r w:rsidR="00A8109B">
        <w:rPr>
          <w:lang w:eastAsia="en-US"/>
        </w:rPr>
        <w:t>Izpildītāj</w:t>
      </w:r>
      <w:r w:rsidRPr="009D7E33">
        <w:rPr>
          <w:lang w:eastAsia="en-US"/>
        </w:rPr>
        <w:t xml:space="preserve">s, ievērojot Līgumā noteikto, šī Akta 1. punktā norādīto </w:t>
      </w:r>
      <w:r w:rsidR="006B7071">
        <w:rPr>
          <w:lang w:eastAsia="en-US"/>
        </w:rPr>
        <w:t xml:space="preserve">Pakalpojumu izpildīs </w:t>
      </w:r>
      <w:r w:rsidRPr="009D7E33">
        <w:rPr>
          <w:lang w:eastAsia="en-US"/>
        </w:rPr>
        <w:t xml:space="preserve">šādā termiņā: </w:t>
      </w:r>
    </w:p>
    <w:p w14:paraId="4BE92CF7" w14:textId="77777777" w:rsidR="00CA3803" w:rsidRPr="009D7E33" w:rsidRDefault="00CA3803" w:rsidP="00DF3BA7">
      <w:pPr>
        <w:spacing w:before="120"/>
        <w:ind w:left="284" w:hanging="284"/>
        <w:rPr>
          <w:lang w:eastAsia="en-US"/>
        </w:rPr>
      </w:pPr>
      <w:r w:rsidRPr="009D7E33">
        <w:rPr>
          <w:lang w:eastAsia="en-US"/>
        </w:rPr>
        <w:t>2.1.__________________________________________________________________</w:t>
      </w:r>
    </w:p>
    <w:p w14:paraId="4B6EDA05" w14:textId="77777777" w:rsidR="00CA3803" w:rsidRPr="009D7E33" w:rsidRDefault="00CA3803" w:rsidP="00DF3BA7">
      <w:pPr>
        <w:spacing w:before="120"/>
        <w:ind w:left="284" w:hanging="284"/>
        <w:rPr>
          <w:lang w:eastAsia="en-US"/>
        </w:rPr>
      </w:pPr>
      <w:r w:rsidRPr="009D7E33">
        <w:rPr>
          <w:lang w:eastAsia="en-US"/>
        </w:rPr>
        <w:t>2.2.__________________________________________________________________</w:t>
      </w:r>
    </w:p>
    <w:p w14:paraId="76AEC6EF" w14:textId="77777777" w:rsidR="00CA3803" w:rsidRPr="0042093B" w:rsidRDefault="00CA3803" w:rsidP="00CA3803">
      <w:pPr>
        <w:tabs>
          <w:tab w:val="left" w:pos="855"/>
        </w:tabs>
      </w:pPr>
    </w:p>
    <w:p w14:paraId="2A12A5DA" w14:textId="77777777" w:rsidR="00CA3803" w:rsidRPr="0042093B" w:rsidRDefault="00CA3803" w:rsidP="00CA3803">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CA3803" w:rsidRPr="00A579FB" w14:paraId="610FB8A2" w14:textId="77777777" w:rsidTr="00A8109B">
        <w:tc>
          <w:tcPr>
            <w:tcW w:w="4428" w:type="dxa"/>
          </w:tcPr>
          <w:p w14:paraId="28716CBF" w14:textId="77777777" w:rsidR="00CA3803" w:rsidRPr="00A579FB" w:rsidRDefault="00CA3803" w:rsidP="00A8109B">
            <w:pPr>
              <w:snapToGrid w:val="0"/>
              <w:rPr>
                <w:b/>
                <w:color w:val="000000"/>
              </w:rPr>
            </w:pPr>
            <w:r w:rsidRPr="00A579FB">
              <w:rPr>
                <w:b/>
                <w:color w:val="000000"/>
              </w:rPr>
              <w:t xml:space="preserve">Pasūtītājs:                                         </w:t>
            </w:r>
          </w:p>
        </w:tc>
        <w:tc>
          <w:tcPr>
            <w:tcW w:w="360" w:type="dxa"/>
          </w:tcPr>
          <w:p w14:paraId="226598FB" w14:textId="77777777" w:rsidR="00CA3803" w:rsidRPr="00A579FB" w:rsidRDefault="00CA3803" w:rsidP="00A8109B">
            <w:pPr>
              <w:rPr>
                <w:b/>
                <w:color w:val="000000"/>
              </w:rPr>
            </w:pPr>
          </w:p>
        </w:tc>
        <w:tc>
          <w:tcPr>
            <w:tcW w:w="4534" w:type="dxa"/>
          </w:tcPr>
          <w:p w14:paraId="2EAA9480" w14:textId="68A7A2D0" w:rsidR="00CA3803" w:rsidRPr="00A579FB" w:rsidRDefault="00A8109B" w:rsidP="00A8109B">
            <w:pPr>
              <w:rPr>
                <w:b/>
                <w:color w:val="000000"/>
              </w:rPr>
            </w:pPr>
            <w:r>
              <w:rPr>
                <w:b/>
                <w:color w:val="000000"/>
              </w:rPr>
              <w:t>Izpildītāj</w:t>
            </w:r>
            <w:r w:rsidR="00CA3803" w:rsidRPr="00A579FB">
              <w:rPr>
                <w:b/>
                <w:color w:val="000000"/>
              </w:rPr>
              <w:t>s:</w:t>
            </w:r>
          </w:p>
        </w:tc>
      </w:tr>
    </w:tbl>
    <w:p w14:paraId="418272E6" w14:textId="45F0A804" w:rsidR="00DF3BA7" w:rsidRDefault="00DF3BA7" w:rsidP="00CA3803">
      <w:pPr>
        <w:spacing w:before="120"/>
        <w:jc w:val="both"/>
      </w:pPr>
    </w:p>
    <w:p w14:paraId="3C6A72FA" w14:textId="77777777" w:rsidR="00DF3BA7" w:rsidRDefault="00DF3BA7">
      <w:pPr>
        <w:suppressAutoHyphens w:val="0"/>
        <w:spacing w:after="160" w:line="259" w:lineRule="auto"/>
      </w:pPr>
      <w:r>
        <w:br w:type="page"/>
      </w:r>
    </w:p>
    <w:p w14:paraId="5AC9AC46" w14:textId="21770ACD" w:rsidR="00DF3BA7" w:rsidRPr="0042093B" w:rsidRDefault="006B7071" w:rsidP="00DF3BA7">
      <w:pPr>
        <w:jc w:val="right"/>
        <w:rPr>
          <w:b/>
          <w:sz w:val="20"/>
          <w:szCs w:val="20"/>
        </w:rPr>
      </w:pPr>
      <w:r>
        <w:rPr>
          <w:b/>
          <w:sz w:val="20"/>
          <w:szCs w:val="20"/>
        </w:rPr>
        <w:lastRenderedPageBreak/>
        <w:t>6</w:t>
      </w:r>
      <w:r w:rsidR="00DF3BA7" w:rsidRPr="0042093B">
        <w:rPr>
          <w:b/>
          <w:sz w:val="20"/>
          <w:szCs w:val="20"/>
        </w:rPr>
        <w:t>. pielikums</w:t>
      </w:r>
    </w:p>
    <w:p w14:paraId="05E2CFE7" w14:textId="77777777" w:rsidR="00DF3BA7" w:rsidRDefault="00DF3BA7" w:rsidP="00DF3BA7">
      <w:pPr>
        <w:tabs>
          <w:tab w:val="left" w:pos="855"/>
        </w:tabs>
        <w:jc w:val="right"/>
        <w:rPr>
          <w:sz w:val="20"/>
          <w:szCs w:val="20"/>
        </w:rPr>
      </w:pPr>
      <w:r>
        <w:rPr>
          <w:sz w:val="20"/>
          <w:szCs w:val="20"/>
        </w:rPr>
        <w:t>___._________ līgumam</w:t>
      </w:r>
    </w:p>
    <w:p w14:paraId="694E758E" w14:textId="77777777" w:rsidR="00DF3BA7" w:rsidRDefault="00DF3BA7" w:rsidP="00DF3BA7">
      <w:pPr>
        <w:tabs>
          <w:tab w:val="left" w:pos="855"/>
        </w:tabs>
        <w:jc w:val="right"/>
        <w:rPr>
          <w:sz w:val="20"/>
          <w:szCs w:val="20"/>
        </w:rPr>
      </w:pPr>
      <w:r>
        <w:rPr>
          <w:sz w:val="20"/>
          <w:szCs w:val="20"/>
        </w:rPr>
        <w:t>Nr. _____________</w:t>
      </w:r>
    </w:p>
    <w:p w14:paraId="0200C1F9" w14:textId="77777777" w:rsidR="00DF3BA7" w:rsidRDefault="00DF3BA7" w:rsidP="00DF3BA7">
      <w:pPr>
        <w:tabs>
          <w:tab w:val="left" w:pos="855"/>
        </w:tabs>
        <w:jc w:val="right"/>
        <w:rPr>
          <w:sz w:val="20"/>
          <w:szCs w:val="20"/>
        </w:rPr>
      </w:pPr>
    </w:p>
    <w:p w14:paraId="721E2AD2" w14:textId="233EC093" w:rsidR="00DF3BA7" w:rsidRDefault="00DF3BA7" w:rsidP="00DF3BA7">
      <w:pPr>
        <w:jc w:val="center"/>
        <w:rPr>
          <w:bCs/>
          <w:i/>
          <w:lang w:eastAsia="en-US"/>
        </w:rPr>
      </w:pPr>
      <w:r w:rsidRPr="00163B2E">
        <w:rPr>
          <w:b/>
          <w:lang w:eastAsia="en-US"/>
        </w:rPr>
        <w:t>P</w:t>
      </w:r>
      <w:r w:rsidR="006B7071">
        <w:rPr>
          <w:b/>
          <w:lang w:eastAsia="en-US"/>
        </w:rPr>
        <w:t xml:space="preserve">AKALPOJUMA IZPILDES </w:t>
      </w:r>
      <w:r w:rsidRPr="00163B2E">
        <w:rPr>
          <w:b/>
          <w:lang w:eastAsia="en-US"/>
        </w:rPr>
        <w:t>NODOŠANAS</w:t>
      </w:r>
      <w:r w:rsidR="00EF1878">
        <w:rPr>
          <w:b/>
          <w:lang w:eastAsia="en-US"/>
        </w:rPr>
        <w:t>-</w:t>
      </w:r>
      <w:r w:rsidR="00EF1878" w:rsidRPr="00EF1878">
        <w:rPr>
          <w:b/>
          <w:lang w:eastAsia="en-US"/>
        </w:rPr>
        <w:t xml:space="preserve"> </w:t>
      </w:r>
      <w:r w:rsidR="00EF1878" w:rsidRPr="00163B2E">
        <w:rPr>
          <w:b/>
          <w:lang w:eastAsia="en-US"/>
        </w:rPr>
        <w:t>PIEŅEMŠANAS</w:t>
      </w:r>
      <w:r w:rsidRPr="00163B2E">
        <w:rPr>
          <w:b/>
          <w:lang w:eastAsia="en-US"/>
        </w:rPr>
        <w:t xml:space="preserve"> </w:t>
      </w:r>
      <w:r w:rsidRPr="00163B2E">
        <w:rPr>
          <w:b/>
          <w:bCs/>
          <w:lang w:eastAsia="en-US"/>
        </w:rPr>
        <w:t>AKTS</w:t>
      </w:r>
    </w:p>
    <w:p w14:paraId="0A5DB16E" w14:textId="77777777" w:rsidR="00DF3BA7" w:rsidRPr="007964A1" w:rsidRDefault="00DF3BA7" w:rsidP="00DF3BA7">
      <w:pPr>
        <w:jc w:val="right"/>
        <w:rPr>
          <w:bCs/>
          <w:i/>
          <w:lang w:eastAsia="en-US"/>
        </w:rPr>
      </w:pPr>
      <w:r w:rsidRPr="007964A1">
        <w:rPr>
          <w:bCs/>
          <w:i/>
          <w:lang w:eastAsia="en-US"/>
        </w:rPr>
        <w:t>Projekts</w:t>
      </w:r>
    </w:p>
    <w:p w14:paraId="476C8C2C" w14:textId="61190821" w:rsidR="00DF3BA7" w:rsidRPr="00163B2E" w:rsidRDefault="00DF3BA7" w:rsidP="00DF3BA7">
      <w:pPr>
        <w:tabs>
          <w:tab w:val="right" w:pos="9637"/>
        </w:tabs>
        <w:spacing w:before="240" w:after="240"/>
        <w:rPr>
          <w:lang w:eastAsia="en-US"/>
        </w:rPr>
      </w:pPr>
      <w:r>
        <w:rPr>
          <w:lang w:eastAsia="en-US"/>
        </w:rPr>
        <w:t>Rīgā</w:t>
      </w:r>
      <w:r>
        <w:rPr>
          <w:lang w:eastAsia="en-US"/>
        </w:rPr>
        <w:tab/>
        <w:t>201</w:t>
      </w:r>
      <w:r w:rsidR="006B7071">
        <w:rPr>
          <w:lang w:eastAsia="en-US"/>
        </w:rPr>
        <w:t>9</w:t>
      </w:r>
      <w:r>
        <w:rPr>
          <w:lang w:eastAsia="en-US"/>
        </w:rPr>
        <w:t xml:space="preserve">. gada </w:t>
      </w:r>
      <w:r w:rsidRPr="00163B2E">
        <w:rPr>
          <w:lang w:eastAsia="en-US"/>
        </w:rPr>
        <w:t>___</w:t>
      </w:r>
      <w:r>
        <w:rPr>
          <w:lang w:eastAsia="en-US"/>
        </w:rPr>
        <w:t>.</w:t>
      </w:r>
      <w:r w:rsidRPr="00163B2E">
        <w:rPr>
          <w:lang w:eastAsia="en-US"/>
        </w:rPr>
        <w:t>_______________</w:t>
      </w:r>
    </w:p>
    <w:p w14:paraId="2A4A4B34" w14:textId="77777777" w:rsidR="00DF3BA7" w:rsidRPr="006D2EDF" w:rsidRDefault="00DF3BA7" w:rsidP="00DF3BA7">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F33CDD9" w14:textId="3CE2480F" w:rsidR="00DF3BA7" w:rsidRDefault="00DF3BA7" w:rsidP="00DF3BA7">
      <w:pPr>
        <w:spacing w:before="120"/>
        <w:jc w:val="both"/>
      </w:pPr>
      <w:r w:rsidRPr="006D2EDF">
        <w:rPr>
          <w:b/>
          <w:bCs/>
        </w:rPr>
        <w:t>&lt;</w:t>
      </w:r>
      <w:r w:rsidR="00A8109B">
        <w:rPr>
          <w:b/>
          <w:bCs/>
        </w:rPr>
        <w:t>Izpildītāj</w:t>
      </w:r>
      <w:r w:rsidRPr="006D2EDF">
        <w:rPr>
          <w:b/>
          <w:bCs/>
        </w:rPr>
        <w:t>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w:t>
      </w:r>
      <w:r w:rsidR="00A8109B">
        <w:t>Izpildītāj</w:t>
      </w:r>
      <w:r>
        <w:t xml:space="preserve">s), </w:t>
      </w:r>
      <w:r w:rsidRPr="006D2EDF">
        <w:t xml:space="preserve">no otras puses, </w:t>
      </w:r>
    </w:p>
    <w:p w14:paraId="6FF2434C" w14:textId="3DC1E7D9" w:rsidR="00DF3BA7" w:rsidRPr="00163B2E" w:rsidRDefault="00DF3BA7" w:rsidP="00DF3BA7">
      <w:pPr>
        <w:spacing w:before="120"/>
        <w:jc w:val="both"/>
      </w:pPr>
      <w:r w:rsidRPr="006D2EDF">
        <w:t>abi kopā un katrs atsevišķi turpmāk tekstā – Puse, Puses,</w:t>
      </w:r>
      <w:r>
        <w:t xml:space="preserve"> </w:t>
      </w: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w:t>
      </w:r>
      <w:r w:rsidR="006B7071">
        <w:rPr>
          <w:lang w:eastAsia="en-US"/>
        </w:rPr>
        <w:t xml:space="preserve">akalpojumu </w:t>
      </w:r>
      <w:r w:rsidRPr="00163B2E">
        <w:rPr>
          <w:lang w:eastAsia="en-US"/>
        </w:rPr>
        <w:t>līgumā</w:t>
      </w:r>
      <w:r>
        <w:rPr>
          <w:lang w:eastAsia="en-US"/>
        </w:rPr>
        <w:t xml:space="preserve"> Nr. ________________ (turpmāk – </w:t>
      </w:r>
      <w:r w:rsidRPr="007964A1">
        <w:rPr>
          <w:lang w:eastAsia="en-US"/>
        </w:rPr>
        <w:t>Līgums</w:t>
      </w:r>
      <w:r w:rsidRPr="00163B2E">
        <w:rPr>
          <w:lang w:eastAsia="en-US"/>
        </w:rPr>
        <w:t xml:space="preserve">) noteiktajam paraksta šādu </w:t>
      </w:r>
      <w:r w:rsidR="006B7071">
        <w:rPr>
          <w:lang w:eastAsia="en-US"/>
        </w:rPr>
        <w:t xml:space="preserve">Pakalpojuma izpildes </w:t>
      </w:r>
      <w:r w:rsidR="00EF1878">
        <w:rPr>
          <w:lang w:eastAsia="en-US"/>
        </w:rPr>
        <w:t xml:space="preserve"> </w:t>
      </w:r>
      <w:r w:rsidRPr="00163B2E">
        <w:rPr>
          <w:lang w:eastAsia="en-US"/>
        </w:rPr>
        <w:t>nodošanas</w:t>
      </w:r>
      <w:r w:rsidR="00EF1878">
        <w:rPr>
          <w:lang w:eastAsia="en-US"/>
        </w:rPr>
        <w:t xml:space="preserve"> – pieņemšanas </w:t>
      </w:r>
      <w:r w:rsidRPr="00163B2E">
        <w:rPr>
          <w:lang w:eastAsia="en-US"/>
        </w:rPr>
        <w:t xml:space="preserve">aktu (turpmāk – </w:t>
      </w:r>
      <w:r w:rsidRPr="00DF3BA7">
        <w:rPr>
          <w:lang w:eastAsia="en-US"/>
        </w:rPr>
        <w:t>Akts):</w:t>
      </w:r>
    </w:p>
    <w:p w14:paraId="60C8CF37" w14:textId="5D308436" w:rsidR="00DF3BA7" w:rsidRDefault="00A8109B" w:rsidP="00DF3BA7">
      <w:pPr>
        <w:numPr>
          <w:ilvl w:val="0"/>
          <w:numId w:val="18"/>
        </w:numPr>
        <w:tabs>
          <w:tab w:val="clear" w:pos="1080"/>
        </w:tabs>
        <w:suppressAutoHyphens w:val="0"/>
        <w:spacing w:before="120"/>
        <w:ind w:left="284" w:hanging="284"/>
        <w:jc w:val="both"/>
        <w:rPr>
          <w:lang w:eastAsia="en-US"/>
        </w:rPr>
      </w:pPr>
      <w:r>
        <w:rPr>
          <w:lang w:eastAsia="en-US"/>
        </w:rPr>
        <w:t>Izpildītāj</w:t>
      </w:r>
      <w:r w:rsidR="00DF3BA7">
        <w:rPr>
          <w:lang w:eastAsia="en-US"/>
        </w:rPr>
        <w:t xml:space="preserve">s </w:t>
      </w:r>
      <w:r w:rsidR="00DF3BA7" w:rsidRPr="00DF3BA7">
        <w:rPr>
          <w:lang w:eastAsia="en-US"/>
        </w:rPr>
        <w:t>atbilstoši Līgumā noteiktajam ir veicis šād</w:t>
      </w:r>
      <w:r w:rsidR="006B7071">
        <w:rPr>
          <w:lang w:eastAsia="en-US"/>
        </w:rPr>
        <w:t>a</w:t>
      </w:r>
      <w:r w:rsidR="00DF3BA7" w:rsidRPr="00DF3BA7">
        <w:rPr>
          <w:lang w:eastAsia="en-US"/>
        </w:rPr>
        <w:t xml:space="preserve"> </w:t>
      </w:r>
      <w:r w:rsidR="006B7071">
        <w:rPr>
          <w:lang w:eastAsia="en-US"/>
        </w:rPr>
        <w:t>Pakalpojuma izpildi: __________</w:t>
      </w:r>
      <w:r w:rsidR="00DF3BA7" w:rsidRPr="00DF3BA7">
        <w:rPr>
          <w:lang w:eastAsia="en-US"/>
        </w:rPr>
        <w:t xml:space="preserve"> (turpmā</w:t>
      </w:r>
      <w:r w:rsidR="00DF3BA7">
        <w:rPr>
          <w:lang w:eastAsia="en-US"/>
        </w:rPr>
        <w:t xml:space="preserve">k – </w:t>
      </w:r>
      <w:r w:rsidR="00DF3BA7" w:rsidRPr="00DF3BA7">
        <w:rPr>
          <w:lang w:eastAsia="en-US"/>
        </w:rPr>
        <w:t>P</w:t>
      </w:r>
      <w:r w:rsidR="006B7071">
        <w:rPr>
          <w:lang w:eastAsia="en-US"/>
        </w:rPr>
        <w:t>akalpojuma</w:t>
      </w:r>
      <w:r w:rsidR="00DF3BA7" w:rsidRPr="00DF3BA7">
        <w:rPr>
          <w:lang w:eastAsia="en-US"/>
        </w:rPr>
        <w:t xml:space="preserve"> </w:t>
      </w:r>
      <w:r w:rsidR="006B7071">
        <w:rPr>
          <w:lang w:eastAsia="en-US"/>
        </w:rPr>
        <w:t>izpilde</w:t>
      </w:r>
      <w:r w:rsidR="00DF3BA7" w:rsidRPr="00DF3BA7">
        <w:rPr>
          <w:lang w:eastAsia="en-US"/>
        </w:rPr>
        <w:t>).</w:t>
      </w:r>
    </w:p>
    <w:p w14:paraId="326B2106" w14:textId="72D1AAA0" w:rsidR="00DF3BA7" w:rsidRDefault="00A8109B" w:rsidP="00DF3BA7">
      <w:pPr>
        <w:numPr>
          <w:ilvl w:val="0"/>
          <w:numId w:val="18"/>
        </w:numPr>
        <w:tabs>
          <w:tab w:val="clear" w:pos="1080"/>
        </w:tabs>
        <w:suppressAutoHyphens w:val="0"/>
        <w:spacing w:before="120"/>
        <w:ind w:left="284" w:hanging="284"/>
        <w:jc w:val="both"/>
        <w:rPr>
          <w:lang w:eastAsia="en-US"/>
        </w:rPr>
      </w:pPr>
      <w:r>
        <w:rPr>
          <w:lang w:eastAsia="en-US"/>
        </w:rPr>
        <w:t>Izpildītāj</w:t>
      </w:r>
      <w:r w:rsidR="00DF3BA7">
        <w:rPr>
          <w:lang w:eastAsia="en-US"/>
        </w:rPr>
        <w:t xml:space="preserve">s </w:t>
      </w:r>
      <w:r w:rsidR="00DF3BA7" w:rsidRPr="00DF3BA7">
        <w:rPr>
          <w:lang w:eastAsia="en-US"/>
        </w:rPr>
        <w:t>apliecina, ka P</w:t>
      </w:r>
      <w:r w:rsidR="006B7071">
        <w:rPr>
          <w:lang w:eastAsia="en-US"/>
        </w:rPr>
        <w:t xml:space="preserve">akalpojuma izpilde </w:t>
      </w:r>
      <w:r w:rsidR="00DF3BA7" w:rsidRPr="00DF3BA7">
        <w:rPr>
          <w:lang w:eastAsia="en-US"/>
        </w:rPr>
        <w:t>ir veikta atbilstoši Līgumā noteiktajam.</w:t>
      </w:r>
    </w:p>
    <w:p w14:paraId="5589E7E4" w14:textId="6F603648"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asūtītājs </w:t>
      </w:r>
      <w:r w:rsidRPr="00DF3BA7">
        <w:rPr>
          <w:lang w:eastAsia="en-US"/>
        </w:rPr>
        <w:t xml:space="preserve">konstatē, ka </w:t>
      </w:r>
      <w:r w:rsidR="006B7071" w:rsidRPr="00DF3BA7">
        <w:rPr>
          <w:lang w:eastAsia="en-US"/>
        </w:rPr>
        <w:t>P</w:t>
      </w:r>
      <w:r w:rsidR="006B7071">
        <w:rPr>
          <w:lang w:eastAsia="en-US"/>
        </w:rPr>
        <w:t xml:space="preserve">akalpojuma izpilde </w:t>
      </w:r>
      <w:r w:rsidRPr="00DF3BA7">
        <w:rPr>
          <w:lang w:eastAsia="en-US"/>
        </w:rPr>
        <w:t xml:space="preserve">ir veikta saskaņā ar Līgumā noteikto, kā arī atbilstoši </w:t>
      </w:r>
      <w:r>
        <w:rPr>
          <w:lang w:eastAsia="en-US"/>
        </w:rPr>
        <w:t>Līgumā</w:t>
      </w:r>
      <w:r w:rsidRPr="00DF3BA7">
        <w:rPr>
          <w:lang w:eastAsia="en-US"/>
        </w:rPr>
        <w:t xml:space="preserve"> noteiktajam termiņam, tādējādi pieņem </w:t>
      </w:r>
      <w:r w:rsidR="006B7071" w:rsidRPr="00DF3BA7">
        <w:rPr>
          <w:lang w:eastAsia="en-US"/>
        </w:rPr>
        <w:t>P</w:t>
      </w:r>
      <w:r w:rsidR="006B7071">
        <w:rPr>
          <w:lang w:eastAsia="en-US"/>
        </w:rPr>
        <w:t xml:space="preserve">akalpojuma izpildi </w:t>
      </w:r>
      <w:r>
        <w:rPr>
          <w:lang w:eastAsia="en-US"/>
        </w:rPr>
        <w:t xml:space="preserve">par kopējo summu ________ </w:t>
      </w:r>
      <w:r w:rsidRPr="00DF3BA7">
        <w:rPr>
          <w:lang w:eastAsia="en-US"/>
        </w:rPr>
        <w:t xml:space="preserve">EUR (__________) bez </w:t>
      </w:r>
      <w:r>
        <w:rPr>
          <w:lang w:eastAsia="en-US"/>
        </w:rPr>
        <w:t>pievienotās vērtības nodokļa.</w:t>
      </w:r>
    </w:p>
    <w:p w14:paraId="60DEF5D8" w14:textId="0C48CD75" w:rsidR="00DF3BA7" w:rsidRP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 xml:space="preserve">Akts ir </w:t>
      </w:r>
      <w:r>
        <w:rPr>
          <w:lang w:eastAsia="en-US"/>
        </w:rPr>
        <w:t xml:space="preserve">Pušu </w:t>
      </w:r>
      <w:r w:rsidRPr="00DF3BA7">
        <w:rPr>
          <w:lang w:eastAsia="en-US"/>
        </w:rPr>
        <w:t>noslēgtā Līguma neatņemama sastāvdaļa, sagatavots 2 (divos) eksemplāros, no kuriem viens glabājas pie P</w:t>
      </w:r>
      <w:r>
        <w:rPr>
          <w:lang w:eastAsia="en-US"/>
        </w:rPr>
        <w:t>asūtītāja</w:t>
      </w:r>
      <w:r w:rsidRPr="00DF3BA7">
        <w:rPr>
          <w:lang w:eastAsia="en-US"/>
        </w:rPr>
        <w:t xml:space="preserve">, bet otrs – pie </w:t>
      </w:r>
      <w:r w:rsidR="00A8109B">
        <w:rPr>
          <w:lang w:eastAsia="en-US"/>
        </w:rPr>
        <w:t>Izpildītāj</w:t>
      </w:r>
      <w:r>
        <w:rPr>
          <w:lang w:eastAsia="en-US"/>
        </w:rPr>
        <w:t>a</w:t>
      </w:r>
      <w:r w:rsidRPr="00DF3BA7">
        <w:rPr>
          <w:iCs/>
          <w:lang w:eastAsia="en-US"/>
        </w:rPr>
        <w:t>.</w:t>
      </w:r>
    </w:p>
    <w:p w14:paraId="37AD50F9" w14:textId="77777777" w:rsidR="00DF3BA7" w:rsidRDefault="00DF3BA7" w:rsidP="00DF3BA7">
      <w:pPr>
        <w:spacing w:before="120"/>
        <w:jc w:val="both"/>
      </w:pPr>
    </w:p>
    <w:tbl>
      <w:tblPr>
        <w:tblW w:w="9322" w:type="dxa"/>
        <w:tblLayout w:type="fixed"/>
        <w:tblLook w:val="0000" w:firstRow="0" w:lastRow="0" w:firstColumn="0" w:lastColumn="0" w:noHBand="0" w:noVBand="0"/>
      </w:tblPr>
      <w:tblGrid>
        <w:gridCol w:w="4428"/>
        <w:gridCol w:w="360"/>
        <w:gridCol w:w="4534"/>
      </w:tblGrid>
      <w:tr w:rsidR="00EE31DF" w:rsidRPr="00A579FB" w14:paraId="0F63A325" w14:textId="77777777" w:rsidTr="00A8109B">
        <w:tc>
          <w:tcPr>
            <w:tcW w:w="4428" w:type="dxa"/>
          </w:tcPr>
          <w:p w14:paraId="3DFC2180" w14:textId="77777777" w:rsidR="00EE31DF" w:rsidRPr="00A579FB" w:rsidRDefault="00EE31DF" w:rsidP="00A8109B">
            <w:pPr>
              <w:snapToGrid w:val="0"/>
              <w:rPr>
                <w:b/>
                <w:color w:val="000000"/>
              </w:rPr>
            </w:pPr>
            <w:r w:rsidRPr="00A579FB">
              <w:rPr>
                <w:b/>
                <w:color w:val="000000"/>
              </w:rPr>
              <w:t xml:space="preserve">Pasūtītājs:                                         </w:t>
            </w:r>
          </w:p>
        </w:tc>
        <w:tc>
          <w:tcPr>
            <w:tcW w:w="360" w:type="dxa"/>
          </w:tcPr>
          <w:p w14:paraId="0C9DF0D0" w14:textId="77777777" w:rsidR="00EE31DF" w:rsidRPr="00A579FB" w:rsidRDefault="00EE31DF" w:rsidP="00A8109B">
            <w:pPr>
              <w:rPr>
                <w:b/>
                <w:color w:val="000000"/>
              </w:rPr>
            </w:pPr>
          </w:p>
        </w:tc>
        <w:tc>
          <w:tcPr>
            <w:tcW w:w="4534" w:type="dxa"/>
          </w:tcPr>
          <w:p w14:paraId="222C0FB7" w14:textId="48EAB8EF" w:rsidR="00EE31DF" w:rsidRPr="00A579FB" w:rsidRDefault="00A8109B" w:rsidP="00A8109B">
            <w:pPr>
              <w:rPr>
                <w:b/>
                <w:color w:val="000000"/>
              </w:rPr>
            </w:pPr>
            <w:r>
              <w:rPr>
                <w:b/>
                <w:color w:val="000000"/>
              </w:rPr>
              <w:t>Izpildītāj</w:t>
            </w:r>
            <w:r w:rsidR="00EE31DF" w:rsidRPr="00A579FB">
              <w:rPr>
                <w:b/>
                <w:color w:val="000000"/>
              </w:rPr>
              <w:t>s:</w:t>
            </w:r>
          </w:p>
        </w:tc>
      </w:tr>
    </w:tbl>
    <w:p w14:paraId="1C5D2FB6" w14:textId="140800AF" w:rsidR="00002B62" w:rsidRDefault="00002B62" w:rsidP="00DF3BA7">
      <w:pPr>
        <w:spacing w:before="120"/>
        <w:jc w:val="both"/>
      </w:pPr>
    </w:p>
    <w:p w14:paraId="120EF3A6" w14:textId="77777777" w:rsidR="00002B62" w:rsidRDefault="00002B62">
      <w:pPr>
        <w:suppressAutoHyphens w:val="0"/>
        <w:spacing w:after="160" w:line="259" w:lineRule="auto"/>
      </w:pPr>
      <w:r>
        <w:br w:type="page"/>
      </w:r>
    </w:p>
    <w:p w14:paraId="7F72A696" w14:textId="3ACAF525" w:rsidR="00002B62" w:rsidRPr="0042093B" w:rsidRDefault="006B7071" w:rsidP="00002B62">
      <w:pPr>
        <w:jc w:val="right"/>
        <w:rPr>
          <w:b/>
          <w:sz w:val="20"/>
          <w:szCs w:val="20"/>
        </w:rPr>
      </w:pPr>
      <w:r>
        <w:rPr>
          <w:b/>
          <w:sz w:val="20"/>
          <w:szCs w:val="20"/>
        </w:rPr>
        <w:lastRenderedPageBreak/>
        <w:t>7</w:t>
      </w:r>
      <w:r w:rsidR="00002B62" w:rsidRPr="0042093B">
        <w:rPr>
          <w:b/>
          <w:sz w:val="20"/>
          <w:szCs w:val="20"/>
        </w:rPr>
        <w:t>. pielikums</w:t>
      </w:r>
    </w:p>
    <w:p w14:paraId="6C6DC5B2" w14:textId="77777777" w:rsidR="00002B62" w:rsidRDefault="00002B62" w:rsidP="00002B62">
      <w:pPr>
        <w:tabs>
          <w:tab w:val="left" w:pos="855"/>
        </w:tabs>
        <w:jc w:val="right"/>
        <w:rPr>
          <w:sz w:val="20"/>
          <w:szCs w:val="20"/>
        </w:rPr>
      </w:pPr>
      <w:r>
        <w:rPr>
          <w:sz w:val="20"/>
          <w:szCs w:val="20"/>
        </w:rPr>
        <w:t>___._________ līgumam</w:t>
      </w:r>
    </w:p>
    <w:p w14:paraId="4A462B95" w14:textId="77777777" w:rsidR="00002B62" w:rsidRDefault="00002B62" w:rsidP="00002B62">
      <w:pPr>
        <w:tabs>
          <w:tab w:val="left" w:pos="855"/>
        </w:tabs>
        <w:jc w:val="right"/>
        <w:rPr>
          <w:sz w:val="20"/>
          <w:szCs w:val="20"/>
        </w:rPr>
      </w:pPr>
      <w:r>
        <w:rPr>
          <w:sz w:val="20"/>
          <w:szCs w:val="20"/>
        </w:rPr>
        <w:t>Nr. _____________</w:t>
      </w:r>
    </w:p>
    <w:p w14:paraId="0B527925" w14:textId="77777777" w:rsidR="00002B62" w:rsidRPr="00A8689D" w:rsidRDefault="00002B62" w:rsidP="00002B62">
      <w:pPr>
        <w:spacing w:before="120"/>
        <w:jc w:val="center"/>
        <w:rPr>
          <w:b/>
          <w:lang w:eastAsia="en-US"/>
        </w:rPr>
      </w:pPr>
      <w:r w:rsidRPr="00A8689D">
        <w:rPr>
          <w:b/>
          <w:lang w:eastAsia="en-US"/>
        </w:rPr>
        <w:t>EIB projekta izpildes prasības</w:t>
      </w:r>
    </w:p>
    <w:p w14:paraId="75FE3C3B" w14:textId="77777777" w:rsidR="00002B62" w:rsidRPr="00A8689D" w:rsidRDefault="00002B62" w:rsidP="00002B62">
      <w:pPr>
        <w:spacing w:before="120"/>
        <w:jc w:val="both"/>
      </w:pPr>
      <w:r w:rsidRPr="00A8689D">
        <w:t>Ņemot vērā to, ka:</w:t>
      </w:r>
    </w:p>
    <w:p w14:paraId="3559A1B0" w14:textId="77777777" w:rsidR="00002B62" w:rsidRPr="00A8689D" w:rsidRDefault="00002B62" w:rsidP="00002B62">
      <w:pPr>
        <w:pStyle w:val="ListParagraph"/>
        <w:numPr>
          <w:ilvl w:val="0"/>
          <w:numId w:val="19"/>
        </w:numPr>
        <w:spacing w:before="120" w:after="120"/>
        <w:ind w:left="714" w:hanging="357"/>
        <w:contextualSpacing w:val="0"/>
        <w:jc w:val="both"/>
      </w:pPr>
      <w:r w:rsidRPr="00A8689D">
        <w:t xml:space="preserve">Līgums tiek </w:t>
      </w:r>
      <w:r w:rsidRPr="00A8689D">
        <w:rPr>
          <w:lang w:eastAsia="en-US"/>
        </w:rPr>
        <w:t xml:space="preserve">finansēts </w:t>
      </w:r>
      <w:r w:rsidRPr="00C206DC">
        <w:t>no Eiropas Reģionālās attīstības fonda projekta Nr.1.1.1.4/17/I/015 “Latvijas Universitātes pētniecības infrastruktūras modernizācija un resursu koncentrācija viedās specializācijas jomās</w:t>
      </w:r>
      <w:r>
        <w:t>” un</w:t>
      </w:r>
      <w:r w:rsidRPr="00C206DC">
        <w:t xml:space="preserve"> projekta Nr.8.1.1.0/17/I/010 “Latvijas Universitātes STEM studiju virzienu infrastruktūras modernizācija un resursu koncentrācija”</w:t>
      </w:r>
      <w:r>
        <w:t xml:space="preserve"> līdzekļiem</w:t>
      </w:r>
      <w:r w:rsidRPr="00A8689D">
        <w:t xml:space="preserve">, lai nodrošinātu Latvijas Universitātes Akadēmiskā centra jaunbūvējamās Zinātņu mājas aprīkošanu, </w:t>
      </w:r>
    </w:p>
    <w:p w14:paraId="4A9CB953" w14:textId="77777777" w:rsidR="00002B62" w:rsidRPr="00A8689D" w:rsidRDefault="00002B62" w:rsidP="00002B62">
      <w:pPr>
        <w:pStyle w:val="ListParagraph"/>
        <w:numPr>
          <w:ilvl w:val="0"/>
          <w:numId w:val="19"/>
        </w:numPr>
        <w:spacing w:before="120" w:after="120"/>
        <w:ind w:left="714" w:hanging="357"/>
        <w:contextualSpacing w:val="0"/>
        <w:jc w:val="both"/>
      </w:pPr>
      <w:r w:rsidRPr="00A8689D">
        <w:t xml:space="preserve">Zinātņu mājas projekts ir daļa no Eiropas Investīciju bankas (turpmāk tekstā – EIB) finansēta stratēģiskas nozīmes projekta – LU Akadēmiskā centra attīstības II posma (Zinātņu mājas un Rakstu mājas projektēšana un būvniecība, iekārtu un studiju aprīkojuma nodrošināšana), </w:t>
      </w:r>
      <w:r w:rsidRPr="00A8689D">
        <w:rPr>
          <w:spacing w:val="20"/>
        </w:rPr>
        <w:t xml:space="preserve">kas </w:t>
      </w:r>
      <w:r w:rsidRPr="00A8689D">
        <w:t>uzliek par pienākumu Latvijas Universitātei ievērot EIB Krāpšanas apkarošanas politikas nosacījumus,</w:t>
      </w:r>
    </w:p>
    <w:p w14:paraId="797E7D91" w14:textId="77777777" w:rsidR="00002B62" w:rsidRPr="00A8689D" w:rsidRDefault="00002B62" w:rsidP="00002B62">
      <w:pPr>
        <w:pStyle w:val="ListParagraph"/>
        <w:numPr>
          <w:ilvl w:val="0"/>
          <w:numId w:val="19"/>
        </w:numPr>
        <w:spacing w:before="120" w:after="120"/>
        <w:ind w:left="714" w:hanging="357"/>
        <w:contextualSpacing w:val="0"/>
        <w:jc w:val="both"/>
      </w:pPr>
      <w:r w:rsidRPr="00A8689D">
        <w:t xml:space="preserve">Līgums tiek slēgts, lai īstenotu EIB finansētu stratēģiskas nozīmes projektu – Latvijas Universitātes Akadēmiskā centra attīstības II posmu (Zinātņu mājas un Rakstu mājas projektēšana un būvniecība, iekārtu un studiju aprīkojuma nodrošināšana), </w:t>
      </w:r>
    </w:p>
    <w:p w14:paraId="04A40A68" w14:textId="076922FA" w:rsidR="00002B62" w:rsidRPr="00A8689D" w:rsidRDefault="00002B62" w:rsidP="00002B62">
      <w:pPr>
        <w:spacing w:before="120" w:after="120"/>
        <w:ind w:left="357"/>
        <w:jc w:val="both"/>
      </w:pPr>
      <w:r w:rsidRPr="00A8689D">
        <w:t xml:space="preserve">Ievērojot EIB izvirzītos nosacījumus, </w:t>
      </w:r>
      <w:r w:rsidR="00A8109B">
        <w:t>Izpildītāj</w:t>
      </w:r>
      <w:r w:rsidRPr="00A8689D">
        <w:t>s Līguma izpildē:</w:t>
      </w:r>
    </w:p>
    <w:p w14:paraId="242FEC75" w14:textId="3BE86CA5" w:rsidR="00002B62" w:rsidRPr="00A8689D" w:rsidRDefault="00002B62" w:rsidP="00002B62">
      <w:pPr>
        <w:pStyle w:val="ListParagraph"/>
        <w:numPr>
          <w:ilvl w:val="0"/>
          <w:numId w:val="20"/>
        </w:numPr>
        <w:spacing w:before="120" w:after="120"/>
        <w:ind w:left="714" w:hanging="357"/>
        <w:contextualSpacing w:val="0"/>
        <w:jc w:val="both"/>
      </w:pPr>
      <w:r w:rsidRPr="00A8689D">
        <w:t xml:space="preserve">Nekavējoties informē EIB par patiesu apgalvojumu, sūdzību vai informāciju attiecībā uz pretlikumīgām darbībām, kas saistītas ar projektu. Pretlikumīgas darbības ir jebkuras no šīm pretlikumīgajām darbībām vai darbības, kas veiktas pretlikumīgiem mērķiem: izvairīšanās no nodokļu nomaksas, nodokļu krāpšana, krāpšana, korupcija, spaidi, slepenas vienošanās, obstrukcija, naudas atmazgāšana, terorisma finansēšana, organizētā noziedzība vai jebkura pretlikumīga darbība, kas var ietekmēt Eiropas Savienības finanšu intereses saskaņā ar piemērojamajiem normatīvajiem aktiem. Vismaz divas darba dienas pirms informācijas nosūtīšanas Eiropas Investīciju bankai </w:t>
      </w:r>
      <w:r w:rsidR="00A8109B">
        <w:t>Izpildītāj</w:t>
      </w:r>
      <w:r w:rsidRPr="00A8689D">
        <w:t xml:space="preserve">s nosūta attiecīgo informāciju LU rektoram uz LU mājaslapā pieejamo e-pastu. </w:t>
      </w:r>
    </w:p>
    <w:p w14:paraId="5D8F1294" w14:textId="620673CB" w:rsidR="00002B62" w:rsidRPr="00A8689D" w:rsidRDefault="00002B62" w:rsidP="00002B62">
      <w:pPr>
        <w:pStyle w:val="ListParagraph"/>
        <w:numPr>
          <w:ilvl w:val="0"/>
          <w:numId w:val="20"/>
        </w:numPr>
        <w:spacing w:before="120" w:after="120"/>
        <w:ind w:left="714" w:hanging="357"/>
        <w:contextualSpacing w:val="0"/>
        <w:jc w:val="both"/>
      </w:pPr>
      <w:r w:rsidRPr="00A8689D">
        <w:t xml:space="preserve">Atzīst un ievēro EIB tiesības saistībā ar iespējamām pretlikumīgām darbībām pārbaudīt </w:t>
      </w:r>
      <w:r w:rsidR="00A8109B">
        <w:t>Izpildītāj</w:t>
      </w:r>
      <w:r w:rsidRPr="00A8689D">
        <w:t xml:space="preserve">a grāmatvedības dokumentus un ierakstus attiecībā uz projektu un izgatavot dokumentu kopijas, ciktāl to pieļauj tiesību akti. Par šādas pārbaudes uzsākšanu </w:t>
      </w:r>
      <w:r w:rsidR="00A8109B">
        <w:t>Izpildītāj</w:t>
      </w:r>
      <w:r w:rsidRPr="00A8689D">
        <w:t>s vienas darba dienas laikā informē LU rektoru uz LU mājaslapā pieejamo e-pastu.</w:t>
      </w:r>
    </w:p>
    <w:p w14:paraId="54C89BF2" w14:textId="35F0F487" w:rsidR="00002B62" w:rsidRPr="00A8689D" w:rsidRDefault="00002B62" w:rsidP="00002B62">
      <w:pPr>
        <w:pStyle w:val="ListParagraph"/>
        <w:numPr>
          <w:ilvl w:val="0"/>
          <w:numId w:val="20"/>
        </w:numPr>
        <w:spacing w:before="120" w:after="120"/>
        <w:ind w:left="714" w:hanging="357"/>
        <w:contextualSpacing w:val="0"/>
        <w:jc w:val="both"/>
      </w:pPr>
      <w:r w:rsidRPr="00A8689D">
        <w:t xml:space="preserve">Glabā grāmatvedības dokumentus un ierakstus par visiem finanšu darījumiem un izdevumiem, kas saistīti ar </w:t>
      </w:r>
      <w:r w:rsidR="00FA1E50">
        <w:t xml:space="preserve">Pakalpojuma izpildi </w:t>
      </w:r>
      <w:r w:rsidRPr="00A8689D">
        <w:t>atbilstoši normatīvo aktu prasībām.</w:t>
      </w:r>
    </w:p>
    <w:p w14:paraId="00212EAB" w14:textId="77777777" w:rsidR="00EE31DF" w:rsidRDefault="00EE31DF" w:rsidP="00DF3BA7">
      <w:pPr>
        <w:spacing w:before="120"/>
        <w:jc w:val="both"/>
      </w:pPr>
    </w:p>
    <w:sectPr w:rsidR="00EE31DF" w:rsidSect="003F584E">
      <w:footerReference w:type="default" r:id="rId8"/>
      <w:pgSz w:w="11906" w:h="16838"/>
      <w:pgMar w:top="1418" w:right="851" w:bottom="851" w:left="1418" w:header="624" w:footer="62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7FEE36" w16cid:durableId="1E6CD470"/>
  <w16cid:commentId w16cid:paraId="28E2698E" w16cid:durableId="1E6CD3E5"/>
  <w16cid:commentId w16cid:paraId="10F8418F" w16cid:durableId="1E6CCA1F"/>
  <w16cid:commentId w16cid:paraId="1EF7BDAE" w16cid:durableId="1E6CD3C8"/>
  <w16cid:commentId w16cid:paraId="21346E91" w16cid:durableId="1E6CD3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EA25F4" w14:textId="77777777" w:rsidR="002C7F2F" w:rsidRDefault="002C7F2F" w:rsidP="003F584E">
      <w:r>
        <w:separator/>
      </w:r>
    </w:p>
  </w:endnote>
  <w:endnote w:type="continuationSeparator" w:id="0">
    <w:p w14:paraId="2DDAEA33" w14:textId="77777777" w:rsidR="002C7F2F" w:rsidRDefault="002C7F2F" w:rsidP="003F5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DCDAD" w14:textId="77777777" w:rsidR="00A8109B" w:rsidRDefault="00A8109B" w:rsidP="003F584E">
    <w:pPr>
      <w:tabs>
        <w:tab w:val="center" w:pos="4153"/>
        <w:tab w:val="right" w:pos="8306"/>
      </w:tabs>
      <w:jc w:val="center"/>
      <w:rPr>
        <w:sz w:val="20"/>
        <w:szCs w:val="20"/>
      </w:rPr>
    </w:pPr>
  </w:p>
  <w:p w14:paraId="3532AB2A" w14:textId="5573A90E" w:rsidR="00A8109B" w:rsidRPr="003F584E" w:rsidRDefault="00A8109B" w:rsidP="003F584E">
    <w:pPr>
      <w:tabs>
        <w:tab w:val="center" w:pos="4153"/>
        <w:tab w:val="right" w:pos="8306"/>
      </w:tabs>
      <w:jc w:val="center"/>
      <w:rPr>
        <w:sz w:val="20"/>
        <w:szCs w:val="20"/>
      </w:rPr>
    </w:pPr>
    <w:r>
      <w:rPr>
        <w:sz w:val="20"/>
        <w:szCs w:val="20"/>
      </w:rPr>
      <w:t xml:space="preserve"> </w:t>
    </w:r>
    <w:r>
      <w:rPr>
        <w:sz w:val="20"/>
        <w:szCs w:val="20"/>
      </w:rPr>
      <w:fldChar w:fldCharType="begin"/>
    </w:r>
    <w:r>
      <w:rPr>
        <w:sz w:val="20"/>
        <w:szCs w:val="20"/>
      </w:rPr>
      <w:instrText>PAGE</w:instrText>
    </w:r>
    <w:r>
      <w:rPr>
        <w:sz w:val="20"/>
        <w:szCs w:val="20"/>
      </w:rPr>
      <w:fldChar w:fldCharType="separate"/>
    </w:r>
    <w:r w:rsidR="00EA735A">
      <w:rPr>
        <w:noProof/>
        <w:sz w:val="20"/>
        <w:szCs w:val="20"/>
      </w:rPr>
      <w:t>2</w:t>
    </w:r>
    <w:r>
      <w:rPr>
        <w:sz w:val="20"/>
        <w:szCs w:val="20"/>
      </w:rPr>
      <w:fldChar w:fldCharType="end"/>
    </w:r>
    <w:r>
      <w:rPr>
        <w:sz w:val="20"/>
        <w:szCs w:val="20"/>
      </w:rPr>
      <w:t xml:space="preserve"> no </w:t>
    </w:r>
    <w:r>
      <w:rPr>
        <w:sz w:val="20"/>
        <w:szCs w:val="20"/>
      </w:rPr>
      <w:fldChar w:fldCharType="begin"/>
    </w:r>
    <w:r>
      <w:rPr>
        <w:sz w:val="20"/>
        <w:szCs w:val="20"/>
      </w:rPr>
      <w:instrText>NUMPAGES</w:instrText>
    </w:r>
    <w:r>
      <w:rPr>
        <w:sz w:val="20"/>
        <w:szCs w:val="20"/>
      </w:rPr>
      <w:fldChar w:fldCharType="separate"/>
    </w:r>
    <w:r w:rsidR="00EA735A">
      <w:rPr>
        <w:noProof/>
        <w:sz w:val="20"/>
        <w:szCs w:val="20"/>
      </w:rPr>
      <w:t>13</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A13B0" w14:textId="77777777" w:rsidR="002C7F2F" w:rsidRDefault="002C7F2F" w:rsidP="003F584E">
      <w:r>
        <w:separator/>
      </w:r>
    </w:p>
  </w:footnote>
  <w:footnote w:type="continuationSeparator" w:id="0">
    <w:p w14:paraId="2AB203E5" w14:textId="77777777" w:rsidR="002C7F2F" w:rsidRDefault="002C7F2F" w:rsidP="003F58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C6ECCD6"/>
    <w:lvl w:ilvl="0">
      <w:start w:val="1"/>
      <w:numFmt w:val="none"/>
      <w:pStyle w:val="Heading1"/>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6C15E5"/>
    <w:multiLevelType w:val="multilevel"/>
    <w:tmpl w:val="6076FEA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D62225F"/>
    <w:multiLevelType w:val="multilevel"/>
    <w:tmpl w:val="F5F8DDD2"/>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86403C"/>
    <w:multiLevelType w:val="multilevel"/>
    <w:tmpl w:val="0F905482"/>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4FE7663"/>
    <w:multiLevelType w:val="multilevel"/>
    <w:tmpl w:val="8A14C94C"/>
    <w:lvl w:ilvl="0">
      <w:start w:val="1"/>
      <w:numFmt w:val="decimal"/>
      <w:lvlText w:val="%1."/>
      <w:lvlJc w:val="left"/>
      <w:pPr>
        <w:tabs>
          <w:tab w:val="num" w:pos="0"/>
        </w:tabs>
        <w:ind w:left="0" w:firstLine="0"/>
      </w:pPr>
      <w:rPr>
        <w:rFonts w:ascii="Times New Roman" w:eastAsia="Times New Roman" w:hAnsi="Times New Roman" w:cs="Times New Roman"/>
      </w:rPr>
    </w:lvl>
    <w:lvl w:ilvl="1">
      <w:start w:val="1"/>
      <w:numFmt w:val="decimal"/>
      <w:lvlText w:val="%1.%2."/>
      <w:lvlJc w:val="left"/>
      <w:pPr>
        <w:tabs>
          <w:tab w:val="num" w:pos="284"/>
        </w:tabs>
        <w:ind w:left="284" w:firstLine="0"/>
      </w:pPr>
      <w:rPr>
        <w:rFonts w:ascii="Times New Roman" w:hAnsi="Times New Roman"/>
        <w:b w:val="0"/>
        <w:i w:val="0"/>
        <w:color w:val="000000"/>
        <w:sz w:val="22"/>
        <w:szCs w:val="24"/>
      </w:rPr>
    </w:lvl>
    <w:lvl w:ilvl="2">
      <w:start w:val="1"/>
      <w:numFmt w:val="decimal"/>
      <w:lvlText w:val="%3."/>
      <w:lvlJc w:val="left"/>
      <w:pPr>
        <w:tabs>
          <w:tab w:val="num" w:pos="2250"/>
        </w:tabs>
        <w:ind w:left="2250" w:firstLine="0"/>
      </w:pPr>
      <w:rPr>
        <w:rFonts w:ascii="Times New Roman" w:eastAsia="Times New Roman" w:hAnsi="Times New Roman" w:cs="Times New Roman"/>
        <w:b w:val="0"/>
      </w:rPr>
    </w:lvl>
    <w:lvl w:ilvl="3">
      <w:start w:val="1"/>
      <w:numFmt w:val="decimal"/>
      <w:lvlText w:val="%1.%2.%3.%4."/>
      <w:lvlJc w:val="left"/>
      <w:pPr>
        <w:tabs>
          <w:tab w:val="num" w:pos="1702"/>
        </w:tabs>
        <w:ind w:left="1702"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15B454FE"/>
    <w:multiLevelType w:val="multilevel"/>
    <w:tmpl w:val="BC0EE008"/>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 w15:restartNumberingAfterBreak="0">
    <w:nsid w:val="18967291"/>
    <w:multiLevelType w:val="multilevel"/>
    <w:tmpl w:val="C9A8B1C6"/>
    <w:lvl w:ilvl="0">
      <w:start w:val="14"/>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1A1D736E"/>
    <w:multiLevelType w:val="multilevel"/>
    <w:tmpl w:val="414C91CC"/>
    <w:lvl w:ilvl="0">
      <w:start w:val="8"/>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8" w15:restartNumberingAfterBreak="0">
    <w:nsid w:val="1CD72300"/>
    <w:multiLevelType w:val="multilevel"/>
    <w:tmpl w:val="FDC2A3B8"/>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4131428"/>
    <w:multiLevelType w:val="multilevel"/>
    <w:tmpl w:val="EA4032A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4EB78AE"/>
    <w:multiLevelType w:val="hybridMultilevel"/>
    <w:tmpl w:val="16AAFF4A"/>
    <w:lvl w:ilvl="0" w:tplc="32BEFDA4">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11" w15:restartNumberingAfterBreak="0">
    <w:nsid w:val="26B06857"/>
    <w:multiLevelType w:val="multilevel"/>
    <w:tmpl w:val="5E70609A"/>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2AC75BD5"/>
    <w:multiLevelType w:val="multilevel"/>
    <w:tmpl w:val="844E2664"/>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3E774AD"/>
    <w:multiLevelType w:val="multilevel"/>
    <w:tmpl w:val="E22C3F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9077F36"/>
    <w:multiLevelType w:val="multilevel"/>
    <w:tmpl w:val="2024553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1650854"/>
    <w:multiLevelType w:val="multilevel"/>
    <w:tmpl w:val="844E2664"/>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BFC3BF5"/>
    <w:multiLevelType w:val="hybridMultilevel"/>
    <w:tmpl w:val="6BCE4212"/>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11F5D3E"/>
    <w:multiLevelType w:val="multilevel"/>
    <w:tmpl w:val="9904DBBA"/>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53147717"/>
    <w:multiLevelType w:val="hybridMultilevel"/>
    <w:tmpl w:val="77D6CFA0"/>
    <w:lvl w:ilvl="0" w:tplc="CA8E1F78">
      <w:start w:val="1"/>
      <w:numFmt w:val="decimal"/>
      <w:lvlText w:val="%1."/>
      <w:lvlJc w:val="left"/>
      <w:pPr>
        <w:tabs>
          <w:tab w:val="num" w:pos="1080"/>
        </w:tabs>
        <w:ind w:left="1080" w:hanging="360"/>
      </w:pPr>
      <w:rPr>
        <w:rFonts w:cs="Times New Roman" w:hint="default"/>
        <w:b w:val="0"/>
      </w:rPr>
    </w:lvl>
    <w:lvl w:ilvl="1" w:tplc="04260019">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3FE71F9"/>
    <w:multiLevelType w:val="hybridMultilevel"/>
    <w:tmpl w:val="3B84971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555F6850"/>
    <w:multiLevelType w:val="multilevel"/>
    <w:tmpl w:val="34FABAB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65C58E9"/>
    <w:multiLevelType w:val="multilevel"/>
    <w:tmpl w:val="6AD27450"/>
    <w:lvl w:ilvl="0">
      <w:start w:val="1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36430A4"/>
    <w:multiLevelType w:val="multilevel"/>
    <w:tmpl w:val="7A50C156"/>
    <w:lvl w:ilvl="0">
      <w:start w:val="12"/>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69662F6D"/>
    <w:multiLevelType w:val="multilevel"/>
    <w:tmpl w:val="6B807AC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C97219B"/>
    <w:multiLevelType w:val="multilevel"/>
    <w:tmpl w:val="F998E1D8"/>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4"/>
  </w:num>
  <w:num w:numId="3">
    <w:abstractNumId w:val="11"/>
  </w:num>
  <w:num w:numId="4">
    <w:abstractNumId w:val="22"/>
  </w:num>
  <w:num w:numId="5">
    <w:abstractNumId w:val="12"/>
  </w:num>
  <w:num w:numId="6">
    <w:abstractNumId w:val="5"/>
  </w:num>
  <w:num w:numId="7">
    <w:abstractNumId w:val="9"/>
  </w:num>
  <w:num w:numId="8">
    <w:abstractNumId w:val="1"/>
  </w:num>
  <w:num w:numId="9">
    <w:abstractNumId w:val="24"/>
  </w:num>
  <w:num w:numId="10">
    <w:abstractNumId w:val="14"/>
  </w:num>
  <w:num w:numId="11">
    <w:abstractNumId w:val="8"/>
  </w:num>
  <w:num w:numId="12">
    <w:abstractNumId w:val="7"/>
  </w:num>
  <w:num w:numId="13">
    <w:abstractNumId w:val="13"/>
  </w:num>
  <w:num w:numId="14">
    <w:abstractNumId w:val="25"/>
  </w:num>
  <w:num w:numId="15">
    <w:abstractNumId w:val="3"/>
  </w:num>
  <w:num w:numId="16">
    <w:abstractNumId w:val="16"/>
  </w:num>
  <w:num w:numId="17">
    <w:abstractNumId w:val="19"/>
  </w:num>
  <w:num w:numId="18">
    <w:abstractNumId w:val="18"/>
  </w:num>
  <w:num w:numId="19">
    <w:abstractNumId w:val="20"/>
  </w:num>
  <w:num w:numId="20">
    <w:abstractNumId w:val="10"/>
  </w:num>
  <w:num w:numId="21">
    <w:abstractNumId w:val="17"/>
  </w:num>
  <w:num w:numId="22">
    <w:abstractNumId w:val="6"/>
  </w:num>
  <w:num w:numId="23">
    <w:abstractNumId w:val="21"/>
  </w:num>
  <w:num w:numId="24">
    <w:abstractNumId w:val="15"/>
  </w:num>
  <w:num w:numId="25">
    <w:abstractNumId w:val="2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014"/>
    <w:rsid w:val="00002B62"/>
    <w:rsid w:val="00007D87"/>
    <w:rsid w:val="0002461C"/>
    <w:rsid w:val="000716F3"/>
    <w:rsid w:val="00092DAF"/>
    <w:rsid w:val="000B30F2"/>
    <w:rsid w:val="000B6E27"/>
    <w:rsid w:val="000D4472"/>
    <w:rsid w:val="001132AC"/>
    <w:rsid w:val="00120878"/>
    <w:rsid w:val="00136028"/>
    <w:rsid w:val="00142BC8"/>
    <w:rsid w:val="00145181"/>
    <w:rsid w:val="001E6107"/>
    <w:rsid w:val="00211D2E"/>
    <w:rsid w:val="00241C19"/>
    <w:rsid w:val="0024638F"/>
    <w:rsid w:val="00276A32"/>
    <w:rsid w:val="00280C53"/>
    <w:rsid w:val="00292C01"/>
    <w:rsid w:val="002A7E3F"/>
    <w:rsid w:val="002B335A"/>
    <w:rsid w:val="002C511E"/>
    <w:rsid w:val="002C7F2F"/>
    <w:rsid w:val="0033062C"/>
    <w:rsid w:val="003B4297"/>
    <w:rsid w:val="003F584E"/>
    <w:rsid w:val="00402998"/>
    <w:rsid w:val="0042093B"/>
    <w:rsid w:val="00434904"/>
    <w:rsid w:val="0043768A"/>
    <w:rsid w:val="00486A05"/>
    <w:rsid w:val="00490299"/>
    <w:rsid w:val="00503415"/>
    <w:rsid w:val="00516E5C"/>
    <w:rsid w:val="005243AD"/>
    <w:rsid w:val="00526F42"/>
    <w:rsid w:val="0054254B"/>
    <w:rsid w:val="00552070"/>
    <w:rsid w:val="00556599"/>
    <w:rsid w:val="005B44F2"/>
    <w:rsid w:val="005E289F"/>
    <w:rsid w:val="006033DA"/>
    <w:rsid w:val="00610D20"/>
    <w:rsid w:val="006133B1"/>
    <w:rsid w:val="00656256"/>
    <w:rsid w:val="006A7622"/>
    <w:rsid w:val="006B4A62"/>
    <w:rsid w:val="006B7071"/>
    <w:rsid w:val="006D3070"/>
    <w:rsid w:val="007134C7"/>
    <w:rsid w:val="00715DD9"/>
    <w:rsid w:val="00722D87"/>
    <w:rsid w:val="0074443F"/>
    <w:rsid w:val="0079608B"/>
    <w:rsid w:val="007964A1"/>
    <w:rsid w:val="007D1D97"/>
    <w:rsid w:val="00816206"/>
    <w:rsid w:val="00865726"/>
    <w:rsid w:val="00875217"/>
    <w:rsid w:val="00875B89"/>
    <w:rsid w:val="00885C82"/>
    <w:rsid w:val="00891C1A"/>
    <w:rsid w:val="00896C7E"/>
    <w:rsid w:val="008B5AB5"/>
    <w:rsid w:val="008C25D9"/>
    <w:rsid w:val="008C40A8"/>
    <w:rsid w:val="008E3319"/>
    <w:rsid w:val="008F4935"/>
    <w:rsid w:val="009058DF"/>
    <w:rsid w:val="0091060F"/>
    <w:rsid w:val="00910904"/>
    <w:rsid w:val="00940531"/>
    <w:rsid w:val="00950BB1"/>
    <w:rsid w:val="00965F92"/>
    <w:rsid w:val="00966BFD"/>
    <w:rsid w:val="00981D32"/>
    <w:rsid w:val="0099267B"/>
    <w:rsid w:val="009B3AB8"/>
    <w:rsid w:val="009B47D5"/>
    <w:rsid w:val="009D7E33"/>
    <w:rsid w:val="009F28C2"/>
    <w:rsid w:val="009F6DB8"/>
    <w:rsid w:val="00A062B2"/>
    <w:rsid w:val="00A42B09"/>
    <w:rsid w:val="00A53238"/>
    <w:rsid w:val="00A72014"/>
    <w:rsid w:val="00A72459"/>
    <w:rsid w:val="00A74E7E"/>
    <w:rsid w:val="00A8109B"/>
    <w:rsid w:val="00A826F7"/>
    <w:rsid w:val="00A87C0B"/>
    <w:rsid w:val="00A94807"/>
    <w:rsid w:val="00AD1938"/>
    <w:rsid w:val="00B039AB"/>
    <w:rsid w:val="00B24B12"/>
    <w:rsid w:val="00B442AE"/>
    <w:rsid w:val="00B54754"/>
    <w:rsid w:val="00B7750B"/>
    <w:rsid w:val="00B95E7F"/>
    <w:rsid w:val="00BC46F0"/>
    <w:rsid w:val="00C0235C"/>
    <w:rsid w:val="00C17BBA"/>
    <w:rsid w:val="00C76DA7"/>
    <w:rsid w:val="00CA3803"/>
    <w:rsid w:val="00CA6214"/>
    <w:rsid w:val="00CA653D"/>
    <w:rsid w:val="00CD6796"/>
    <w:rsid w:val="00D13627"/>
    <w:rsid w:val="00D165BF"/>
    <w:rsid w:val="00D5725F"/>
    <w:rsid w:val="00D57775"/>
    <w:rsid w:val="00D94F44"/>
    <w:rsid w:val="00DB6AE2"/>
    <w:rsid w:val="00DE7B4D"/>
    <w:rsid w:val="00DF3BA7"/>
    <w:rsid w:val="00E2413F"/>
    <w:rsid w:val="00E47657"/>
    <w:rsid w:val="00E66547"/>
    <w:rsid w:val="00EA036C"/>
    <w:rsid w:val="00EA735A"/>
    <w:rsid w:val="00ED093C"/>
    <w:rsid w:val="00EE31DF"/>
    <w:rsid w:val="00EE5A43"/>
    <w:rsid w:val="00EF1878"/>
    <w:rsid w:val="00F009B0"/>
    <w:rsid w:val="00F02598"/>
    <w:rsid w:val="00F301ED"/>
    <w:rsid w:val="00F75A41"/>
    <w:rsid w:val="00F77B18"/>
    <w:rsid w:val="00F8130D"/>
    <w:rsid w:val="00F85688"/>
    <w:rsid w:val="00F96E3E"/>
    <w:rsid w:val="00FA1E50"/>
    <w:rsid w:val="00FE7843"/>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00C3726"/>
  <w15:chartTrackingRefBased/>
  <w15:docId w15:val="{BF64F3B8-57E1-4A06-A42A-D3716CCB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014"/>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aliases w:val="H1,Section Heading,heading1,Antraste 1,h1 + Left:  0 cm,First line....,h1"/>
    <w:basedOn w:val="Normal"/>
    <w:next w:val="Normal"/>
    <w:link w:val="Heading1Char"/>
    <w:qFormat/>
    <w:rsid w:val="00A72014"/>
    <w:pPr>
      <w:keepNext/>
      <w:numPr>
        <w:numId w:val="1"/>
      </w:numPr>
      <w:ind w:left="1080"/>
      <w:outlineLvl w:val="0"/>
    </w:pPr>
    <w:rPr>
      <w:b/>
      <w:bCs/>
      <w:sz w:val="22"/>
    </w:rPr>
  </w:style>
  <w:style w:type="paragraph" w:styleId="Heading3">
    <w:name w:val="heading 3"/>
    <w:aliases w:val="Char1"/>
    <w:basedOn w:val="Normal"/>
    <w:next w:val="Normal"/>
    <w:link w:val="Heading3Char"/>
    <w:qFormat/>
    <w:rsid w:val="00A72014"/>
    <w:pPr>
      <w:keepNext/>
      <w:numPr>
        <w:ilvl w:val="2"/>
        <w:numId w:val="1"/>
      </w:numPr>
      <w:spacing w:before="240" w:after="60"/>
      <w:outlineLvl w:val="2"/>
    </w:pPr>
    <w:rPr>
      <w:rFonts w:ascii="Arial" w:hAnsi="Arial" w:cs="Arial"/>
      <w:b/>
      <w:bCs/>
      <w:sz w:val="26"/>
      <w:szCs w:val="26"/>
    </w:rPr>
  </w:style>
  <w:style w:type="paragraph" w:styleId="Heading6">
    <w:name w:val="heading 6"/>
    <w:basedOn w:val="Normal"/>
    <w:next w:val="Normal"/>
    <w:link w:val="Heading6Char"/>
    <w:qFormat/>
    <w:rsid w:val="00A72014"/>
    <w:pPr>
      <w:numPr>
        <w:ilvl w:val="5"/>
        <w:numId w:val="1"/>
      </w:numPr>
      <w:spacing w:before="240" w:after="60"/>
      <w:outlineLvl w:val="5"/>
    </w:pPr>
    <w:rPr>
      <w:b/>
      <w:bCs/>
      <w:sz w:val="22"/>
      <w:szCs w:val="22"/>
    </w:rPr>
  </w:style>
  <w:style w:type="paragraph" w:styleId="Heading8">
    <w:name w:val="heading 8"/>
    <w:basedOn w:val="Normal"/>
    <w:next w:val="Normal"/>
    <w:link w:val="Heading8Char"/>
    <w:qFormat/>
    <w:rsid w:val="00A72014"/>
    <w:pPr>
      <w:keepNext/>
      <w:shd w:val="clear" w:color="auto" w:fill="FFFFFF"/>
      <w:ind w:left="7"/>
      <w:jc w:val="right"/>
      <w:outlineLvl w:val="7"/>
    </w:pPr>
    <w:rPr>
      <w:rFonts w:eastAsia="Arial"/>
      <w:b/>
      <w:bCs/>
      <w:caps/>
      <w:ker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Section Heading Char,heading1 Char,Antraste 1 Char,h1 + Left:  0 cm Char,First line.... Char,h1 Char"/>
    <w:basedOn w:val="DefaultParagraphFont"/>
    <w:link w:val="Heading1"/>
    <w:rsid w:val="00A72014"/>
    <w:rPr>
      <w:rFonts w:ascii="Times New Roman" w:eastAsia="Times New Roman" w:hAnsi="Times New Roman" w:cs="Times New Roman"/>
      <w:b/>
      <w:bCs/>
      <w:szCs w:val="24"/>
      <w:lang w:eastAsia="ar-SA"/>
    </w:rPr>
  </w:style>
  <w:style w:type="character" w:customStyle="1" w:styleId="Heading3Char">
    <w:name w:val="Heading 3 Char"/>
    <w:aliases w:val="Char1 Char"/>
    <w:basedOn w:val="DefaultParagraphFont"/>
    <w:link w:val="Heading3"/>
    <w:rsid w:val="00A72014"/>
    <w:rPr>
      <w:rFonts w:ascii="Arial" w:eastAsia="Times New Roman" w:hAnsi="Arial" w:cs="Arial"/>
      <w:b/>
      <w:bCs/>
      <w:sz w:val="26"/>
      <w:szCs w:val="26"/>
      <w:lang w:eastAsia="ar-SA"/>
    </w:rPr>
  </w:style>
  <w:style w:type="character" w:customStyle="1" w:styleId="Heading6Char">
    <w:name w:val="Heading 6 Char"/>
    <w:basedOn w:val="DefaultParagraphFont"/>
    <w:link w:val="Heading6"/>
    <w:rsid w:val="00A72014"/>
    <w:rPr>
      <w:rFonts w:ascii="Times New Roman" w:eastAsia="Times New Roman" w:hAnsi="Times New Roman" w:cs="Times New Roman"/>
      <w:b/>
      <w:bCs/>
      <w:lang w:eastAsia="ar-SA"/>
    </w:rPr>
  </w:style>
  <w:style w:type="character" w:customStyle="1" w:styleId="Heading8Char">
    <w:name w:val="Heading 8 Char"/>
    <w:basedOn w:val="DefaultParagraphFont"/>
    <w:link w:val="Heading8"/>
    <w:rsid w:val="00A72014"/>
    <w:rPr>
      <w:rFonts w:ascii="Times New Roman" w:eastAsia="Arial" w:hAnsi="Times New Roman" w:cs="Times New Roman"/>
      <w:b/>
      <w:bCs/>
      <w:caps/>
      <w:kern w:val="1"/>
      <w:shd w:val="clear" w:color="auto" w:fill="FFFFFF"/>
      <w:lang w:eastAsia="ar-SA"/>
    </w:rPr>
  </w:style>
  <w:style w:type="paragraph" w:styleId="BodyText">
    <w:name w:val="Body Text"/>
    <w:aliases w:val="Pamatteksts Rakstz. Rakstz."/>
    <w:basedOn w:val="Normal"/>
    <w:link w:val="BodyTextChar"/>
    <w:rsid w:val="00A72014"/>
    <w:pPr>
      <w:jc w:val="center"/>
    </w:pPr>
    <w:rPr>
      <w:sz w:val="20"/>
      <w:szCs w:val="20"/>
    </w:rPr>
  </w:style>
  <w:style w:type="character" w:customStyle="1" w:styleId="BodyTextChar">
    <w:name w:val="Body Text Char"/>
    <w:aliases w:val="Pamatteksts Rakstz. Rakstz. Char"/>
    <w:basedOn w:val="DefaultParagraphFont"/>
    <w:link w:val="BodyText"/>
    <w:rsid w:val="00A72014"/>
    <w:rPr>
      <w:rFonts w:ascii="Times New Roman" w:eastAsia="Times New Roman" w:hAnsi="Times New Roman" w:cs="Times New Roman"/>
      <w:sz w:val="20"/>
      <w:szCs w:val="20"/>
      <w:lang w:eastAsia="ar-SA"/>
    </w:rPr>
  </w:style>
  <w:style w:type="paragraph" w:styleId="Title">
    <w:name w:val="Title"/>
    <w:basedOn w:val="Normal"/>
    <w:next w:val="Subtitle"/>
    <w:link w:val="TitleChar"/>
    <w:qFormat/>
    <w:rsid w:val="00A72014"/>
    <w:pPr>
      <w:jc w:val="center"/>
    </w:pPr>
    <w:rPr>
      <w:b/>
      <w:sz w:val="32"/>
      <w:szCs w:val="20"/>
      <w:u w:val="single"/>
    </w:rPr>
  </w:style>
  <w:style w:type="character" w:customStyle="1" w:styleId="TitleChar">
    <w:name w:val="Title Char"/>
    <w:basedOn w:val="DefaultParagraphFont"/>
    <w:link w:val="Title"/>
    <w:rsid w:val="00A72014"/>
    <w:rPr>
      <w:rFonts w:ascii="Times New Roman" w:eastAsia="Times New Roman" w:hAnsi="Times New Roman" w:cs="Times New Roman"/>
      <w:b/>
      <w:sz w:val="32"/>
      <w:szCs w:val="20"/>
      <w:u w:val="single"/>
      <w:lang w:eastAsia="ar-SA"/>
    </w:rPr>
  </w:style>
  <w:style w:type="paragraph" w:styleId="Subtitle">
    <w:name w:val="Subtitle"/>
    <w:basedOn w:val="Normal"/>
    <w:next w:val="BodyText"/>
    <w:link w:val="SubtitleChar"/>
    <w:qFormat/>
    <w:rsid w:val="00A72014"/>
    <w:pPr>
      <w:keepNext/>
      <w:spacing w:before="240" w:after="120"/>
      <w:jc w:val="center"/>
    </w:pPr>
    <w:rPr>
      <w:rFonts w:ascii="Arial" w:eastAsia="Arial" w:hAnsi="Arial" w:cs="Tahoma"/>
      <w:i/>
      <w:iCs/>
      <w:sz w:val="28"/>
      <w:szCs w:val="28"/>
    </w:rPr>
  </w:style>
  <w:style w:type="character" w:customStyle="1" w:styleId="SubtitleChar">
    <w:name w:val="Subtitle Char"/>
    <w:basedOn w:val="DefaultParagraphFont"/>
    <w:link w:val="Subtitle"/>
    <w:rsid w:val="00A72014"/>
    <w:rPr>
      <w:rFonts w:ascii="Arial" w:eastAsia="Arial" w:hAnsi="Arial" w:cs="Tahoma"/>
      <w:i/>
      <w:iCs/>
      <w:sz w:val="28"/>
      <w:szCs w:val="28"/>
      <w:lang w:eastAsia="ar-SA"/>
    </w:rPr>
  </w:style>
  <w:style w:type="paragraph" w:styleId="BodyTextIndent2">
    <w:name w:val="Body Text Indent 2"/>
    <w:basedOn w:val="Normal"/>
    <w:link w:val="BodyTextIndent2Char"/>
    <w:rsid w:val="00A72014"/>
    <w:pPr>
      <w:ind w:left="851" w:hanging="851"/>
      <w:jc w:val="both"/>
    </w:pPr>
    <w:rPr>
      <w:szCs w:val="20"/>
    </w:rPr>
  </w:style>
  <w:style w:type="character" w:customStyle="1" w:styleId="BodyTextIndent2Char">
    <w:name w:val="Body Text Indent 2 Char"/>
    <w:basedOn w:val="DefaultParagraphFont"/>
    <w:link w:val="BodyTextIndent2"/>
    <w:rsid w:val="00A72014"/>
    <w:rPr>
      <w:rFonts w:ascii="Times New Roman" w:eastAsia="Times New Roman" w:hAnsi="Times New Roman" w:cs="Times New Roman"/>
      <w:sz w:val="24"/>
      <w:szCs w:val="20"/>
      <w:lang w:eastAsia="ar-SA"/>
    </w:rPr>
  </w:style>
  <w:style w:type="paragraph" w:styleId="HTMLPreformatted">
    <w:name w:val="HTML Preformatted"/>
    <w:basedOn w:val="Normal"/>
    <w:link w:val="HTMLPreformattedChar"/>
    <w:rsid w:val="00A72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A72014"/>
    <w:rPr>
      <w:rFonts w:ascii="Courier New" w:eastAsia="Courier New" w:hAnsi="Courier New" w:cs="Courier New"/>
      <w:sz w:val="20"/>
      <w:szCs w:val="20"/>
      <w:lang w:val="en-GB" w:eastAsia="ar-SA"/>
    </w:rPr>
  </w:style>
  <w:style w:type="paragraph" w:styleId="ListParagraph">
    <w:name w:val="List Paragraph"/>
    <w:basedOn w:val="Normal"/>
    <w:link w:val="ListParagraphChar"/>
    <w:uiPriority w:val="34"/>
    <w:qFormat/>
    <w:rsid w:val="00A72014"/>
    <w:pPr>
      <w:ind w:left="720"/>
      <w:contextualSpacing/>
    </w:pPr>
  </w:style>
  <w:style w:type="character" w:customStyle="1" w:styleId="ListParagraphChar">
    <w:name w:val="List Paragraph Char"/>
    <w:link w:val="ListParagraph"/>
    <w:uiPriority w:val="34"/>
    <w:rsid w:val="00A72014"/>
    <w:rPr>
      <w:rFonts w:ascii="Times New Roman" w:eastAsia="Times New Roman" w:hAnsi="Times New Roman" w:cs="Times New Roman"/>
      <w:sz w:val="24"/>
      <w:szCs w:val="24"/>
      <w:lang w:eastAsia="ar-SA"/>
    </w:rPr>
  </w:style>
  <w:style w:type="character" w:styleId="Strong">
    <w:name w:val="Strong"/>
    <w:uiPriority w:val="22"/>
    <w:qFormat/>
    <w:rsid w:val="00A72014"/>
    <w:rPr>
      <w:b/>
      <w:bCs/>
    </w:rPr>
  </w:style>
  <w:style w:type="paragraph" w:customStyle="1" w:styleId="Sarakstarindkopa1">
    <w:name w:val="Saraksta rindkopa1"/>
    <w:basedOn w:val="Normal"/>
    <w:uiPriority w:val="34"/>
    <w:qFormat/>
    <w:rsid w:val="00A72014"/>
    <w:pPr>
      <w:suppressAutoHyphens w:val="0"/>
      <w:ind w:left="720"/>
      <w:contextualSpacing/>
    </w:pPr>
    <w:rPr>
      <w:lang w:eastAsia="lv-LV"/>
    </w:rPr>
  </w:style>
  <w:style w:type="paragraph" w:styleId="BalloonText">
    <w:name w:val="Balloon Text"/>
    <w:basedOn w:val="Normal"/>
    <w:link w:val="BalloonTextChar"/>
    <w:uiPriority w:val="99"/>
    <w:semiHidden/>
    <w:unhideWhenUsed/>
    <w:rsid w:val="00B039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9AB"/>
    <w:rPr>
      <w:rFonts w:ascii="Segoe UI" w:eastAsia="Times New Roman" w:hAnsi="Segoe UI" w:cs="Segoe UI"/>
      <w:sz w:val="18"/>
      <w:szCs w:val="18"/>
      <w:lang w:eastAsia="ar-SA"/>
    </w:rPr>
  </w:style>
  <w:style w:type="character" w:styleId="CommentReference">
    <w:name w:val="annotation reference"/>
    <w:basedOn w:val="DefaultParagraphFont"/>
    <w:uiPriority w:val="99"/>
    <w:semiHidden/>
    <w:unhideWhenUsed/>
    <w:rsid w:val="0002461C"/>
    <w:rPr>
      <w:sz w:val="16"/>
      <w:szCs w:val="16"/>
    </w:rPr>
  </w:style>
  <w:style w:type="paragraph" w:styleId="CommentText">
    <w:name w:val="annotation text"/>
    <w:basedOn w:val="Normal"/>
    <w:link w:val="CommentTextChar"/>
    <w:uiPriority w:val="99"/>
    <w:semiHidden/>
    <w:unhideWhenUsed/>
    <w:rsid w:val="0002461C"/>
    <w:rPr>
      <w:sz w:val="20"/>
      <w:szCs w:val="20"/>
    </w:rPr>
  </w:style>
  <w:style w:type="character" w:customStyle="1" w:styleId="CommentTextChar">
    <w:name w:val="Comment Text Char"/>
    <w:basedOn w:val="DefaultParagraphFont"/>
    <w:link w:val="CommentText"/>
    <w:uiPriority w:val="99"/>
    <w:semiHidden/>
    <w:rsid w:val="0002461C"/>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02461C"/>
    <w:rPr>
      <w:b/>
      <w:bCs/>
    </w:rPr>
  </w:style>
  <w:style w:type="character" w:customStyle="1" w:styleId="CommentSubjectChar">
    <w:name w:val="Comment Subject Char"/>
    <w:basedOn w:val="CommentTextChar"/>
    <w:link w:val="CommentSubject"/>
    <w:uiPriority w:val="99"/>
    <w:semiHidden/>
    <w:rsid w:val="0002461C"/>
    <w:rPr>
      <w:rFonts w:ascii="Times New Roman" w:eastAsia="Times New Roman" w:hAnsi="Times New Roman" w:cs="Times New Roman"/>
      <w:b/>
      <w:bCs/>
      <w:sz w:val="20"/>
      <w:szCs w:val="20"/>
      <w:lang w:eastAsia="ar-SA"/>
    </w:rPr>
  </w:style>
  <w:style w:type="paragraph" w:styleId="Revision">
    <w:name w:val="Revision"/>
    <w:hidden/>
    <w:uiPriority w:val="99"/>
    <w:semiHidden/>
    <w:rsid w:val="00CA6214"/>
    <w:pPr>
      <w:spacing w:after="0" w:line="240" w:lineRule="auto"/>
    </w:pPr>
    <w:rPr>
      <w:rFonts w:ascii="Times New Roman" w:eastAsia="Times New Roman" w:hAnsi="Times New Roman" w:cs="Times New Roman"/>
      <w:sz w:val="24"/>
      <w:szCs w:val="24"/>
      <w:lang w:eastAsia="ar-SA"/>
    </w:rPr>
  </w:style>
  <w:style w:type="paragraph" w:styleId="Header">
    <w:name w:val="header"/>
    <w:basedOn w:val="Normal"/>
    <w:link w:val="HeaderChar"/>
    <w:uiPriority w:val="99"/>
    <w:unhideWhenUsed/>
    <w:rsid w:val="003F584E"/>
    <w:pPr>
      <w:tabs>
        <w:tab w:val="center" w:pos="4153"/>
        <w:tab w:val="right" w:pos="8306"/>
      </w:tabs>
    </w:pPr>
  </w:style>
  <w:style w:type="character" w:customStyle="1" w:styleId="HeaderChar">
    <w:name w:val="Header Char"/>
    <w:basedOn w:val="DefaultParagraphFont"/>
    <w:link w:val="Header"/>
    <w:uiPriority w:val="99"/>
    <w:rsid w:val="003F584E"/>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3F584E"/>
    <w:pPr>
      <w:tabs>
        <w:tab w:val="center" w:pos="4153"/>
        <w:tab w:val="right" w:pos="8306"/>
      </w:tabs>
    </w:pPr>
  </w:style>
  <w:style w:type="character" w:customStyle="1" w:styleId="FooterChar">
    <w:name w:val="Footer Char"/>
    <w:basedOn w:val="DefaultParagraphFont"/>
    <w:link w:val="Footer"/>
    <w:uiPriority w:val="99"/>
    <w:rsid w:val="003F584E"/>
    <w:rPr>
      <w:rFonts w:ascii="Times New Roman" w:eastAsia="Times New Roman" w:hAnsi="Times New Roman" w:cs="Times New Roman"/>
      <w:sz w:val="24"/>
      <w:szCs w:val="24"/>
      <w:lang w:eastAsia="ar-SA"/>
    </w:rPr>
  </w:style>
  <w:style w:type="character" w:styleId="Hyperlink">
    <w:name w:val="Hyperlink"/>
    <w:aliases w:val="Alna"/>
    <w:uiPriority w:val="99"/>
    <w:rsid w:val="00A8109B"/>
    <w:rPr>
      <w:color w:val="0000FF"/>
      <w:u w:val="single"/>
    </w:rPr>
  </w:style>
  <w:style w:type="character" w:customStyle="1" w:styleId="hps">
    <w:name w:val="hps"/>
    <w:basedOn w:val="DefaultParagraphFont"/>
    <w:rsid w:val="00EA7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1DA0E-8283-4DC8-BD85-32EB18563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13</Pages>
  <Words>20612</Words>
  <Characters>11749</Characters>
  <Application>Microsoft Office Word</Application>
  <DocSecurity>0</DocSecurity>
  <Lines>97</Lines>
  <Paragraphs>64</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32297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Admin_ED</dc:creator>
  <cp:keywords/>
  <dc:description/>
  <cp:lastModifiedBy>Eduards Duhanovskis</cp:lastModifiedBy>
  <cp:revision>17</cp:revision>
  <dcterms:created xsi:type="dcterms:W3CDTF">2018-09-06T09:10:00Z</dcterms:created>
  <dcterms:modified xsi:type="dcterms:W3CDTF">2018-11-08T08:52:00Z</dcterms:modified>
</cp:coreProperties>
</file>