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C3" w:rsidRDefault="00AE69C3" w:rsidP="00AE69C3">
      <w:pPr>
        <w:rPr>
          <w:rFonts w:ascii="Times New Roman" w:hAnsi="Times New Roman" w:cs="Times New Roman"/>
          <w:b/>
          <w:sz w:val="24"/>
          <w:szCs w:val="24"/>
        </w:rPr>
      </w:pPr>
      <w:bookmarkStart w:id="0" w:name="_GoBack"/>
      <w:bookmarkEnd w:id="0"/>
      <w:r w:rsidRPr="003F4187">
        <w:rPr>
          <w:rFonts w:ascii="Times New Roman" w:hAnsi="Times New Roman" w:cs="Times New Roman"/>
          <w:b/>
          <w:sz w:val="24"/>
          <w:szCs w:val="24"/>
        </w:rPr>
        <w:t xml:space="preserve">Atskaite par veiktajām darbībām </w:t>
      </w:r>
      <w:r w:rsidR="005208A1">
        <w:rPr>
          <w:rFonts w:ascii="Times New Roman" w:hAnsi="Times New Roman" w:cs="Times New Roman"/>
          <w:b/>
          <w:sz w:val="24"/>
          <w:szCs w:val="24"/>
        </w:rPr>
        <w:t>9</w:t>
      </w:r>
      <w:r w:rsidR="00A527A3">
        <w:rPr>
          <w:rFonts w:ascii="Times New Roman" w:hAnsi="Times New Roman" w:cs="Times New Roman"/>
          <w:b/>
          <w:sz w:val="24"/>
          <w:szCs w:val="24"/>
        </w:rPr>
        <w:t>. periodā 0</w:t>
      </w:r>
      <w:r>
        <w:rPr>
          <w:rFonts w:ascii="Times New Roman" w:hAnsi="Times New Roman" w:cs="Times New Roman"/>
          <w:b/>
          <w:sz w:val="24"/>
          <w:szCs w:val="24"/>
        </w:rPr>
        <w:t>1</w:t>
      </w:r>
      <w:r w:rsidR="009E2717">
        <w:rPr>
          <w:rFonts w:ascii="Times New Roman" w:hAnsi="Times New Roman" w:cs="Times New Roman"/>
          <w:b/>
          <w:sz w:val="24"/>
          <w:szCs w:val="24"/>
        </w:rPr>
        <w:t>.0</w:t>
      </w:r>
      <w:r w:rsidR="005208A1">
        <w:rPr>
          <w:rFonts w:ascii="Times New Roman" w:hAnsi="Times New Roman" w:cs="Times New Roman"/>
          <w:b/>
          <w:sz w:val="24"/>
          <w:szCs w:val="24"/>
        </w:rPr>
        <w:t>4</w:t>
      </w:r>
      <w:r w:rsidR="00C03E7C">
        <w:rPr>
          <w:rFonts w:ascii="Times New Roman" w:hAnsi="Times New Roman" w:cs="Times New Roman"/>
          <w:b/>
          <w:sz w:val="24"/>
          <w:szCs w:val="24"/>
        </w:rPr>
        <w:t>.2019</w:t>
      </w:r>
      <w:r w:rsidR="006633E7" w:rsidRPr="003F4187">
        <w:rPr>
          <w:rFonts w:ascii="Times New Roman" w:hAnsi="Times New Roman" w:cs="Times New Roman"/>
          <w:b/>
          <w:sz w:val="24"/>
          <w:szCs w:val="24"/>
        </w:rPr>
        <w:t>-</w:t>
      </w:r>
      <w:r w:rsidR="005208A1">
        <w:rPr>
          <w:rFonts w:ascii="Times New Roman" w:hAnsi="Times New Roman" w:cs="Times New Roman"/>
          <w:b/>
          <w:sz w:val="24"/>
          <w:szCs w:val="24"/>
        </w:rPr>
        <w:t>30.06</w:t>
      </w:r>
      <w:r w:rsidR="00A527A3">
        <w:rPr>
          <w:rFonts w:ascii="Times New Roman" w:hAnsi="Times New Roman" w:cs="Times New Roman"/>
          <w:b/>
          <w:sz w:val="24"/>
          <w:szCs w:val="24"/>
        </w:rPr>
        <w:t>.201</w:t>
      </w:r>
      <w:r w:rsidR="00C03E7C">
        <w:rPr>
          <w:rFonts w:ascii="Times New Roman" w:hAnsi="Times New Roman" w:cs="Times New Roman"/>
          <w:b/>
          <w:sz w:val="24"/>
          <w:szCs w:val="24"/>
        </w:rPr>
        <w:t>9</w:t>
      </w:r>
      <w:r w:rsidR="004D4E2D">
        <w:rPr>
          <w:rFonts w:ascii="Times New Roman" w:hAnsi="Times New Roman" w:cs="Times New Roman"/>
          <w:b/>
          <w:sz w:val="24"/>
          <w:szCs w:val="24"/>
        </w:rPr>
        <w:t>.</w:t>
      </w:r>
    </w:p>
    <w:p w:rsidR="002F580C" w:rsidRPr="002F580C" w:rsidRDefault="002F580C" w:rsidP="002F580C">
      <w:pPr>
        <w:pStyle w:val="ListParagraph"/>
        <w:numPr>
          <w:ilvl w:val="0"/>
          <w:numId w:val="1"/>
        </w:numPr>
        <w:rPr>
          <w:rFonts w:ascii="Times New Roman" w:hAnsi="Times New Roman" w:cs="Times New Roman"/>
          <w:b/>
          <w:sz w:val="24"/>
          <w:szCs w:val="24"/>
        </w:rPr>
      </w:pPr>
      <w:r w:rsidRPr="002F580C">
        <w:rPr>
          <w:rFonts w:ascii="Times New Roman" w:hAnsi="Times New Roman" w:cs="Times New Roman"/>
          <w:b/>
          <w:sz w:val="24"/>
          <w:szCs w:val="24"/>
        </w:rPr>
        <w:t>Furfurola, lipīdu un etanola iegūšana no hemicelulozes C5- cukuriem</w:t>
      </w:r>
    </w:p>
    <w:p w:rsidR="002F580C" w:rsidRPr="002F580C" w:rsidRDefault="006633E7" w:rsidP="002F580C">
      <w:pPr>
        <w:pStyle w:val="ListParagraph"/>
        <w:numPr>
          <w:ilvl w:val="1"/>
          <w:numId w:val="1"/>
        </w:numPr>
        <w:rPr>
          <w:rFonts w:ascii="Times New Roman" w:hAnsi="Times New Roman" w:cs="Times New Roman"/>
          <w:b/>
          <w:sz w:val="24"/>
          <w:szCs w:val="24"/>
        </w:rPr>
      </w:pPr>
      <w:r>
        <w:rPr>
          <w:rFonts w:ascii="Times New Roman" w:hAnsi="Times New Roman" w:cs="Times New Roman"/>
          <w:b/>
          <w:sz w:val="24"/>
          <w:szCs w:val="24"/>
        </w:rPr>
        <w:t>1.</w:t>
      </w:r>
      <w:r w:rsidR="002F580C">
        <w:rPr>
          <w:rFonts w:ascii="Times New Roman" w:hAnsi="Times New Roman" w:cs="Times New Roman"/>
          <w:b/>
          <w:sz w:val="24"/>
          <w:szCs w:val="24"/>
        </w:rPr>
        <w:t xml:space="preserve">Aktivitāte: </w:t>
      </w:r>
      <w:r w:rsidR="002F580C" w:rsidRPr="002F580C">
        <w:rPr>
          <w:rFonts w:ascii="Times New Roman" w:hAnsi="Times New Roman" w:cs="Times New Roman"/>
          <w:b/>
          <w:sz w:val="24"/>
          <w:szCs w:val="24"/>
        </w:rPr>
        <w:t>Rapšu salmu priekšapstrādes pētījumi</w:t>
      </w:r>
    </w:p>
    <w:p w:rsidR="006633E7" w:rsidRPr="00642861" w:rsidRDefault="00A527A3" w:rsidP="00642EA2">
      <w:pPr>
        <w:spacing w:after="0" w:line="360" w:lineRule="auto"/>
        <w:jc w:val="both"/>
        <w:rPr>
          <w:rFonts w:ascii="Times New Roman" w:hAnsi="Times New Roman" w:cs="Times New Roman"/>
          <w:color w:val="000000" w:themeColor="text1"/>
          <w:sz w:val="24"/>
          <w:szCs w:val="24"/>
        </w:rPr>
      </w:pPr>
      <w:r w:rsidRPr="00642861">
        <w:rPr>
          <w:rFonts w:ascii="Times New Roman" w:hAnsi="Times New Roman" w:cs="Times New Roman"/>
          <w:color w:val="000000" w:themeColor="text1"/>
          <w:sz w:val="24"/>
          <w:szCs w:val="24"/>
        </w:rPr>
        <w:t xml:space="preserve">Projekta </w:t>
      </w:r>
      <w:r w:rsidR="005208A1">
        <w:rPr>
          <w:rFonts w:ascii="Times New Roman" w:hAnsi="Times New Roman" w:cs="Times New Roman"/>
          <w:color w:val="000000" w:themeColor="text1"/>
          <w:sz w:val="24"/>
          <w:szCs w:val="24"/>
        </w:rPr>
        <w:t>9</w:t>
      </w:r>
      <w:r w:rsidRPr="00642861">
        <w:rPr>
          <w:rFonts w:ascii="Times New Roman" w:hAnsi="Times New Roman" w:cs="Times New Roman"/>
          <w:color w:val="000000" w:themeColor="text1"/>
          <w:sz w:val="24"/>
          <w:szCs w:val="24"/>
        </w:rPr>
        <w:t>.</w:t>
      </w:r>
      <w:r w:rsidR="006633E7" w:rsidRPr="00642861">
        <w:rPr>
          <w:rFonts w:ascii="Times New Roman" w:hAnsi="Times New Roman" w:cs="Times New Roman"/>
          <w:color w:val="000000" w:themeColor="text1"/>
          <w:sz w:val="24"/>
          <w:szCs w:val="24"/>
        </w:rPr>
        <w:t xml:space="preserve"> periodā darba mērķis bija: Rapšu salmu hemiceluložu polisaharīdu hidrolīze un pentožu monosaharīdu dehidratācijas produktu iznākuma izmaiņu izpēte atkarībā no priekšapstrādes procesa tehnoloģiskiem parametriem. </w:t>
      </w:r>
    </w:p>
    <w:p w:rsidR="00AD0AFC" w:rsidRPr="00642861" w:rsidRDefault="006633E7" w:rsidP="00642EA2">
      <w:pPr>
        <w:spacing w:after="0" w:line="360" w:lineRule="auto"/>
        <w:jc w:val="both"/>
        <w:rPr>
          <w:rFonts w:ascii="Times New Roman" w:hAnsi="Times New Roman" w:cs="Times New Roman"/>
          <w:color w:val="000000" w:themeColor="text1"/>
          <w:sz w:val="24"/>
          <w:szCs w:val="24"/>
        </w:rPr>
      </w:pPr>
      <w:r w:rsidRPr="00642861">
        <w:rPr>
          <w:rFonts w:ascii="Times New Roman" w:hAnsi="Times New Roman" w:cs="Times New Roman"/>
          <w:b/>
          <w:color w:val="000000" w:themeColor="text1"/>
          <w:sz w:val="24"/>
          <w:szCs w:val="24"/>
        </w:rPr>
        <w:t>Aktivitātes “Rapšu salmu priekšapstrādes pētījumi”</w:t>
      </w:r>
      <w:r w:rsidRPr="00642861">
        <w:rPr>
          <w:rFonts w:ascii="Times New Roman" w:hAnsi="Times New Roman" w:cs="Times New Roman"/>
          <w:color w:val="000000" w:themeColor="text1"/>
          <w:sz w:val="24"/>
          <w:szCs w:val="24"/>
        </w:rPr>
        <w:t xml:space="preserve"> īstenošanai veica rapšu salmu katalītisk</w:t>
      </w:r>
      <w:r w:rsidR="007705F3" w:rsidRPr="00642861">
        <w:rPr>
          <w:rFonts w:ascii="Times New Roman" w:hAnsi="Times New Roman" w:cs="Times New Roman"/>
          <w:color w:val="000000" w:themeColor="text1"/>
          <w:sz w:val="24"/>
          <w:szCs w:val="24"/>
        </w:rPr>
        <w:t>o hidrolīzi, izmantoj</w:t>
      </w:r>
      <w:r w:rsidR="00A527A3" w:rsidRPr="00642861">
        <w:rPr>
          <w:rFonts w:ascii="Times New Roman" w:hAnsi="Times New Roman" w:cs="Times New Roman"/>
          <w:color w:val="000000" w:themeColor="text1"/>
          <w:sz w:val="24"/>
          <w:szCs w:val="24"/>
        </w:rPr>
        <w:t>ot unikālo eksperimentālo</w:t>
      </w:r>
      <w:r w:rsidR="007705F3" w:rsidRPr="00642861">
        <w:rPr>
          <w:rFonts w:ascii="Times New Roman" w:hAnsi="Times New Roman" w:cs="Times New Roman"/>
          <w:color w:val="000000" w:themeColor="text1"/>
          <w:sz w:val="24"/>
          <w:szCs w:val="24"/>
        </w:rPr>
        <w:t xml:space="preserve"> pilotiekārtu, ar kuras palīdzību iespējams izmainīt biomasas šūnapvalka mehānisko un ķīmisko struktūru, un padarīt to vieglāk pārstrādājamu ogļhidrātu monomēros. </w:t>
      </w:r>
    </w:p>
    <w:p w:rsidR="007705F3" w:rsidRPr="00642861" w:rsidRDefault="007705F3" w:rsidP="00642EA2">
      <w:pPr>
        <w:spacing w:after="0" w:line="360" w:lineRule="auto"/>
        <w:jc w:val="both"/>
        <w:rPr>
          <w:rFonts w:ascii="Times New Roman" w:hAnsi="Times New Roman" w:cs="Times New Roman"/>
          <w:color w:val="000000" w:themeColor="text1"/>
          <w:sz w:val="24"/>
          <w:szCs w:val="24"/>
        </w:rPr>
      </w:pPr>
      <w:r w:rsidRPr="00642861">
        <w:rPr>
          <w:rFonts w:ascii="Times New Roman" w:hAnsi="Times New Roman" w:cs="Times New Roman"/>
          <w:color w:val="000000" w:themeColor="text1"/>
          <w:sz w:val="24"/>
          <w:szCs w:val="24"/>
        </w:rPr>
        <w:t>Mē</w:t>
      </w:r>
      <w:r w:rsidR="00A527A3" w:rsidRPr="00642861">
        <w:rPr>
          <w:rFonts w:ascii="Times New Roman" w:hAnsi="Times New Roman" w:cs="Times New Roman"/>
          <w:color w:val="000000" w:themeColor="text1"/>
          <w:sz w:val="24"/>
          <w:szCs w:val="24"/>
        </w:rPr>
        <w:t xml:space="preserve">rķa īstenošanai </w:t>
      </w:r>
      <w:r w:rsidR="005208A1">
        <w:rPr>
          <w:rFonts w:ascii="Times New Roman" w:hAnsi="Times New Roman" w:cs="Times New Roman"/>
          <w:color w:val="000000" w:themeColor="text1"/>
          <w:sz w:val="24"/>
          <w:szCs w:val="24"/>
        </w:rPr>
        <w:t>9</w:t>
      </w:r>
      <w:r w:rsidR="00AD0AFC" w:rsidRPr="00642861">
        <w:rPr>
          <w:rFonts w:ascii="Times New Roman" w:hAnsi="Times New Roman" w:cs="Times New Roman"/>
          <w:color w:val="000000" w:themeColor="text1"/>
          <w:sz w:val="24"/>
          <w:szCs w:val="24"/>
        </w:rPr>
        <w:t>. periodā bija paredzēts i</w:t>
      </w:r>
      <w:r w:rsidRPr="00642861">
        <w:rPr>
          <w:rFonts w:ascii="Times New Roman" w:hAnsi="Times New Roman" w:cs="Times New Roman"/>
          <w:color w:val="000000" w:themeColor="text1"/>
          <w:sz w:val="24"/>
          <w:szCs w:val="24"/>
        </w:rPr>
        <w:t xml:space="preserve">zpētīt rapšu salmu </w:t>
      </w:r>
      <w:r w:rsidR="00AD0AFC" w:rsidRPr="00642861">
        <w:rPr>
          <w:rFonts w:ascii="Times New Roman" w:hAnsi="Times New Roman" w:cs="Times New Roman"/>
          <w:color w:val="000000" w:themeColor="text1"/>
          <w:sz w:val="24"/>
          <w:szCs w:val="24"/>
        </w:rPr>
        <w:t xml:space="preserve">lignocelulozes </w:t>
      </w:r>
      <w:r w:rsidR="005208A1">
        <w:rPr>
          <w:rFonts w:ascii="Times New Roman" w:hAnsi="Times New Roman" w:cs="Times New Roman"/>
          <w:color w:val="000000" w:themeColor="text1"/>
          <w:sz w:val="24"/>
          <w:szCs w:val="24"/>
        </w:rPr>
        <w:t>ķīmiskā sastāva un iznākuma izmaiņas atkarībā no pentožu dehidratācijas procesa parametriem</w:t>
      </w:r>
      <w:r w:rsidR="00F62863" w:rsidRPr="00642861">
        <w:rPr>
          <w:rFonts w:ascii="Times New Roman" w:hAnsi="Times New Roman" w:cs="Times New Roman"/>
          <w:color w:val="000000" w:themeColor="text1"/>
          <w:sz w:val="24"/>
          <w:szCs w:val="24"/>
        </w:rPr>
        <w:t>:</w:t>
      </w:r>
    </w:p>
    <w:p w:rsidR="007705F3" w:rsidRPr="00642861" w:rsidRDefault="007705F3" w:rsidP="00642EA2">
      <w:pPr>
        <w:spacing w:after="0" w:line="360" w:lineRule="auto"/>
        <w:ind w:firstLine="709"/>
        <w:jc w:val="both"/>
        <w:rPr>
          <w:rFonts w:ascii="Times New Roman" w:hAnsi="Times New Roman" w:cs="Times New Roman"/>
          <w:color w:val="000000" w:themeColor="text1"/>
          <w:sz w:val="24"/>
          <w:szCs w:val="24"/>
        </w:rPr>
      </w:pPr>
      <w:r w:rsidRPr="00642861">
        <w:rPr>
          <w:rFonts w:ascii="Times New Roman" w:hAnsi="Times New Roman" w:cs="Times New Roman"/>
          <w:color w:val="000000" w:themeColor="text1"/>
          <w:sz w:val="24"/>
          <w:szCs w:val="24"/>
        </w:rPr>
        <w:t xml:space="preserve">1) </w:t>
      </w:r>
      <w:r w:rsidR="005208A1">
        <w:rPr>
          <w:rFonts w:ascii="Times New Roman" w:hAnsi="Times New Roman" w:cs="Times New Roman"/>
          <w:color w:val="000000" w:themeColor="text1"/>
          <w:sz w:val="24"/>
          <w:szCs w:val="24"/>
        </w:rPr>
        <w:t>lignocelulozes iznākuma izmaiņas</w:t>
      </w:r>
      <w:r w:rsidRPr="00642861">
        <w:rPr>
          <w:rFonts w:ascii="Times New Roman" w:hAnsi="Times New Roman" w:cs="Times New Roman"/>
          <w:color w:val="000000" w:themeColor="text1"/>
          <w:sz w:val="24"/>
          <w:szCs w:val="24"/>
        </w:rPr>
        <w:t xml:space="preserve">; </w:t>
      </w:r>
    </w:p>
    <w:p w:rsidR="00D83EBA" w:rsidRDefault="00F62863" w:rsidP="00642EA2">
      <w:pPr>
        <w:spacing w:after="0" w:line="360" w:lineRule="auto"/>
        <w:ind w:firstLine="709"/>
        <w:jc w:val="both"/>
        <w:rPr>
          <w:rFonts w:ascii="Times New Roman" w:hAnsi="Times New Roman" w:cs="Times New Roman"/>
          <w:color w:val="000000" w:themeColor="text1"/>
          <w:sz w:val="24"/>
          <w:szCs w:val="24"/>
        </w:rPr>
      </w:pPr>
      <w:r w:rsidRPr="00642861">
        <w:rPr>
          <w:rFonts w:ascii="Times New Roman" w:hAnsi="Times New Roman" w:cs="Times New Roman"/>
          <w:color w:val="000000" w:themeColor="text1"/>
          <w:sz w:val="24"/>
          <w:szCs w:val="24"/>
        </w:rPr>
        <w:t>2</w:t>
      </w:r>
      <w:r w:rsidR="007705F3" w:rsidRPr="00642861">
        <w:rPr>
          <w:rFonts w:ascii="Times New Roman" w:hAnsi="Times New Roman" w:cs="Times New Roman"/>
          <w:color w:val="000000" w:themeColor="text1"/>
          <w:sz w:val="24"/>
          <w:szCs w:val="24"/>
        </w:rPr>
        <w:t>)</w:t>
      </w:r>
      <w:r w:rsidR="005208A1">
        <w:rPr>
          <w:rFonts w:ascii="Times New Roman" w:hAnsi="Times New Roman" w:cs="Times New Roman"/>
          <w:color w:val="000000" w:themeColor="text1"/>
          <w:sz w:val="24"/>
          <w:szCs w:val="24"/>
        </w:rPr>
        <w:t>lignocelulozes sastāva izmaiņas</w:t>
      </w:r>
      <w:r w:rsidR="007705F3" w:rsidRPr="00642861">
        <w:rPr>
          <w:rFonts w:ascii="Times New Roman" w:hAnsi="Times New Roman" w:cs="Times New Roman"/>
          <w:color w:val="000000" w:themeColor="text1"/>
          <w:sz w:val="24"/>
          <w:szCs w:val="24"/>
        </w:rPr>
        <w:t>.</w:t>
      </w:r>
    </w:p>
    <w:p w:rsidR="006633E7" w:rsidRPr="00642861" w:rsidRDefault="006633E7" w:rsidP="007705F3">
      <w:pPr>
        <w:spacing w:after="0" w:line="240" w:lineRule="auto"/>
        <w:ind w:firstLine="709"/>
        <w:jc w:val="both"/>
        <w:rPr>
          <w:rFonts w:ascii="Times New Roman" w:hAnsi="Times New Roman" w:cs="Times New Roman"/>
          <w:color w:val="000000" w:themeColor="text1"/>
          <w:sz w:val="24"/>
          <w:szCs w:val="24"/>
        </w:rPr>
      </w:pPr>
    </w:p>
    <w:p w:rsidR="005208A1" w:rsidRDefault="00AD0418" w:rsidP="00642EA2">
      <w:pPr>
        <w:spacing w:after="0" w:line="360" w:lineRule="auto"/>
        <w:jc w:val="both"/>
        <w:rPr>
          <w:rFonts w:ascii="Times New Roman" w:hAnsi="Times New Roman" w:cs="Times New Roman"/>
          <w:color w:val="000000" w:themeColor="text1"/>
          <w:sz w:val="24"/>
          <w:szCs w:val="24"/>
        </w:rPr>
      </w:pPr>
      <w:r w:rsidRPr="00642861">
        <w:rPr>
          <w:rFonts w:ascii="Times New Roman" w:hAnsi="Times New Roman" w:cs="Times New Roman"/>
          <w:b/>
          <w:color w:val="000000" w:themeColor="text1"/>
          <w:sz w:val="24"/>
          <w:szCs w:val="24"/>
        </w:rPr>
        <w:t>Rezultātā</w:t>
      </w:r>
      <w:r w:rsidRPr="00642861">
        <w:rPr>
          <w:rFonts w:ascii="Times New Roman" w:hAnsi="Times New Roman" w:cs="Times New Roman"/>
          <w:color w:val="000000" w:themeColor="text1"/>
          <w:sz w:val="24"/>
          <w:szCs w:val="24"/>
        </w:rPr>
        <w:t xml:space="preserve"> ir izp</w:t>
      </w:r>
      <w:r w:rsidR="007705F3" w:rsidRPr="00642861">
        <w:rPr>
          <w:rFonts w:ascii="Times New Roman" w:hAnsi="Times New Roman" w:cs="Times New Roman"/>
          <w:color w:val="000000" w:themeColor="text1"/>
          <w:sz w:val="24"/>
          <w:szCs w:val="24"/>
        </w:rPr>
        <w:t xml:space="preserve">ētīta </w:t>
      </w:r>
      <w:r w:rsidR="005208A1">
        <w:rPr>
          <w:rFonts w:ascii="Times New Roman" w:hAnsi="Times New Roman" w:cs="Times New Roman"/>
          <w:color w:val="000000" w:themeColor="text1"/>
          <w:sz w:val="24"/>
          <w:szCs w:val="24"/>
        </w:rPr>
        <w:t>lignocelulozes ķīmiskā sastāva un iznākuma izmaiņas atkarībā no katalizatora koncentrācijas un katalizatora daudzuma izmaiņām, kā arī no temperatūras izmaiņām un atkarībā no procesa ilguma. Turpinās eksperimentālais darbs pie celulozes satura izmaiņas izpētes lignocelulozes paraugos un celulozes depolimerizācija</w:t>
      </w:r>
      <w:r w:rsidR="0036138D">
        <w:rPr>
          <w:rFonts w:ascii="Times New Roman" w:hAnsi="Times New Roman" w:cs="Times New Roman"/>
          <w:color w:val="000000" w:themeColor="text1"/>
          <w:sz w:val="24"/>
          <w:szCs w:val="24"/>
        </w:rPr>
        <w:t>s</w:t>
      </w:r>
      <w:r w:rsidR="005208A1">
        <w:rPr>
          <w:rFonts w:ascii="Times New Roman" w:hAnsi="Times New Roman" w:cs="Times New Roman"/>
          <w:color w:val="000000" w:themeColor="text1"/>
          <w:sz w:val="24"/>
          <w:szCs w:val="24"/>
        </w:rPr>
        <w:t xml:space="preserve"> pakāpes </w:t>
      </w:r>
      <w:r w:rsidR="0036138D">
        <w:rPr>
          <w:rFonts w:ascii="Times New Roman" w:hAnsi="Times New Roman" w:cs="Times New Roman"/>
          <w:color w:val="000000" w:themeColor="text1"/>
          <w:sz w:val="24"/>
          <w:szCs w:val="24"/>
        </w:rPr>
        <w:t xml:space="preserve">izmaiņām </w:t>
      </w:r>
      <w:r w:rsidR="005208A1">
        <w:rPr>
          <w:rFonts w:ascii="Times New Roman" w:hAnsi="Times New Roman" w:cs="Times New Roman"/>
          <w:color w:val="000000" w:themeColor="text1"/>
          <w:sz w:val="24"/>
          <w:szCs w:val="24"/>
        </w:rPr>
        <w:t xml:space="preserve">atkarībā no priekšapstrādes procesa parametriem. </w:t>
      </w:r>
    </w:p>
    <w:p w:rsidR="00093397" w:rsidRDefault="000F4910" w:rsidP="00642EA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Eksperimentāli iegūtie lignocelulozes un ksilozes šķīduma paraugi ir nodoti LU kolēģiem mikrobioloģiskiem pētījumiem. </w:t>
      </w:r>
    </w:p>
    <w:p w:rsidR="00E51992" w:rsidRDefault="00093397" w:rsidP="00642EA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A9138C">
        <w:rPr>
          <w:rFonts w:ascii="Times New Roman" w:hAnsi="Times New Roman" w:cs="Times New Roman"/>
          <w:color w:val="000000" w:themeColor="text1"/>
          <w:sz w:val="24"/>
          <w:szCs w:val="24"/>
        </w:rPr>
        <w:t>ezultātu publiska</w:t>
      </w:r>
      <w:r>
        <w:rPr>
          <w:rFonts w:ascii="Times New Roman" w:hAnsi="Times New Roman" w:cs="Times New Roman"/>
          <w:color w:val="000000" w:themeColor="text1"/>
          <w:sz w:val="24"/>
          <w:szCs w:val="24"/>
        </w:rPr>
        <w:t>i</w:t>
      </w:r>
      <w:r w:rsidRPr="00A9138C">
        <w:rPr>
          <w:rFonts w:ascii="Times New Roman" w:hAnsi="Times New Roman" w:cs="Times New Roman"/>
          <w:color w:val="000000" w:themeColor="text1"/>
          <w:sz w:val="24"/>
          <w:szCs w:val="24"/>
        </w:rPr>
        <w:t xml:space="preserve"> pieejamības nodrošināšana</w:t>
      </w:r>
      <w:r>
        <w:rPr>
          <w:rFonts w:ascii="Times New Roman" w:hAnsi="Times New Roman" w:cs="Times New Roman"/>
          <w:color w:val="000000" w:themeColor="text1"/>
          <w:sz w:val="24"/>
          <w:szCs w:val="24"/>
        </w:rPr>
        <w:t>i turpinās darbs pie publikācijas</w:t>
      </w:r>
      <w:r w:rsidR="00A9138C">
        <w:rPr>
          <w:rFonts w:ascii="Times New Roman" w:hAnsi="Times New Roman" w:cs="Times New Roman"/>
          <w:color w:val="000000" w:themeColor="text1"/>
          <w:sz w:val="24"/>
          <w:szCs w:val="24"/>
        </w:rPr>
        <w:t>: “</w:t>
      </w:r>
      <w:r w:rsidR="00A9138C" w:rsidRPr="00E51992">
        <w:rPr>
          <w:rFonts w:ascii="Times New Roman" w:hAnsi="Times New Roman" w:cs="Times New Roman"/>
          <w:color w:val="000000" w:themeColor="text1"/>
          <w:sz w:val="24"/>
          <w:szCs w:val="24"/>
        </w:rPr>
        <w:t>Optimization of furfural production from industrial crops through hydrothermal salt hydrolysis</w:t>
      </w:r>
      <w:r>
        <w:rPr>
          <w:rFonts w:ascii="Times New Roman" w:hAnsi="Times New Roman" w:cs="Times New Roman"/>
          <w:color w:val="000000" w:themeColor="text1"/>
          <w:sz w:val="24"/>
          <w:szCs w:val="24"/>
        </w:rPr>
        <w:t xml:space="preserve">”, jo </w:t>
      </w:r>
      <w:r w:rsidR="00A9138C">
        <w:rPr>
          <w:rFonts w:ascii="Times New Roman" w:hAnsi="Times New Roman" w:cs="Times New Roman"/>
          <w:color w:val="000000" w:themeColor="text1"/>
          <w:sz w:val="24"/>
          <w:szCs w:val="24"/>
        </w:rPr>
        <w:t xml:space="preserve">tiek </w:t>
      </w:r>
      <w:r w:rsidR="00E51992">
        <w:rPr>
          <w:rFonts w:ascii="Times New Roman" w:hAnsi="Times New Roman" w:cs="Times New Roman"/>
          <w:color w:val="000000" w:themeColor="text1"/>
          <w:sz w:val="24"/>
          <w:szCs w:val="24"/>
        </w:rPr>
        <w:t xml:space="preserve">veikti </w:t>
      </w:r>
      <w:r w:rsidR="005208A1">
        <w:rPr>
          <w:rFonts w:ascii="Times New Roman" w:hAnsi="Times New Roman" w:cs="Times New Roman"/>
          <w:color w:val="000000" w:themeColor="text1"/>
          <w:sz w:val="24"/>
          <w:szCs w:val="24"/>
        </w:rPr>
        <w:t>papildinājumi</w:t>
      </w:r>
      <w:r w:rsidR="00E51992">
        <w:rPr>
          <w:rFonts w:ascii="Times New Roman" w:hAnsi="Times New Roman" w:cs="Times New Roman"/>
          <w:color w:val="000000" w:themeColor="text1"/>
          <w:sz w:val="24"/>
          <w:szCs w:val="24"/>
        </w:rPr>
        <w:t xml:space="preserve"> pēc recenzentu norādijumiem, lai pieņemtu publicēšani žurnālā: “</w:t>
      </w:r>
      <w:r w:rsidR="00E51992" w:rsidRPr="00E51992">
        <w:rPr>
          <w:rFonts w:ascii="Times New Roman" w:hAnsi="Times New Roman" w:cs="Times New Roman"/>
          <w:color w:val="000000" w:themeColor="text1"/>
          <w:sz w:val="24"/>
          <w:szCs w:val="24"/>
        </w:rPr>
        <w:t>Industrial Crops and Products</w:t>
      </w:r>
      <w:r w:rsidR="00E51992">
        <w:rPr>
          <w:rFonts w:ascii="Times New Roman" w:hAnsi="Times New Roman" w:cs="Times New Roman"/>
          <w:color w:val="000000" w:themeColor="text1"/>
          <w:sz w:val="24"/>
          <w:szCs w:val="24"/>
        </w:rPr>
        <w:t>”</w:t>
      </w:r>
    </w:p>
    <w:p w:rsidR="005C078D" w:rsidRDefault="008C2730" w:rsidP="00642EA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Ir sagatavoti un iesniegti </w:t>
      </w:r>
      <w:r w:rsidR="005208A1">
        <w:rPr>
          <w:rFonts w:ascii="Times New Roman" w:hAnsi="Times New Roman" w:cs="Times New Roman"/>
          <w:color w:val="000000" w:themeColor="text1"/>
          <w:sz w:val="24"/>
          <w:szCs w:val="24"/>
        </w:rPr>
        <w:t xml:space="preserve">2 abstrakti </w:t>
      </w:r>
      <w:r>
        <w:rPr>
          <w:rFonts w:ascii="Times New Roman" w:hAnsi="Times New Roman" w:cs="Times New Roman"/>
          <w:color w:val="000000" w:themeColor="text1"/>
          <w:sz w:val="24"/>
          <w:szCs w:val="24"/>
        </w:rPr>
        <w:t>dalībai konferencē: “</w:t>
      </w:r>
      <w:hyperlink r:id="rId8" w:tgtFrame="_blank" w:history="1">
        <w:r w:rsidRPr="008C2730">
          <w:rPr>
            <w:rFonts w:ascii="Times New Roman" w:hAnsi="Times New Roman" w:cs="Times New Roman"/>
            <w:color w:val="000000" w:themeColor="text1"/>
            <w:sz w:val="24"/>
            <w:szCs w:val="24"/>
          </w:rPr>
          <w:t>The 10th Conference on Green Chemistry and Nanotechnologies in Polymeric Materials (GCNPM 2019)</w:t>
        </w:r>
      </w:hyperlink>
      <w:r>
        <w:rPr>
          <w:rFonts w:ascii="Times New Roman" w:hAnsi="Times New Roman" w:cs="Times New Roman"/>
          <w:color w:val="000000" w:themeColor="text1"/>
          <w:sz w:val="24"/>
          <w:szCs w:val="24"/>
        </w:rPr>
        <w:t>”</w:t>
      </w:r>
    </w:p>
    <w:p w:rsidR="00642EA2" w:rsidRDefault="00642EA2" w:rsidP="00642EA2">
      <w:pPr>
        <w:spacing w:after="0" w:line="360" w:lineRule="auto"/>
        <w:jc w:val="both"/>
        <w:rPr>
          <w:rFonts w:ascii="Times New Roman" w:hAnsi="Times New Roman" w:cs="Times New Roman"/>
          <w:color w:val="000000" w:themeColor="text1"/>
          <w:sz w:val="24"/>
          <w:szCs w:val="24"/>
        </w:rPr>
      </w:pPr>
    </w:p>
    <w:p w:rsidR="00DF4BBD" w:rsidRPr="00CD6D9C" w:rsidRDefault="00CD6D9C" w:rsidP="00CD6D9C">
      <w:pPr>
        <w:pStyle w:val="ListParagraph"/>
        <w:numPr>
          <w:ilvl w:val="1"/>
          <w:numId w:val="1"/>
        </w:numPr>
        <w:spacing w:after="0" w:line="240" w:lineRule="auto"/>
        <w:jc w:val="both"/>
        <w:rPr>
          <w:rFonts w:ascii="Times New Roman" w:hAnsi="Times New Roman"/>
          <w:b/>
          <w:sz w:val="24"/>
          <w:szCs w:val="24"/>
        </w:rPr>
      </w:pPr>
      <w:r w:rsidRPr="00CD6D9C">
        <w:rPr>
          <w:rFonts w:ascii="Times New Roman" w:hAnsi="Times New Roman"/>
          <w:b/>
          <w:sz w:val="24"/>
          <w:szCs w:val="24"/>
        </w:rPr>
        <w:t>Hemicelulozes C5-cukuru pielietojums lipīdu mikrobioloģiskai iegūšanai</w:t>
      </w:r>
    </w:p>
    <w:p w:rsidR="00CD6D9C" w:rsidRDefault="00CD6D9C" w:rsidP="00CD6D9C">
      <w:pPr>
        <w:spacing w:after="0" w:line="240" w:lineRule="auto"/>
        <w:jc w:val="both"/>
        <w:rPr>
          <w:rFonts w:ascii="Times New Roman" w:hAnsi="Times New Roman" w:cs="Times New Roman"/>
          <w:color w:val="000000" w:themeColor="text1"/>
          <w:sz w:val="24"/>
          <w:szCs w:val="24"/>
        </w:rPr>
      </w:pPr>
    </w:p>
    <w:p w:rsidR="00CD6D9C" w:rsidRDefault="00CD6D9C" w:rsidP="00CD6D9C">
      <w:pPr>
        <w:spacing w:line="360" w:lineRule="auto"/>
        <w:jc w:val="both"/>
        <w:rPr>
          <w:rStyle w:val="tlid-translation"/>
          <w:rFonts w:ascii="Times New Roman" w:hAnsi="Times New Roman" w:cs="Times New Roman"/>
          <w:sz w:val="24"/>
          <w:szCs w:val="24"/>
        </w:rPr>
      </w:pPr>
      <w:r w:rsidRPr="00A43068">
        <w:rPr>
          <w:rFonts w:ascii="Times New Roman" w:hAnsi="Times New Roman" w:cs="Times New Roman"/>
          <w:sz w:val="24"/>
          <w:szCs w:val="24"/>
        </w:rPr>
        <w:t>Darba gaitā tika turpināti pētījumi ar sešiem</w:t>
      </w:r>
      <w:r>
        <w:rPr>
          <w:rFonts w:ascii="Times New Roman" w:hAnsi="Times New Roman" w:cs="Times New Roman"/>
          <w:sz w:val="24"/>
          <w:szCs w:val="24"/>
        </w:rPr>
        <w:t xml:space="preserve"> lipīdsintezē</w:t>
      </w:r>
      <w:r w:rsidRPr="00A43068">
        <w:rPr>
          <w:rFonts w:ascii="Times New Roman" w:hAnsi="Times New Roman" w:cs="Times New Roman"/>
          <w:sz w:val="24"/>
          <w:szCs w:val="24"/>
        </w:rPr>
        <w:t xml:space="preserve">jošo </w:t>
      </w:r>
      <w:r>
        <w:rPr>
          <w:rFonts w:ascii="Times New Roman" w:hAnsi="Times New Roman" w:cs="Times New Roman"/>
          <w:sz w:val="24"/>
          <w:szCs w:val="24"/>
        </w:rPr>
        <w:t>raugu celmiem no ģintīm</w:t>
      </w:r>
      <w:r w:rsidRPr="00A43068">
        <w:rPr>
          <w:rFonts w:ascii="Times New Roman" w:hAnsi="Times New Roman" w:cs="Times New Roman"/>
          <w:sz w:val="24"/>
          <w:szCs w:val="24"/>
        </w:rPr>
        <w:t xml:space="preserve"> </w:t>
      </w:r>
      <w:r w:rsidRPr="00A43068">
        <w:rPr>
          <w:rFonts w:ascii="Times New Roman" w:eastAsia="Times New Roman" w:hAnsi="Times New Roman" w:cs="Times New Roman"/>
          <w:bCs/>
          <w:i/>
          <w:sz w:val="24"/>
          <w:szCs w:val="24"/>
        </w:rPr>
        <w:t xml:space="preserve">Naganishia, Vanrija </w:t>
      </w:r>
      <w:r w:rsidRPr="00A43068">
        <w:rPr>
          <w:rFonts w:ascii="Times New Roman" w:eastAsia="Times New Roman" w:hAnsi="Times New Roman" w:cs="Times New Roman"/>
          <w:bCs/>
          <w:sz w:val="24"/>
          <w:szCs w:val="24"/>
        </w:rPr>
        <w:t xml:space="preserve">un </w:t>
      </w:r>
      <w:r w:rsidRPr="00A43068">
        <w:rPr>
          <w:rFonts w:ascii="Times New Roman" w:eastAsia="Times New Roman" w:hAnsi="Times New Roman" w:cs="Times New Roman"/>
          <w:bCs/>
          <w:i/>
          <w:sz w:val="24"/>
          <w:szCs w:val="24"/>
        </w:rPr>
        <w:t>Buckleyzyma.</w:t>
      </w:r>
      <w:r>
        <w:rPr>
          <w:rFonts w:ascii="Times New Roman" w:eastAsia="Times New Roman" w:hAnsi="Times New Roman" w:cs="Times New Roman"/>
          <w:bCs/>
          <w:i/>
          <w:sz w:val="24"/>
          <w:szCs w:val="24"/>
        </w:rPr>
        <w:t xml:space="preserve"> </w:t>
      </w:r>
      <w:r w:rsidRPr="003D3C10">
        <w:rPr>
          <w:rFonts w:ascii="Times New Roman" w:hAnsi="Times New Roman" w:cs="Times New Roman"/>
          <w:sz w:val="24"/>
          <w:szCs w:val="24"/>
        </w:rPr>
        <w:t>Raug</w:t>
      </w:r>
      <w:r>
        <w:rPr>
          <w:rFonts w:ascii="Times New Roman" w:hAnsi="Times New Roman" w:cs="Times New Roman"/>
          <w:sz w:val="24"/>
          <w:szCs w:val="24"/>
        </w:rPr>
        <w:t xml:space="preserve">i </w:t>
      </w:r>
      <w:r w:rsidRPr="003D3C10">
        <w:rPr>
          <w:rFonts w:ascii="Times New Roman" w:hAnsi="Times New Roman" w:cs="Times New Roman"/>
          <w:sz w:val="24"/>
          <w:szCs w:val="24"/>
        </w:rPr>
        <w:t>tika audzēt</w:t>
      </w:r>
      <w:r>
        <w:rPr>
          <w:rFonts w:ascii="Times New Roman" w:hAnsi="Times New Roman" w:cs="Times New Roman"/>
          <w:sz w:val="24"/>
          <w:szCs w:val="24"/>
        </w:rPr>
        <w:t>i</w:t>
      </w:r>
      <w:r w:rsidRPr="003D3C10">
        <w:rPr>
          <w:rFonts w:ascii="Times New Roman" w:hAnsi="Times New Roman" w:cs="Times New Roman"/>
          <w:sz w:val="24"/>
          <w:szCs w:val="24"/>
        </w:rPr>
        <w:t xml:space="preserve"> uz sintētiskas barotnes ar </w:t>
      </w:r>
      <w:r>
        <w:rPr>
          <w:rFonts w:ascii="Times New Roman" w:hAnsi="Times New Roman" w:cs="Times New Roman"/>
          <w:sz w:val="24"/>
          <w:szCs w:val="24"/>
        </w:rPr>
        <w:t xml:space="preserve">palielinātu </w:t>
      </w:r>
      <w:r w:rsidRPr="003D3C10">
        <w:rPr>
          <w:rFonts w:ascii="Times New Roman" w:hAnsi="Times New Roman" w:cs="Times New Roman"/>
          <w:sz w:val="24"/>
          <w:szCs w:val="24"/>
        </w:rPr>
        <w:t>C5 cukura (ksilozes) saturu</w:t>
      </w:r>
      <w:r>
        <w:rPr>
          <w:rFonts w:ascii="Times New Roman" w:hAnsi="Times New Roman" w:cs="Times New Roman"/>
          <w:sz w:val="24"/>
          <w:szCs w:val="24"/>
        </w:rPr>
        <w:t xml:space="preserve">, </w:t>
      </w:r>
      <w:r w:rsidRPr="003D3C10">
        <w:rPr>
          <w:rFonts w:ascii="Times New Roman" w:hAnsi="Times New Roman" w:cs="Times New Roman"/>
          <w:sz w:val="24"/>
          <w:szCs w:val="24"/>
        </w:rPr>
        <w:t>a</w:t>
      </w:r>
      <w:r>
        <w:rPr>
          <w:rFonts w:ascii="Times New Roman" w:hAnsi="Times New Roman" w:cs="Times New Roman"/>
          <w:sz w:val="24"/>
          <w:szCs w:val="24"/>
        </w:rPr>
        <w:t>r biomasas pieauguma un atlikušo</w:t>
      </w:r>
      <w:r w:rsidRPr="003D3C10">
        <w:rPr>
          <w:rFonts w:ascii="Times New Roman" w:hAnsi="Times New Roman" w:cs="Times New Roman"/>
          <w:sz w:val="24"/>
          <w:szCs w:val="24"/>
        </w:rPr>
        <w:t xml:space="preserve"> cukuru koncentrācijas noteikšanu</w:t>
      </w:r>
      <w:r>
        <w:rPr>
          <w:rFonts w:ascii="Times New Roman" w:hAnsi="Times New Roman" w:cs="Times New Roman"/>
          <w:sz w:val="24"/>
          <w:szCs w:val="24"/>
        </w:rPr>
        <w:t xml:space="preserve"> dinamikā un</w:t>
      </w:r>
      <w:r w:rsidRPr="000D3550">
        <w:rPr>
          <w:rFonts w:ascii="Times New Roman" w:hAnsi="Times New Roman" w:cs="Times New Roman"/>
          <w:sz w:val="24"/>
          <w:szCs w:val="24"/>
        </w:rPr>
        <w:t xml:space="preserve"> rapšu salmu</w:t>
      </w:r>
      <w:r>
        <w:rPr>
          <w:rFonts w:ascii="Times New Roman" w:hAnsi="Times New Roman" w:cs="Times New Roman"/>
          <w:sz w:val="24"/>
          <w:szCs w:val="24"/>
        </w:rPr>
        <w:t xml:space="preserve"> hidrolizātā</w:t>
      </w:r>
      <w:r w:rsidRPr="000D3550">
        <w:rPr>
          <w:rFonts w:ascii="Times New Roman" w:hAnsi="Times New Roman" w:cs="Times New Roman"/>
          <w:sz w:val="24"/>
          <w:szCs w:val="24"/>
        </w:rPr>
        <w:t xml:space="preserve">. </w:t>
      </w:r>
      <w:r>
        <w:rPr>
          <w:rFonts w:ascii="Times New Roman" w:hAnsi="Times New Roman" w:cs="Times New Roman"/>
          <w:sz w:val="24"/>
          <w:szCs w:val="24"/>
        </w:rPr>
        <w:t>S</w:t>
      </w:r>
      <w:r w:rsidRPr="00D62EC7">
        <w:rPr>
          <w:rFonts w:ascii="Times New Roman" w:hAnsi="Times New Roman" w:cs="Times New Roman"/>
          <w:sz w:val="24"/>
          <w:szCs w:val="24"/>
        </w:rPr>
        <w:t>asniedzot stacionāro augšanas fāzi</w:t>
      </w:r>
      <w:r>
        <w:rPr>
          <w:rFonts w:ascii="Times New Roman" w:hAnsi="Times New Roman" w:cs="Times New Roman"/>
          <w:sz w:val="24"/>
          <w:szCs w:val="24"/>
        </w:rPr>
        <w:t xml:space="preserve">, </w:t>
      </w:r>
      <w:r w:rsidRPr="00D62EC7">
        <w:rPr>
          <w:rFonts w:ascii="Times New Roman" w:hAnsi="Times New Roman" w:cs="Times New Roman"/>
          <w:sz w:val="24"/>
          <w:szCs w:val="24"/>
        </w:rPr>
        <w:t>raug</w:t>
      </w:r>
      <w:r>
        <w:rPr>
          <w:rFonts w:ascii="Times New Roman" w:hAnsi="Times New Roman" w:cs="Times New Roman"/>
          <w:sz w:val="24"/>
          <w:szCs w:val="24"/>
        </w:rPr>
        <w:t>i tika</w:t>
      </w:r>
      <w:r w:rsidRPr="00D62EC7">
        <w:rPr>
          <w:rFonts w:ascii="Times New Roman" w:hAnsi="Times New Roman" w:cs="Times New Roman"/>
          <w:sz w:val="24"/>
          <w:szCs w:val="24"/>
        </w:rPr>
        <w:t xml:space="preserve"> dehidrēt</w:t>
      </w:r>
      <w:r>
        <w:rPr>
          <w:rFonts w:ascii="Times New Roman" w:hAnsi="Times New Roman" w:cs="Times New Roman"/>
          <w:sz w:val="24"/>
          <w:szCs w:val="24"/>
        </w:rPr>
        <w:t xml:space="preserve">i. Pēc </w:t>
      </w:r>
      <w:r w:rsidRPr="000D3550">
        <w:rPr>
          <w:rFonts w:ascii="Times New Roman" w:hAnsi="Times New Roman" w:cs="Times New Roman"/>
          <w:sz w:val="24"/>
          <w:szCs w:val="24"/>
        </w:rPr>
        <w:t>lipīdu ekstrakcija</w:t>
      </w:r>
      <w:r>
        <w:rPr>
          <w:rFonts w:ascii="Times New Roman" w:hAnsi="Times New Roman" w:cs="Times New Roman"/>
          <w:sz w:val="24"/>
          <w:szCs w:val="24"/>
        </w:rPr>
        <w:t>s</w:t>
      </w:r>
      <w:r w:rsidRPr="000D3550">
        <w:rPr>
          <w:rFonts w:ascii="Times New Roman" w:hAnsi="Times New Roman" w:cs="Times New Roman"/>
          <w:sz w:val="24"/>
          <w:szCs w:val="24"/>
        </w:rPr>
        <w:t xml:space="preserve"> no natīvā</w:t>
      </w:r>
      <w:r>
        <w:rPr>
          <w:rFonts w:ascii="Times New Roman" w:hAnsi="Times New Roman" w:cs="Times New Roman"/>
          <w:sz w:val="24"/>
          <w:szCs w:val="24"/>
        </w:rPr>
        <w:t>m un dehidratetām raugu šūnām ar</w:t>
      </w:r>
      <w:r w:rsidRPr="000D3550">
        <w:rPr>
          <w:rFonts w:ascii="Times New Roman" w:hAnsi="Times New Roman" w:cs="Times New Roman"/>
          <w:sz w:val="24"/>
          <w:szCs w:val="24"/>
        </w:rPr>
        <w:t xml:space="preserve"> taukskābju </w:t>
      </w:r>
      <w:r w:rsidRPr="000D3550">
        <w:rPr>
          <w:rStyle w:val="tlid-translation"/>
          <w:rFonts w:ascii="Times New Roman" w:hAnsi="Times New Roman" w:cs="Times New Roman"/>
          <w:sz w:val="24"/>
          <w:szCs w:val="24"/>
        </w:rPr>
        <w:t>metilēšana</w:t>
      </w:r>
      <w:r>
        <w:rPr>
          <w:rStyle w:val="tlid-translation"/>
          <w:rFonts w:ascii="Times New Roman" w:hAnsi="Times New Roman" w:cs="Times New Roman"/>
          <w:sz w:val="24"/>
          <w:szCs w:val="24"/>
        </w:rPr>
        <w:t>s palīdzību t</w:t>
      </w:r>
      <w:r w:rsidRPr="000D3550">
        <w:rPr>
          <w:rFonts w:ascii="Times New Roman" w:hAnsi="Times New Roman" w:cs="Times New Roman"/>
          <w:sz w:val="24"/>
          <w:szCs w:val="24"/>
        </w:rPr>
        <w:t>ika veikt</w:t>
      </w:r>
      <w:r>
        <w:rPr>
          <w:rFonts w:ascii="Times New Roman" w:hAnsi="Times New Roman" w:cs="Times New Roman"/>
          <w:sz w:val="24"/>
          <w:szCs w:val="24"/>
        </w:rPr>
        <w:t xml:space="preserve">a </w:t>
      </w:r>
      <w:r w:rsidRPr="000D3550">
        <w:rPr>
          <w:rFonts w:ascii="Times New Roman" w:hAnsi="Times New Roman" w:cs="Times New Roman"/>
          <w:sz w:val="24"/>
          <w:szCs w:val="24"/>
        </w:rPr>
        <w:t xml:space="preserve">plānslāņu un gāzu hromatogrāfijas, </w:t>
      </w:r>
      <w:r w:rsidRPr="000D3550">
        <w:rPr>
          <w:rStyle w:val="tlid-translation"/>
          <w:rFonts w:ascii="Times New Roman" w:hAnsi="Times New Roman" w:cs="Times New Roman"/>
          <w:sz w:val="24"/>
          <w:szCs w:val="24"/>
        </w:rPr>
        <w:t xml:space="preserve">lai </w:t>
      </w:r>
      <w:r>
        <w:rPr>
          <w:rStyle w:val="tlid-translation"/>
          <w:rFonts w:ascii="Times New Roman" w:hAnsi="Times New Roman" w:cs="Times New Roman"/>
          <w:sz w:val="24"/>
          <w:szCs w:val="24"/>
        </w:rPr>
        <w:t>salīdzinātu un noteiktu neitrālo</w:t>
      </w:r>
      <w:r w:rsidRPr="000D3550">
        <w:rPr>
          <w:rStyle w:val="tlid-translation"/>
          <w:rFonts w:ascii="Times New Roman" w:hAnsi="Times New Roman" w:cs="Times New Roman"/>
          <w:sz w:val="24"/>
          <w:szCs w:val="24"/>
        </w:rPr>
        <w:t xml:space="preserve"> lipīdu </w:t>
      </w:r>
      <w:r w:rsidRPr="009D10A1">
        <w:rPr>
          <w:rStyle w:val="tlid-translation"/>
          <w:rFonts w:ascii="Times New Roman" w:hAnsi="Times New Roman" w:cs="Times New Roman"/>
          <w:sz w:val="24"/>
          <w:szCs w:val="24"/>
        </w:rPr>
        <w:t>vai</w:t>
      </w:r>
      <w:r>
        <w:rPr>
          <w:rStyle w:val="tlid-translation"/>
          <w:rFonts w:ascii="Times New Roman" w:hAnsi="Times New Roman" w:cs="Times New Roman"/>
          <w:sz w:val="24"/>
          <w:szCs w:val="24"/>
        </w:rPr>
        <w:t xml:space="preserve"> fosfolipīdu </w:t>
      </w:r>
      <w:r>
        <w:rPr>
          <w:rFonts w:ascii="Times New Roman" w:hAnsi="Times New Roman" w:cs="Times New Roman"/>
          <w:sz w:val="24"/>
          <w:szCs w:val="24"/>
        </w:rPr>
        <w:t xml:space="preserve">un </w:t>
      </w:r>
      <w:r w:rsidRPr="000D3550">
        <w:rPr>
          <w:rFonts w:ascii="Times New Roman" w:hAnsi="Times New Roman" w:cs="Times New Roman"/>
          <w:sz w:val="24"/>
          <w:szCs w:val="24"/>
        </w:rPr>
        <w:t xml:space="preserve">taukskābju </w:t>
      </w:r>
      <w:r w:rsidRPr="000D3550">
        <w:rPr>
          <w:rStyle w:val="tlid-translation"/>
          <w:rFonts w:ascii="Times New Roman" w:hAnsi="Times New Roman" w:cs="Times New Roman"/>
          <w:sz w:val="24"/>
          <w:szCs w:val="24"/>
        </w:rPr>
        <w:t>saturu</w:t>
      </w:r>
      <w:r>
        <w:rPr>
          <w:rStyle w:val="tlid-translation"/>
          <w:rFonts w:ascii="Times New Roman" w:hAnsi="Times New Roman" w:cs="Times New Roman"/>
          <w:sz w:val="24"/>
          <w:szCs w:val="24"/>
        </w:rPr>
        <w:t xml:space="preserve">, </w:t>
      </w:r>
      <w:r w:rsidRPr="000D3550">
        <w:rPr>
          <w:rStyle w:val="tlid-translation"/>
          <w:rFonts w:ascii="Times New Roman" w:hAnsi="Times New Roman" w:cs="Times New Roman"/>
          <w:sz w:val="24"/>
          <w:szCs w:val="24"/>
        </w:rPr>
        <w:t>attiecīgi.</w:t>
      </w:r>
    </w:p>
    <w:p w:rsidR="00CD6D9C" w:rsidRDefault="00057814" w:rsidP="00CD6D9C">
      <w:pPr>
        <w:pStyle w:val="NoSpacing"/>
        <w:numPr>
          <w:ilvl w:val="1"/>
          <w:numId w:val="1"/>
        </w:numPr>
        <w:jc w:val="both"/>
        <w:rPr>
          <w:rFonts w:ascii="Times New Roman" w:hAnsi="Times New Roman"/>
          <w:b/>
          <w:sz w:val="24"/>
          <w:szCs w:val="24"/>
        </w:rPr>
      </w:pPr>
      <w:r>
        <w:rPr>
          <w:rFonts w:ascii="Times New Roman" w:hAnsi="Times New Roman"/>
          <w:b/>
          <w:sz w:val="24"/>
          <w:szCs w:val="24"/>
        </w:rPr>
        <w:t xml:space="preserve"> </w:t>
      </w:r>
      <w:r w:rsidR="00CD6D9C" w:rsidRPr="00B80DE4">
        <w:rPr>
          <w:rFonts w:ascii="Times New Roman" w:hAnsi="Times New Roman"/>
          <w:b/>
          <w:sz w:val="24"/>
          <w:szCs w:val="24"/>
        </w:rPr>
        <w:t>Hemicelulozes C5-cukuru pielietojums bioetanola iegūšanā ar ģenētiski konstruētu raugu celmu(-iem)</w:t>
      </w:r>
    </w:p>
    <w:p w:rsidR="00CD6D9C" w:rsidRDefault="00CD6D9C" w:rsidP="00CD6D9C">
      <w:pPr>
        <w:spacing w:line="360" w:lineRule="auto"/>
        <w:jc w:val="both"/>
        <w:rPr>
          <w:rFonts w:ascii="Times New Roman" w:eastAsia="Times New Roman" w:hAnsi="Times New Roman" w:cs="Times New Roman"/>
          <w:b/>
          <w:bCs/>
          <w:sz w:val="24"/>
          <w:szCs w:val="24"/>
        </w:rPr>
      </w:pPr>
    </w:p>
    <w:p w:rsidR="00CD6D9C" w:rsidRDefault="00CD6D9C" w:rsidP="00CD6D9C">
      <w:pPr>
        <w:pStyle w:val="NoSpacing"/>
        <w:spacing w:line="360" w:lineRule="auto"/>
        <w:jc w:val="both"/>
        <w:rPr>
          <w:rStyle w:val="tlid-translation"/>
          <w:rFonts w:ascii="Times New Roman" w:hAnsi="Times New Roman"/>
          <w:sz w:val="24"/>
          <w:szCs w:val="24"/>
        </w:rPr>
      </w:pPr>
      <w:r w:rsidRPr="009D10A1">
        <w:rPr>
          <w:rFonts w:ascii="Times New Roman" w:hAnsi="Times New Roman"/>
          <w:sz w:val="24"/>
          <w:szCs w:val="24"/>
        </w:rPr>
        <w:t xml:space="preserve">Tika turpināti eksperimenti ar ģenētiski modificētu </w:t>
      </w:r>
      <w:r>
        <w:rPr>
          <w:rFonts w:ascii="Times New Roman" w:hAnsi="Times New Roman"/>
          <w:sz w:val="24"/>
          <w:szCs w:val="24"/>
        </w:rPr>
        <w:t xml:space="preserve">natīvo un dehidratēto </w:t>
      </w:r>
      <w:r w:rsidRPr="009D10A1">
        <w:rPr>
          <w:rFonts w:ascii="Times New Roman" w:hAnsi="Times New Roman"/>
          <w:sz w:val="24"/>
          <w:szCs w:val="24"/>
        </w:rPr>
        <w:t xml:space="preserve">raugu </w:t>
      </w:r>
      <w:r w:rsidRPr="009D10A1">
        <w:rPr>
          <w:rFonts w:ascii="Times New Roman" w:hAnsi="Times New Roman"/>
          <w:i/>
          <w:sz w:val="24"/>
          <w:szCs w:val="24"/>
        </w:rPr>
        <w:t>Ogataea polimorpha</w:t>
      </w:r>
      <w:r w:rsidRPr="009D10A1">
        <w:rPr>
          <w:rFonts w:ascii="Times New Roman" w:hAnsi="Times New Roman"/>
          <w:sz w:val="24"/>
          <w:szCs w:val="24"/>
        </w:rPr>
        <w:t xml:space="preserve"> celmiem, kas spēj veido</w:t>
      </w:r>
      <w:r>
        <w:rPr>
          <w:rFonts w:ascii="Times New Roman" w:hAnsi="Times New Roman"/>
          <w:sz w:val="24"/>
          <w:szCs w:val="24"/>
        </w:rPr>
        <w:t xml:space="preserve">t </w:t>
      </w:r>
      <w:r w:rsidRPr="009D10A1">
        <w:rPr>
          <w:rFonts w:ascii="Times New Roman" w:hAnsi="Times New Roman"/>
          <w:sz w:val="24"/>
          <w:szCs w:val="24"/>
        </w:rPr>
        <w:t>etanol</w:t>
      </w:r>
      <w:r>
        <w:rPr>
          <w:rFonts w:ascii="Times New Roman" w:hAnsi="Times New Roman"/>
          <w:sz w:val="24"/>
          <w:szCs w:val="24"/>
        </w:rPr>
        <w:t>u no C5-ogļhidrātiem (ksilozes un C5-hidrolizātiem</w:t>
      </w:r>
      <w:r w:rsidRPr="009D10A1">
        <w:rPr>
          <w:rFonts w:ascii="Times New Roman" w:hAnsi="Times New Roman"/>
          <w:sz w:val="24"/>
          <w:szCs w:val="24"/>
        </w:rPr>
        <w:t xml:space="preserve">) </w:t>
      </w:r>
      <w:r>
        <w:rPr>
          <w:rFonts w:ascii="Times New Roman" w:hAnsi="Times New Roman"/>
          <w:sz w:val="24"/>
          <w:szCs w:val="24"/>
        </w:rPr>
        <w:t>fermentācijas laikā</w:t>
      </w:r>
      <w:r w:rsidRPr="009D10A1">
        <w:rPr>
          <w:rFonts w:ascii="Times New Roman" w:hAnsi="Times New Roman"/>
          <w:sz w:val="24"/>
          <w:szCs w:val="24"/>
        </w:rPr>
        <w:t>. Ša</w:t>
      </w:r>
      <w:r>
        <w:rPr>
          <w:rFonts w:ascii="Times New Roman" w:hAnsi="Times New Roman"/>
          <w:sz w:val="24"/>
          <w:szCs w:val="24"/>
        </w:rPr>
        <w:t xml:space="preserve">jā etapā tika </w:t>
      </w:r>
      <w:r w:rsidRPr="009D10A1">
        <w:rPr>
          <w:rFonts w:ascii="Times New Roman" w:hAnsi="Times New Roman"/>
          <w:sz w:val="24"/>
          <w:szCs w:val="24"/>
        </w:rPr>
        <w:t>turpināti</w:t>
      </w:r>
      <w:r>
        <w:rPr>
          <w:rFonts w:ascii="Times New Roman" w:hAnsi="Times New Roman"/>
          <w:sz w:val="24"/>
          <w:szCs w:val="24"/>
        </w:rPr>
        <w:t xml:space="preserve"> </w:t>
      </w:r>
      <w:r w:rsidRPr="009D10A1">
        <w:rPr>
          <w:rStyle w:val="tlid-translation"/>
          <w:rFonts w:ascii="Times New Roman" w:hAnsi="Times New Roman"/>
          <w:sz w:val="24"/>
          <w:szCs w:val="24"/>
        </w:rPr>
        <w:t>eksperimenti ar hidrolizātu sākotnējo detoksikāciju, izmantojot dažādas fizikālās, ķīmiskās un mikrobioloģiskās metodes.</w:t>
      </w:r>
    </w:p>
    <w:p w:rsidR="00CD6D9C" w:rsidRPr="00CD6D9C" w:rsidRDefault="00CD6D9C" w:rsidP="00CD6D9C">
      <w:pPr>
        <w:pStyle w:val="NoSpacing"/>
        <w:spacing w:line="360" w:lineRule="auto"/>
        <w:jc w:val="both"/>
        <w:rPr>
          <w:rFonts w:ascii="Times New Roman" w:hAnsi="Times New Roman"/>
          <w:sz w:val="24"/>
          <w:szCs w:val="24"/>
        </w:rPr>
      </w:pPr>
    </w:p>
    <w:p w:rsidR="00CD6D9C" w:rsidRDefault="00CD6D9C" w:rsidP="00CD6D9C">
      <w:pPr>
        <w:pStyle w:val="NoSpacing"/>
        <w:ind w:firstLine="284"/>
        <w:jc w:val="both"/>
        <w:rPr>
          <w:rFonts w:ascii="Times New Roman" w:hAnsi="Times New Roman"/>
          <w:b/>
          <w:sz w:val="24"/>
          <w:szCs w:val="24"/>
        </w:rPr>
      </w:pPr>
      <w:r w:rsidRPr="00EE06B4">
        <w:rPr>
          <w:rFonts w:ascii="Times New Roman" w:hAnsi="Times New Roman"/>
          <w:b/>
          <w:sz w:val="24"/>
          <w:szCs w:val="24"/>
        </w:rPr>
        <w:t>2.</w:t>
      </w:r>
      <w:r w:rsidRPr="00EE06B4">
        <w:rPr>
          <w:rFonts w:ascii="Times New Roman" w:hAnsi="Times New Roman"/>
          <w:b/>
          <w:sz w:val="24"/>
          <w:szCs w:val="24"/>
        </w:rPr>
        <w:tab/>
        <w:t>Bioetanola iegūšana no hemicelulozes C6-cukuriem un lignocelulozes un etanola raugu atlikumu pielietojums.</w:t>
      </w:r>
    </w:p>
    <w:p w:rsidR="00CD6D9C" w:rsidRDefault="00CD6D9C" w:rsidP="00CD6D9C">
      <w:pPr>
        <w:pStyle w:val="NoSpacing"/>
        <w:ind w:firstLine="284"/>
        <w:jc w:val="both"/>
        <w:rPr>
          <w:rFonts w:ascii="Times New Roman" w:hAnsi="Times New Roman"/>
          <w:b/>
          <w:sz w:val="24"/>
          <w:szCs w:val="24"/>
        </w:rPr>
      </w:pPr>
    </w:p>
    <w:p w:rsidR="00CD6D9C" w:rsidRDefault="00CD6D9C" w:rsidP="00CD6D9C">
      <w:pPr>
        <w:pStyle w:val="NoSpacing"/>
        <w:ind w:firstLine="284"/>
        <w:jc w:val="both"/>
        <w:rPr>
          <w:rFonts w:ascii="Times New Roman" w:hAnsi="Times New Roman"/>
          <w:b/>
          <w:sz w:val="24"/>
          <w:szCs w:val="24"/>
        </w:rPr>
      </w:pPr>
      <w:r w:rsidRPr="002C729F">
        <w:rPr>
          <w:rFonts w:ascii="Times New Roman" w:hAnsi="Times New Roman"/>
          <w:b/>
          <w:sz w:val="24"/>
          <w:szCs w:val="24"/>
        </w:rPr>
        <w:t>2.1. Bioetanola iegūšana no hemicelulozes C6-cukuriem un lignocelulozes</w:t>
      </w:r>
    </w:p>
    <w:p w:rsidR="00CD6D9C" w:rsidRDefault="00CD6D9C" w:rsidP="00CD6D9C">
      <w:pPr>
        <w:pStyle w:val="NoSpacing"/>
        <w:ind w:firstLine="284"/>
        <w:jc w:val="both"/>
        <w:rPr>
          <w:rFonts w:ascii="Times New Roman" w:hAnsi="Times New Roman"/>
          <w:b/>
          <w:sz w:val="24"/>
          <w:szCs w:val="24"/>
        </w:rPr>
      </w:pPr>
    </w:p>
    <w:p w:rsidR="00CD6D9C" w:rsidRDefault="00CD6D9C" w:rsidP="00CD6D9C">
      <w:pPr>
        <w:pStyle w:val="NoSpacing"/>
        <w:spacing w:line="360" w:lineRule="auto"/>
        <w:jc w:val="both"/>
        <w:rPr>
          <w:rFonts w:ascii="Times New Roman" w:hAnsi="Times New Roman"/>
          <w:sz w:val="24"/>
          <w:szCs w:val="24"/>
        </w:rPr>
      </w:pPr>
      <w:r>
        <w:rPr>
          <w:rFonts w:ascii="Times New Roman" w:hAnsi="Times New Roman"/>
          <w:sz w:val="24"/>
          <w:szCs w:val="24"/>
        </w:rPr>
        <w:t xml:space="preserve">Turpināta apjomīga eksperimentu sērija ar mērķi noskaidrot rapšu salmu hidrolizāta izmantošanas efektivitāti bioetanola iegūšanas procesā. Raugi </w:t>
      </w:r>
      <w:r w:rsidRPr="00EE06B4">
        <w:rPr>
          <w:rFonts w:ascii="Times New Roman" w:hAnsi="Times New Roman"/>
          <w:i/>
          <w:sz w:val="24"/>
          <w:szCs w:val="24"/>
        </w:rPr>
        <w:t>Saccharomyces</w:t>
      </w:r>
      <w:r>
        <w:rPr>
          <w:rFonts w:ascii="Times New Roman" w:hAnsi="Times New Roman"/>
          <w:i/>
          <w:sz w:val="24"/>
          <w:szCs w:val="24"/>
        </w:rPr>
        <w:t xml:space="preserve"> </w:t>
      </w:r>
      <w:r w:rsidRPr="00EE06B4">
        <w:rPr>
          <w:rFonts w:ascii="Times New Roman" w:hAnsi="Times New Roman"/>
          <w:i/>
          <w:sz w:val="24"/>
          <w:szCs w:val="24"/>
        </w:rPr>
        <w:t>cerevisiae</w:t>
      </w:r>
      <w:r>
        <w:rPr>
          <w:rFonts w:ascii="Times New Roman" w:hAnsi="Times New Roman"/>
          <w:i/>
          <w:sz w:val="24"/>
          <w:szCs w:val="24"/>
        </w:rPr>
        <w:t xml:space="preserve"> </w:t>
      </w:r>
      <w:r>
        <w:rPr>
          <w:rFonts w:ascii="Times New Roman" w:hAnsi="Times New Roman"/>
          <w:sz w:val="24"/>
          <w:szCs w:val="24"/>
        </w:rPr>
        <w:t xml:space="preserve">tika fermentēti pie atšķirīga stundu skaita (16, 20 un 24 stundas). Kā fermentācijas vide izmantots hidrolizāts, kuram pievienoti ķīmiskie savienojumi radot noteiktu fermentācijas vidi, kā arī atšķirīgi vides pH. Līdztekus fermentācija veikta pie atšķirīgām temperatūrām – 30°C un 37°C un atšķirīga aerācijas līmeņa -  limitēta skābekļa apstākļos nekustīgi termostatā vai arī nodrošinot aerāciju kratītājā (80 apgr/min vai 100 apgr/min). </w:t>
      </w:r>
      <w:r>
        <w:rPr>
          <w:rFonts w:ascii="Times New Roman" w:hAnsi="Times New Roman"/>
          <w:sz w:val="24"/>
          <w:szCs w:val="24"/>
        </w:rPr>
        <w:lastRenderedPageBreak/>
        <w:t>Eksperimentos izmantots gan natīvs gan dehidratēts raugs. Eksperimentu rezultāti parādīja, ka dehidratēts raugs uzrāda augstāku etanola iznākumu salīdzinot ar natīvu raugu. Tāpat turpināti eksperimenti ar raugu imobilizāciju. Imobilizācija veikta uz dažādiem nesējiem – šamots, hidroksilapatīts un salmi. Pēc imobilizācijas pārbaudīta raugu fermentācijas spēja vairākos ciklos. Eksperimentos pārbaudīta fermentācijas vide ar un bez urīnvielas pievienošanu, kā arī tika izpētīts maksimālais ciklu skaits ko iespējams veikt ar imobilizētiem raugu paraugiem.</w:t>
      </w:r>
    </w:p>
    <w:p w:rsidR="0011605E" w:rsidRDefault="0011605E" w:rsidP="00CD6D9C">
      <w:pPr>
        <w:pStyle w:val="NoSpacing"/>
        <w:spacing w:line="360" w:lineRule="auto"/>
        <w:jc w:val="both"/>
        <w:rPr>
          <w:rFonts w:ascii="Times New Roman" w:hAnsi="Times New Roman"/>
          <w:sz w:val="24"/>
          <w:szCs w:val="24"/>
        </w:rPr>
      </w:pPr>
    </w:p>
    <w:p w:rsidR="00CD6D9C" w:rsidRPr="00CD6D9C" w:rsidRDefault="00CD6D9C" w:rsidP="00CD6D9C">
      <w:pPr>
        <w:spacing w:line="360" w:lineRule="auto"/>
        <w:jc w:val="both"/>
        <w:rPr>
          <w:rFonts w:ascii="Times New Roman" w:eastAsia="Times New Roman" w:hAnsi="Times New Roman" w:cs="Times New Roman"/>
          <w:bCs/>
          <w:sz w:val="24"/>
          <w:szCs w:val="24"/>
        </w:rPr>
      </w:pPr>
      <w:r w:rsidRPr="0011605E">
        <w:rPr>
          <w:rFonts w:ascii="Times New Roman" w:eastAsia="Times New Roman" w:hAnsi="Times New Roman" w:cs="Times New Roman"/>
          <w:b/>
          <w:bCs/>
          <w:sz w:val="24"/>
          <w:szCs w:val="24"/>
        </w:rPr>
        <w:t>2.2.</w:t>
      </w:r>
      <w:r>
        <w:rPr>
          <w:rFonts w:ascii="Times New Roman" w:eastAsia="Times New Roman" w:hAnsi="Times New Roman" w:cs="Times New Roman"/>
          <w:bCs/>
          <w:sz w:val="24"/>
          <w:szCs w:val="24"/>
        </w:rPr>
        <w:t xml:space="preserve"> </w:t>
      </w:r>
      <w:r w:rsidR="0011605E" w:rsidRPr="00EE06B4">
        <w:rPr>
          <w:rFonts w:ascii="Times New Roman" w:hAnsi="Times New Roman"/>
          <w:b/>
          <w:sz w:val="24"/>
          <w:szCs w:val="24"/>
        </w:rPr>
        <w:t>Etanola rauga atlikumu pielietojums</w:t>
      </w:r>
    </w:p>
    <w:p w:rsidR="00C51FDF" w:rsidRDefault="00CD6D9C" w:rsidP="00CD6D9C">
      <w:pPr>
        <w:spacing w:after="0" w:line="360" w:lineRule="auto"/>
        <w:jc w:val="both"/>
        <w:rPr>
          <w:rFonts w:ascii="Times New Roman" w:hAnsi="Times New Roman" w:cs="Times New Roman"/>
          <w:color w:val="333333"/>
          <w:sz w:val="24"/>
          <w:szCs w:val="24"/>
          <w:shd w:val="clear" w:color="auto" w:fill="FFFFFF"/>
        </w:rPr>
      </w:pPr>
      <w:r w:rsidRPr="00CD6D9C">
        <w:rPr>
          <w:rFonts w:ascii="Times New Roman" w:hAnsi="Times New Roman" w:cs="Times New Roman"/>
          <w:color w:val="333333"/>
          <w:sz w:val="24"/>
          <w:szCs w:val="24"/>
          <w:shd w:val="clear" w:color="auto" w:fill="FFFFFF"/>
        </w:rPr>
        <w:t>Turpinot pētījumus par ra</w:t>
      </w:r>
      <w:r>
        <w:rPr>
          <w:rFonts w:ascii="Times New Roman" w:hAnsi="Times New Roman" w:cs="Times New Roman"/>
          <w:color w:val="333333"/>
          <w:sz w:val="24"/>
          <w:szCs w:val="24"/>
          <w:shd w:val="clear" w:color="auto" w:fill="FFFFFF"/>
        </w:rPr>
        <w:t>uga biomasas pielietošanu</w:t>
      </w:r>
      <w:r w:rsidRPr="00CD6D9C">
        <w:rPr>
          <w:rFonts w:ascii="Times New Roman" w:hAnsi="Times New Roman" w:cs="Times New Roman"/>
          <w:color w:val="333333"/>
          <w:sz w:val="24"/>
          <w:szCs w:val="24"/>
          <w:shd w:val="clear" w:color="auto" w:fill="FFFFFF"/>
        </w:rPr>
        <w:t xml:space="preserve"> vides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biotehnoloģiskajos procesos, tika izvirzīta hipotēze, ka,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pievienojot rauga biomasu aktīvajām dūņām, mainīsies aktīvo dūņu mikrobiotas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fizioloģiskais s</w:t>
      </w:r>
      <w:r>
        <w:rPr>
          <w:rFonts w:ascii="Times New Roman" w:hAnsi="Times New Roman" w:cs="Times New Roman"/>
          <w:color w:val="333333"/>
          <w:sz w:val="24"/>
          <w:szCs w:val="24"/>
          <w:shd w:val="clear" w:color="auto" w:fill="FFFFFF"/>
        </w:rPr>
        <w:t>tāvoklis, t.sk. elpošanas</w:t>
      </w:r>
      <w:r w:rsidRPr="00CD6D9C">
        <w:rPr>
          <w:rFonts w:ascii="Times New Roman" w:hAnsi="Times New Roman" w:cs="Times New Roman"/>
          <w:color w:val="333333"/>
          <w:sz w:val="24"/>
          <w:szCs w:val="24"/>
          <w:shd w:val="clear" w:color="auto" w:fill="FFFFFF"/>
        </w:rPr>
        <w:t xml:space="preserve"> intensitāte, enzīmu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aktivitāte, biodegradācijas efektivitāte un izturība pret toksiskajiem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savienojumiem. Pētījumu iesākumā tika izmantota svaiga rauga biomasa, nevis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 xml:space="preserve">atstrādāta, lai noskaidrotu </w:t>
      </w:r>
      <w:r w:rsidRPr="00CD6D9C">
        <w:rPr>
          <w:rFonts w:ascii="Times New Roman" w:hAnsi="Times New Roman" w:cs="Times New Roman"/>
          <w:i/>
          <w:color w:val="333333"/>
          <w:sz w:val="24"/>
          <w:szCs w:val="24"/>
          <w:shd w:val="clear" w:color="auto" w:fill="FFFFFF"/>
        </w:rPr>
        <w:t>S.cerevisiae</w:t>
      </w:r>
      <w:r>
        <w:rPr>
          <w:rFonts w:ascii="Times New Roman" w:hAnsi="Times New Roman" w:cs="Times New Roman"/>
          <w:color w:val="333333"/>
          <w:sz w:val="24"/>
          <w:szCs w:val="24"/>
          <w:shd w:val="clear" w:color="auto" w:fill="FFFFFF"/>
        </w:rPr>
        <w:t xml:space="preserve"> 14 potenciālu</w:t>
      </w:r>
      <w:r w:rsidRPr="00CD6D9C">
        <w:rPr>
          <w:rFonts w:ascii="Times New Roman" w:hAnsi="Times New Roman" w:cs="Times New Roman"/>
          <w:color w:val="333333"/>
          <w:sz w:val="24"/>
          <w:szCs w:val="24"/>
          <w:shd w:val="clear" w:color="auto" w:fill="FFFFFF"/>
        </w:rPr>
        <w:t xml:space="preserve"> procesā.</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Pētījuma mērķis bija izvērtēt rauga Saccharomyces cerevisiae 14 ietekmi uz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aktīvo dūņu baktēriju kopienas sastāvu un to aktivitāti benzalkonija hlorīda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(BAC) klātbūtnē. Eksperimentos ar aktīvajām dūņām un notekūdeņiem no ķīmiskās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rūpnīcas, kā arī ar sintētiskajiem notekūdeņiem, tika pierādīta rauga </w:t>
      </w:r>
      <w:r w:rsidRPr="00CD6D9C">
        <w:rPr>
          <w:rFonts w:ascii="Times New Roman" w:hAnsi="Times New Roman" w:cs="Times New Roman"/>
          <w:color w:val="333333"/>
          <w:sz w:val="24"/>
          <w:szCs w:val="24"/>
        </w:rPr>
        <w:br/>
      </w:r>
      <w:r w:rsidRPr="00CD6D9C">
        <w:rPr>
          <w:rFonts w:ascii="Times New Roman" w:hAnsi="Times New Roman" w:cs="Times New Roman"/>
          <w:i/>
          <w:color w:val="333333"/>
          <w:sz w:val="24"/>
          <w:szCs w:val="24"/>
          <w:shd w:val="clear" w:color="auto" w:fill="FFFFFF"/>
        </w:rPr>
        <w:t>S.cerevisiae</w:t>
      </w:r>
      <w:r w:rsidRPr="00CD6D9C">
        <w:rPr>
          <w:rFonts w:ascii="Times New Roman" w:hAnsi="Times New Roman" w:cs="Times New Roman"/>
          <w:color w:val="333333"/>
          <w:sz w:val="24"/>
          <w:szCs w:val="24"/>
          <w:shd w:val="clear" w:color="auto" w:fill="FFFFFF"/>
        </w:rPr>
        <w:t xml:space="preserve"> 14 </w:t>
      </w:r>
      <w:r>
        <w:rPr>
          <w:rFonts w:ascii="Times New Roman" w:hAnsi="Times New Roman" w:cs="Times New Roman"/>
          <w:color w:val="333333"/>
          <w:sz w:val="24"/>
          <w:szCs w:val="24"/>
          <w:shd w:val="clear" w:color="auto" w:fill="FFFFFF"/>
        </w:rPr>
        <w:t>stimulējošā</w:t>
      </w:r>
      <w:r w:rsidRPr="00CD6D9C">
        <w:rPr>
          <w:rFonts w:ascii="Times New Roman" w:hAnsi="Times New Roman" w:cs="Times New Roman"/>
          <w:color w:val="333333"/>
          <w:sz w:val="24"/>
          <w:szCs w:val="24"/>
          <w:shd w:val="clear" w:color="auto" w:fill="FFFFFF"/>
        </w:rPr>
        <w:t xml:space="preserve"> iedarbība uz aktīvo dūņu mikroorganismu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fizioloģiskajiem procesiem, t.sk., uz elpo</w:t>
      </w:r>
      <w:r>
        <w:rPr>
          <w:rFonts w:ascii="Times New Roman" w:hAnsi="Times New Roman" w:cs="Times New Roman"/>
          <w:color w:val="333333"/>
          <w:sz w:val="24"/>
          <w:szCs w:val="24"/>
          <w:shd w:val="clear" w:color="auto" w:fill="FFFFFF"/>
        </w:rPr>
        <w:t>šanu</w:t>
      </w:r>
      <w:r w:rsidRPr="00CD6D9C">
        <w:rPr>
          <w:rFonts w:ascii="Times New Roman" w:hAnsi="Times New Roman" w:cs="Times New Roman"/>
          <w:color w:val="333333"/>
          <w:sz w:val="24"/>
          <w:szCs w:val="24"/>
          <w:shd w:val="clear" w:color="auto" w:fill="FFFFFF"/>
        </w:rPr>
        <w:t xml:space="preserve"> Tika pierādīta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 xml:space="preserve">pievienotā rauga </w:t>
      </w:r>
      <w:r w:rsidRPr="00CD6D9C">
        <w:rPr>
          <w:rFonts w:ascii="Times New Roman" w:hAnsi="Times New Roman" w:cs="Times New Roman"/>
          <w:i/>
          <w:color w:val="333333"/>
          <w:sz w:val="24"/>
          <w:szCs w:val="24"/>
          <w:shd w:val="clear" w:color="auto" w:fill="FFFFFF"/>
        </w:rPr>
        <w:t>S.cerevisiae</w:t>
      </w:r>
      <w:r>
        <w:rPr>
          <w:rFonts w:ascii="Times New Roman" w:hAnsi="Times New Roman" w:cs="Times New Roman"/>
          <w:color w:val="333333"/>
          <w:sz w:val="24"/>
          <w:szCs w:val="24"/>
          <w:shd w:val="clear" w:color="auto" w:fill="FFFFFF"/>
        </w:rPr>
        <w:t xml:space="preserve"> 14 izdzīvošana</w:t>
      </w:r>
      <w:r w:rsidRPr="00CD6D9C">
        <w:rPr>
          <w:rFonts w:ascii="Times New Roman" w:hAnsi="Times New Roman" w:cs="Times New Roman"/>
          <w:color w:val="333333"/>
          <w:sz w:val="24"/>
          <w:szCs w:val="24"/>
          <w:shd w:val="clear" w:color="auto" w:fill="FFFFFF"/>
        </w:rPr>
        <w:t xml:space="preserve"> aktīvajās dūņās 12 dienu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eksperimentā, toties 30 mg/L BAC klātbūtnē kultivējamā rauga skaits ir </w:t>
      </w:r>
      <w:r w:rsidRPr="00CD6D9C">
        <w:rPr>
          <w:rFonts w:ascii="Times New Roman" w:hAnsi="Times New Roman" w:cs="Times New Roman"/>
          <w:color w:val="333333"/>
          <w:sz w:val="24"/>
          <w:szCs w:val="24"/>
        </w:rPr>
        <w:br/>
      </w:r>
      <w:r w:rsidRPr="00CD6D9C">
        <w:rPr>
          <w:rFonts w:ascii="Times New Roman" w:hAnsi="Times New Roman" w:cs="Times New Roman"/>
          <w:color w:val="333333"/>
          <w:sz w:val="24"/>
          <w:szCs w:val="24"/>
          <w:shd w:val="clear" w:color="auto" w:fill="FFFFFF"/>
        </w:rPr>
        <w:t>samazinājies dūņās no 10(6) līdz 10(4) KVV/mL.</w:t>
      </w:r>
      <w:r w:rsidR="00C51FDF">
        <w:rPr>
          <w:rFonts w:ascii="Times New Roman" w:hAnsi="Times New Roman" w:cs="Times New Roman"/>
          <w:color w:val="333333"/>
          <w:sz w:val="24"/>
          <w:szCs w:val="24"/>
          <w:shd w:val="clear" w:color="auto" w:fill="FFFFFF"/>
        </w:rPr>
        <w:t xml:space="preserve"> </w:t>
      </w:r>
    </w:p>
    <w:p w:rsidR="00C51FDF" w:rsidRDefault="00C51FDF" w:rsidP="00CD6D9C">
      <w:p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Veikti arī eksperimenti ar etanola sintezējošā rauga </w:t>
      </w:r>
      <w:r w:rsidRPr="00E7010A">
        <w:rPr>
          <w:rFonts w:ascii="Times New Roman" w:hAnsi="Times New Roman" w:cs="Times New Roman"/>
          <w:i/>
          <w:color w:val="333333"/>
          <w:sz w:val="24"/>
          <w:szCs w:val="24"/>
          <w:shd w:val="clear" w:color="auto" w:fill="FFFFFF"/>
        </w:rPr>
        <w:t xml:space="preserve">S. </w:t>
      </w:r>
      <w:r w:rsidR="00E7010A" w:rsidRPr="00E7010A">
        <w:rPr>
          <w:rFonts w:ascii="Times New Roman" w:hAnsi="Times New Roman" w:cs="Times New Roman"/>
          <w:i/>
          <w:color w:val="333333"/>
          <w:sz w:val="24"/>
          <w:szCs w:val="24"/>
          <w:shd w:val="clear" w:color="auto" w:fill="FFFFFF"/>
        </w:rPr>
        <w:t>c</w:t>
      </w:r>
      <w:r w:rsidRPr="00E7010A">
        <w:rPr>
          <w:rFonts w:ascii="Times New Roman" w:hAnsi="Times New Roman" w:cs="Times New Roman"/>
          <w:i/>
          <w:color w:val="333333"/>
          <w:sz w:val="24"/>
          <w:szCs w:val="24"/>
          <w:shd w:val="clear" w:color="auto" w:fill="FFFFFF"/>
        </w:rPr>
        <w:t>erevisiae</w:t>
      </w:r>
      <w:r>
        <w:rPr>
          <w:rFonts w:ascii="Times New Roman" w:hAnsi="Times New Roman" w:cs="Times New Roman"/>
          <w:color w:val="333333"/>
          <w:sz w:val="24"/>
          <w:szCs w:val="24"/>
          <w:shd w:val="clear" w:color="auto" w:fill="FFFFFF"/>
        </w:rPr>
        <w:t xml:space="preserve"> 77 </w:t>
      </w:r>
      <w:r w:rsidR="00E7010A">
        <w:rPr>
          <w:rFonts w:ascii="Times New Roman" w:hAnsi="Times New Roman" w:cs="Times New Roman"/>
          <w:color w:val="333333"/>
          <w:sz w:val="24"/>
          <w:szCs w:val="24"/>
          <w:shd w:val="clear" w:color="auto" w:fill="FFFFFF"/>
        </w:rPr>
        <w:t>karstuma šoka proteīnu Hsp70 noteikšanu,pēc to izmantošanas fermentācijai rapšu salmu hidrolizātos.</w:t>
      </w:r>
    </w:p>
    <w:p w:rsidR="00057814" w:rsidRDefault="00057814" w:rsidP="005C059F">
      <w:pPr>
        <w:jc w:val="both"/>
        <w:rPr>
          <w:rFonts w:ascii="Times New Roman" w:hAnsi="Times New Roman"/>
          <w:b/>
          <w:sz w:val="24"/>
          <w:szCs w:val="24"/>
        </w:rPr>
      </w:pPr>
    </w:p>
    <w:p w:rsidR="005C059F" w:rsidRDefault="005C059F" w:rsidP="005C059F">
      <w:pPr>
        <w:jc w:val="both"/>
        <w:rPr>
          <w:rFonts w:ascii="Times New Roman" w:hAnsi="Times New Roman"/>
          <w:b/>
          <w:sz w:val="24"/>
          <w:szCs w:val="24"/>
        </w:rPr>
      </w:pPr>
      <w:r w:rsidRPr="00FE50D6">
        <w:rPr>
          <w:rFonts w:ascii="Times New Roman" w:hAnsi="Times New Roman"/>
          <w:b/>
          <w:sz w:val="24"/>
          <w:szCs w:val="24"/>
        </w:rPr>
        <w:t>3. Lignīna izmantošana medicīnisko sēņu kultivēšanas uzlabošanai un lakāzi saturoša enzīmu kompleksa sintēzei.</w:t>
      </w:r>
    </w:p>
    <w:p w:rsidR="005C059F" w:rsidRDefault="005C059F" w:rsidP="005C059F"/>
    <w:p w:rsidR="005C059F" w:rsidRPr="005C059F" w:rsidRDefault="005C059F" w:rsidP="005C059F">
      <w:pPr>
        <w:spacing w:after="0" w:line="360" w:lineRule="auto"/>
        <w:jc w:val="both"/>
        <w:rPr>
          <w:rFonts w:ascii="Times New Roman" w:hAnsi="Times New Roman" w:cs="Times New Roman"/>
          <w:sz w:val="24"/>
          <w:szCs w:val="24"/>
        </w:rPr>
      </w:pPr>
      <w:r w:rsidRPr="005C059F">
        <w:rPr>
          <w:rFonts w:ascii="Times New Roman" w:hAnsi="Times New Roman" w:cs="Times New Roman"/>
          <w:sz w:val="24"/>
          <w:szCs w:val="24"/>
        </w:rPr>
        <w:t xml:space="preserve">Turpinās pētījumi par </w:t>
      </w:r>
      <w:r w:rsidRPr="005C059F">
        <w:rPr>
          <w:rFonts w:ascii="Times New Roman" w:hAnsi="Times New Roman" w:cs="Times New Roman"/>
          <w:i/>
          <w:sz w:val="24"/>
          <w:szCs w:val="24"/>
        </w:rPr>
        <w:t>G.lucidum</w:t>
      </w:r>
      <w:r w:rsidRPr="005C059F">
        <w:rPr>
          <w:rFonts w:ascii="Times New Roman" w:hAnsi="Times New Roman" w:cs="Times New Roman"/>
          <w:sz w:val="24"/>
          <w:szCs w:val="24"/>
        </w:rPr>
        <w:t xml:space="preserve"> 9621sēņu micēlijaārpusšūnuligninolītiskofermentu kompleksa aktivitātes izmaiņām, audzējot šķidrajāsbarotnēs ar </w:t>
      </w:r>
      <w:r w:rsidRPr="005C059F">
        <w:rPr>
          <w:rFonts w:ascii="Times New Roman" w:hAnsi="Times New Roman" w:cs="Times New Roman"/>
          <w:color w:val="000000" w:themeColor="text1"/>
          <w:sz w:val="24"/>
          <w:szCs w:val="24"/>
        </w:rPr>
        <w:t>rapšu salmu</w:t>
      </w:r>
      <w:r w:rsidRPr="005C059F">
        <w:rPr>
          <w:rFonts w:ascii="Times New Roman" w:hAnsi="Times New Roman" w:cs="Times New Roman"/>
          <w:sz w:val="24"/>
          <w:szCs w:val="24"/>
        </w:rPr>
        <w:t>lignīna piedevu.</w:t>
      </w:r>
      <w:r w:rsidRPr="005C059F">
        <w:rPr>
          <w:rFonts w:ascii="Times New Roman" w:hAnsi="Times New Roman" w:cs="Times New Roman"/>
          <w:i/>
          <w:sz w:val="24"/>
          <w:szCs w:val="24"/>
        </w:rPr>
        <w:t>G. lucidum</w:t>
      </w:r>
      <w:r w:rsidRPr="005C059F">
        <w:rPr>
          <w:rFonts w:ascii="Times New Roman" w:hAnsi="Times New Roman" w:cs="Times New Roman"/>
          <w:sz w:val="24"/>
          <w:szCs w:val="24"/>
        </w:rPr>
        <w:t xml:space="preserve"> 9621 lakāzes aktivitātes maksimums novērotsaudzējot +25°C dziļumkultūrās 7. līdz 10. inkubācijas dienai.Barotnēs bez lignīnalakāzes aktivitātes līmenis ir nemainīgi zems visā inkubācijas laikā. </w:t>
      </w:r>
    </w:p>
    <w:p w:rsidR="005C059F" w:rsidRPr="005C059F" w:rsidRDefault="005C059F" w:rsidP="005C059F">
      <w:pPr>
        <w:spacing w:after="0" w:line="360" w:lineRule="auto"/>
        <w:jc w:val="both"/>
        <w:rPr>
          <w:rFonts w:ascii="Times New Roman" w:hAnsi="Times New Roman" w:cs="Times New Roman"/>
          <w:sz w:val="24"/>
          <w:szCs w:val="24"/>
        </w:rPr>
      </w:pPr>
      <w:r w:rsidRPr="005C059F">
        <w:rPr>
          <w:rFonts w:ascii="Times New Roman" w:hAnsi="Times New Roman" w:cs="Times New Roman"/>
          <w:sz w:val="24"/>
          <w:szCs w:val="24"/>
        </w:rPr>
        <w:t xml:space="preserve">Noteikta un salīdzināta dažādu glabāšanas apstākļu ietekme uz sēņu lakāzes fermentu kompleksa aktivitātes izmaiņām. Tiek turpināti eksperimenti   </w:t>
      </w:r>
      <w:r w:rsidRPr="005C059F">
        <w:rPr>
          <w:rFonts w:ascii="Times New Roman" w:hAnsi="Times New Roman" w:cs="Times New Roman"/>
          <w:i/>
          <w:sz w:val="24"/>
          <w:szCs w:val="24"/>
        </w:rPr>
        <w:t>L. edodes</w:t>
      </w:r>
      <w:r w:rsidRPr="005C059F">
        <w:rPr>
          <w:rFonts w:ascii="Times New Roman" w:hAnsi="Times New Roman" w:cs="Times New Roman"/>
          <w:sz w:val="24"/>
          <w:szCs w:val="24"/>
        </w:rPr>
        <w:t xml:space="preserve"> 3565 un </w:t>
      </w:r>
      <w:r w:rsidRPr="005C059F">
        <w:rPr>
          <w:rFonts w:ascii="Times New Roman" w:hAnsi="Times New Roman" w:cs="Times New Roman"/>
          <w:i/>
          <w:sz w:val="24"/>
          <w:szCs w:val="24"/>
        </w:rPr>
        <w:t>G. lucidum</w:t>
      </w:r>
      <w:r w:rsidRPr="005C059F">
        <w:rPr>
          <w:rFonts w:ascii="Times New Roman" w:hAnsi="Times New Roman" w:cs="Times New Roman"/>
          <w:sz w:val="24"/>
          <w:szCs w:val="24"/>
        </w:rPr>
        <w:t xml:space="preserve"> 9621 polisaharīdus un polifenolus saturoša ekstrakta ietekmes novērtēšanai</w:t>
      </w:r>
      <w:r>
        <w:rPr>
          <w:rFonts w:ascii="Times New Roman" w:hAnsi="Times New Roman" w:cs="Times New Roman"/>
          <w:sz w:val="24"/>
          <w:szCs w:val="24"/>
        </w:rPr>
        <w:t xml:space="preserve"> </w:t>
      </w:r>
      <w:r w:rsidRPr="005C059F">
        <w:rPr>
          <w:rFonts w:ascii="Times New Roman" w:hAnsi="Times New Roman" w:cs="Times New Roman"/>
          <w:i/>
          <w:sz w:val="24"/>
          <w:szCs w:val="24"/>
        </w:rPr>
        <w:t>D. melanogaster</w:t>
      </w:r>
      <w:r w:rsidRPr="005C059F">
        <w:rPr>
          <w:rFonts w:ascii="Times New Roman" w:hAnsi="Times New Roman" w:cs="Times New Roman"/>
          <w:sz w:val="24"/>
          <w:szCs w:val="24"/>
        </w:rPr>
        <w:t xml:space="preserve"> organismā  inducētas imūnās atbildes un oksidatīvā stresa gadījumā.</w:t>
      </w:r>
    </w:p>
    <w:p w:rsidR="005C059F" w:rsidRDefault="005C059F" w:rsidP="005C059F">
      <w:pPr>
        <w:pStyle w:val="NoSpacing"/>
        <w:spacing w:line="360" w:lineRule="auto"/>
        <w:jc w:val="both"/>
        <w:rPr>
          <w:rFonts w:ascii="Times New Roman" w:hAnsi="Times New Roman"/>
          <w:sz w:val="24"/>
          <w:szCs w:val="24"/>
        </w:rPr>
      </w:pPr>
    </w:p>
    <w:p w:rsidR="005C059F" w:rsidRDefault="005C059F" w:rsidP="005C059F">
      <w:pPr>
        <w:pStyle w:val="Default"/>
        <w:spacing w:line="360" w:lineRule="auto"/>
        <w:jc w:val="both"/>
        <w:rPr>
          <w:b/>
        </w:rPr>
      </w:pPr>
      <w:r w:rsidRPr="005C059F">
        <w:rPr>
          <w:b/>
        </w:rPr>
        <w:t>5.</w:t>
      </w:r>
      <w:r>
        <w:t xml:space="preserve"> </w:t>
      </w:r>
      <w:r w:rsidRPr="000641AF">
        <w:rPr>
          <w:b/>
        </w:rPr>
        <w:t>Pētniecības rezultātu publiskas pieejamības nodrošināšana.</w:t>
      </w:r>
    </w:p>
    <w:p w:rsidR="005C059F" w:rsidRDefault="005C059F" w:rsidP="005C059F">
      <w:pPr>
        <w:pStyle w:val="NoSpacing"/>
        <w:spacing w:line="360" w:lineRule="auto"/>
        <w:jc w:val="both"/>
        <w:rPr>
          <w:rFonts w:ascii="Times New Roman" w:hAnsi="Times New Roman"/>
          <w:sz w:val="24"/>
          <w:szCs w:val="24"/>
        </w:rPr>
      </w:pPr>
    </w:p>
    <w:p w:rsidR="005C059F" w:rsidRPr="00301A82" w:rsidRDefault="005C059F" w:rsidP="005C059F">
      <w:pPr>
        <w:pStyle w:val="NoSpacing"/>
        <w:spacing w:line="360" w:lineRule="auto"/>
        <w:jc w:val="both"/>
        <w:rPr>
          <w:rFonts w:ascii="Times New Roman" w:hAnsi="Times New Roman"/>
          <w:i/>
          <w:iCs/>
          <w:sz w:val="24"/>
          <w:szCs w:val="24"/>
        </w:rPr>
      </w:pPr>
      <w:r w:rsidRPr="005C059F">
        <w:rPr>
          <w:rFonts w:ascii="Times New Roman" w:hAnsi="Times New Roman"/>
          <w:sz w:val="24"/>
          <w:szCs w:val="24"/>
        </w:rPr>
        <w:t xml:space="preserve">Iegūtie rezultāti no projekta 3. aktivitātes tika apkopoti un prezentēti LU 77. konferencē ar stenda referātiem (Mikrobioloģijas sekcija) un tēzēm žurnālā </w:t>
      </w:r>
      <w:r w:rsidRPr="005C059F">
        <w:rPr>
          <w:rFonts w:ascii="Times New Roman" w:hAnsi="Times New Roman"/>
          <w:i/>
          <w:sz w:val="24"/>
          <w:szCs w:val="24"/>
        </w:rPr>
        <w:t>Environmental</w:t>
      </w:r>
      <w:r>
        <w:rPr>
          <w:rFonts w:ascii="Times New Roman" w:hAnsi="Times New Roman"/>
          <w:i/>
          <w:sz w:val="24"/>
          <w:szCs w:val="24"/>
        </w:rPr>
        <w:t xml:space="preserve"> </w:t>
      </w:r>
      <w:r w:rsidRPr="005C059F">
        <w:rPr>
          <w:rFonts w:ascii="Times New Roman" w:hAnsi="Times New Roman"/>
          <w:i/>
          <w:sz w:val="24"/>
          <w:szCs w:val="24"/>
        </w:rPr>
        <w:t>and</w:t>
      </w:r>
      <w:r>
        <w:rPr>
          <w:rFonts w:ascii="Times New Roman" w:hAnsi="Times New Roman"/>
          <w:i/>
          <w:sz w:val="24"/>
          <w:szCs w:val="24"/>
        </w:rPr>
        <w:t xml:space="preserve"> </w:t>
      </w:r>
      <w:r w:rsidRPr="005C059F">
        <w:rPr>
          <w:rFonts w:ascii="Times New Roman" w:hAnsi="Times New Roman"/>
          <w:i/>
          <w:sz w:val="24"/>
          <w:szCs w:val="24"/>
        </w:rPr>
        <w:t>Experimental</w:t>
      </w:r>
      <w:r>
        <w:rPr>
          <w:rFonts w:ascii="Times New Roman" w:hAnsi="Times New Roman"/>
          <w:i/>
          <w:sz w:val="24"/>
          <w:szCs w:val="24"/>
        </w:rPr>
        <w:t xml:space="preserve"> </w:t>
      </w:r>
      <w:r w:rsidRPr="005C059F">
        <w:rPr>
          <w:rFonts w:ascii="Times New Roman" w:hAnsi="Times New Roman"/>
          <w:i/>
          <w:sz w:val="24"/>
          <w:szCs w:val="24"/>
        </w:rPr>
        <w:t>Biology</w:t>
      </w:r>
      <w:r w:rsidRPr="005C059F">
        <w:rPr>
          <w:rFonts w:ascii="Times New Roman" w:hAnsi="Times New Roman"/>
          <w:sz w:val="24"/>
          <w:szCs w:val="24"/>
        </w:rPr>
        <w:t xml:space="preserve"> (2019) 17: 59-60  </w:t>
      </w:r>
      <w:hyperlink r:id="rId9" w:history="1">
        <w:r w:rsidRPr="005C059F">
          <w:rPr>
            <w:rStyle w:val="Hyperlink"/>
            <w:rFonts w:ascii="Times New Roman" w:hAnsi="Times New Roman"/>
            <w:i/>
            <w:iCs/>
            <w:sz w:val="24"/>
            <w:szCs w:val="24"/>
          </w:rPr>
          <w:t>https://doi.org/10.22364/eeb.17.06</w:t>
        </w:r>
      </w:hyperlink>
      <w:r w:rsidRPr="005C059F">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iCs/>
          <w:sz w:val="24"/>
          <w:szCs w:val="24"/>
        </w:rPr>
        <w:t xml:space="preserve">Kā arī projekta rezultāti prezentēti starptautiskajā konferencē </w:t>
      </w:r>
      <w:r w:rsidRPr="005C059F">
        <w:rPr>
          <w:rFonts w:ascii="Times New Roman" w:hAnsi="Times New Roman"/>
          <w:iCs/>
          <w:sz w:val="24"/>
          <w:szCs w:val="24"/>
        </w:rPr>
        <w:t>„</w:t>
      </w:r>
      <w:r>
        <w:rPr>
          <w:rFonts w:ascii="Times New Roman" w:hAnsi="Times New Roman"/>
          <w:iCs/>
          <w:sz w:val="24"/>
          <w:szCs w:val="24"/>
        </w:rPr>
        <w:t xml:space="preserve"> Microbial biotechnologies: fundamental and applied aspects</w:t>
      </w:r>
      <w:r w:rsidRPr="005C059F">
        <w:rPr>
          <w:rFonts w:ascii="Times New Roman" w:hAnsi="Times New Roman"/>
          <w:iCs/>
          <w:sz w:val="24"/>
          <w:szCs w:val="24"/>
        </w:rPr>
        <w:t>”,</w:t>
      </w:r>
      <w:r>
        <w:rPr>
          <w:rFonts w:ascii="Times New Roman" w:hAnsi="Times New Roman"/>
          <w:iCs/>
          <w:sz w:val="24"/>
          <w:szCs w:val="24"/>
        </w:rPr>
        <w:t xml:space="preserve"> kas norisinājās Minskā, Baltkrievijā 03.06. – 06.06.2019)</w:t>
      </w:r>
      <w:r w:rsidR="00301A82">
        <w:rPr>
          <w:rFonts w:ascii="Times New Roman" w:hAnsi="Times New Roman"/>
          <w:iCs/>
          <w:sz w:val="24"/>
          <w:szCs w:val="24"/>
        </w:rPr>
        <w:t>, kā arī „</w:t>
      </w:r>
      <w:r w:rsidR="00301A82" w:rsidRPr="00301A82">
        <w:rPr>
          <w:rFonts w:ascii="Times New Roman" w:hAnsi="Times New Roman"/>
          <w:color w:val="333333"/>
          <w:sz w:val="24"/>
          <w:szCs w:val="24"/>
          <w:shd w:val="clear" w:color="auto" w:fill="FFFFFF"/>
        </w:rPr>
        <w:t>6th Ukrainian Congress for Cell Biology</w:t>
      </w:r>
      <w:r w:rsidR="00301A82">
        <w:rPr>
          <w:rFonts w:ascii="Times New Roman" w:hAnsi="Times New Roman"/>
          <w:color w:val="333333"/>
          <w:sz w:val="24"/>
          <w:szCs w:val="24"/>
          <w:shd w:val="clear" w:color="auto" w:fill="FFFFFF"/>
        </w:rPr>
        <w:t>” ,</w:t>
      </w:r>
      <w:r w:rsidR="00A85BFF">
        <w:rPr>
          <w:rFonts w:ascii="Times New Roman" w:hAnsi="Times New Roman"/>
          <w:color w:val="333333"/>
          <w:sz w:val="24"/>
          <w:szCs w:val="24"/>
          <w:shd w:val="clear" w:color="auto" w:fill="FFFFFF"/>
        </w:rPr>
        <w:t xml:space="preserve"> </w:t>
      </w:r>
      <w:r w:rsidR="00301A82">
        <w:rPr>
          <w:rFonts w:ascii="Times New Roman" w:hAnsi="Times New Roman"/>
          <w:color w:val="333333"/>
          <w:sz w:val="24"/>
          <w:szCs w:val="24"/>
          <w:shd w:val="clear" w:color="auto" w:fill="FFFFFF"/>
        </w:rPr>
        <w:t>kas norisinājās Jaremčē, Ukrainā (18.06.-21.06.2019).</w:t>
      </w:r>
    </w:p>
    <w:p w:rsidR="005C059F" w:rsidRPr="005C059F" w:rsidRDefault="005C059F" w:rsidP="005C059F">
      <w:pPr>
        <w:spacing w:after="0" w:line="360" w:lineRule="auto"/>
        <w:jc w:val="both"/>
        <w:rPr>
          <w:rFonts w:ascii="Times New Roman" w:hAnsi="Times New Roman" w:cs="Times New Roman"/>
          <w:color w:val="333333"/>
          <w:sz w:val="24"/>
          <w:szCs w:val="24"/>
          <w:shd w:val="clear" w:color="auto" w:fill="FFFFFF"/>
        </w:rPr>
      </w:pPr>
    </w:p>
    <w:sectPr w:rsidR="005C059F" w:rsidRPr="005C059F" w:rsidSect="003A16A0">
      <w:headerReference w:type="even" r:id="rId10"/>
      <w:headerReference w:type="default" r:id="rId11"/>
      <w:footerReference w:type="even" r:id="rId12"/>
      <w:footerReference w:type="default" r:id="rId13"/>
      <w:pgSz w:w="12240" w:h="15840"/>
      <w:pgMar w:top="1440" w:right="1800" w:bottom="1260" w:left="1800" w:header="284" w:footer="1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1B" w:rsidRDefault="00A2381B" w:rsidP="00AE69C3">
      <w:pPr>
        <w:spacing w:after="0" w:line="240" w:lineRule="auto"/>
      </w:pPr>
      <w:r>
        <w:separator/>
      </w:r>
    </w:p>
  </w:endnote>
  <w:endnote w:type="continuationSeparator" w:id="0">
    <w:p w:rsidR="00A2381B" w:rsidRDefault="00A2381B" w:rsidP="00AE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72362"/>
      <w:docPartObj>
        <w:docPartGallery w:val="Page Numbers (Bottom of Page)"/>
        <w:docPartUnique/>
      </w:docPartObj>
    </w:sdtPr>
    <w:sdtEndPr>
      <w:rPr>
        <w:noProof/>
      </w:rPr>
    </w:sdtEndPr>
    <w:sdtContent>
      <w:p w:rsidR="009021B9" w:rsidRDefault="00550455">
        <w:pPr>
          <w:pStyle w:val="Footer"/>
          <w:jc w:val="center"/>
        </w:pPr>
        <w:r>
          <w:fldChar w:fldCharType="begin"/>
        </w:r>
        <w:r w:rsidR="009021B9">
          <w:instrText xml:space="preserve"> PAGE   \* MERGEFORMAT </w:instrText>
        </w:r>
        <w:r>
          <w:fldChar w:fldCharType="separate"/>
        </w:r>
        <w:r w:rsidR="00084E0B">
          <w:rPr>
            <w:noProof/>
          </w:rPr>
          <w:t>2</w:t>
        </w:r>
        <w:r>
          <w:rPr>
            <w:noProof/>
          </w:rPr>
          <w:fldChar w:fldCharType="end"/>
        </w:r>
      </w:p>
    </w:sdtContent>
  </w:sdt>
  <w:p w:rsidR="009021B9" w:rsidRDefault="009021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656338"/>
      <w:docPartObj>
        <w:docPartGallery w:val="Page Numbers (Bottom of Page)"/>
        <w:docPartUnique/>
      </w:docPartObj>
    </w:sdtPr>
    <w:sdtEndPr>
      <w:rPr>
        <w:noProof/>
      </w:rPr>
    </w:sdtEndPr>
    <w:sdtContent>
      <w:p w:rsidR="003A16A0" w:rsidRDefault="00550455">
        <w:pPr>
          <w:pStyle w:val="Footer"/>
          <w:jc w:val="center"/>
        </w:pPr>
        <w:r>
          <w:fldChar w:fldCharType="begin"/>
        </w:r>
        <w:r w:rsidR="003A16A0">
          <w:instrText xml:space="preserve"> PAGE   \* MERGEFORMAT </w:instrText>
        </w:r>
        <w:r>
          <w:fldChar w:fldCharType="separate"/>
        </w:r>
        <w:r w:rsidR="00084E0B">
          <w:rPr>
            <w:noProof/>
          </w:rPr>
          <w:t>1</w:t>
        </w:r>
        <w:r>
          <w:rPr>
            <w:noProof/>
          </w:rPr>
          <w:fldChar w:fldCharType="end"/>
        </w:r>
      </w:p>
    </w:sdtContent>
  </w:sdt>
  <w:p w:rsidR="003A16A0" w:rsidRDefault="003A16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1B" w:rsidRDefault="00A2381B" w:rsidP="00AE69C3">
      <w:pPr>
        <w:spacing w:after="0" w:line="240" w:lineRule="auto"/>
      </w:pPr>
      <w:r>
        <w:separator/>
      </w:r>
    </w:p>
  </w:footnote>
  <w:footnote w:type="continuationSeparator" w:id="0">
    <w:p w:rsidR="00A2381B" w:rsidRDefault="00A2381B" w:rsidP="00AE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31" w:rsidRDefault="00070A31">
    <w:pPr>
      <w:pStyle w:val="Header"/>
    </w:pPr>
  </w:p>
  <w:p w:rsidR="00070A31" w:rsidRDefault="00070A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31" w:rsidRDefault="00070A31" w:rsidP="00070A31">
    <w:pPr>
      <w:pStyle w:val="Header"/>
    </w:pPr>
    <w:r w:rsidRPr="003F4187">
      <w:rPr>
        <w:rFonts w:ascii="Times New Roman" w:hAnsi="Times New Roman" w:cs="Times New Roman"/>
        <w:noProof/>
        <w:sz w:val="24"/>
        <w:szCs w:val="24"/>
        <w:lang w:eastAsia="lv-LV"/>
      </w:rPr>
      <w:drawing>
        <wp:inline distT="0" distB="0" distL="0" distR="0">
          <wp:extent cx="5273520" cy="1151255"/>
          <wp:effectExtent l="0" t="0" r="3810" b="0"/>
          <wp:docPr id="48" name="Picture 48" descr="http://www.esfondi.lv/upload/00-logo/logo_2014_2020/LV_ID_EU_logo_ansamblis/LV/RGB/LV_ID_EU_logo_ansamblis_ERA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3739" b="35366"/>
                  <a:stretch/>
                </pic:blipFill>
                <pic:spPr bwMode="auto">
                  <a:xfrm>
                    <a:off x="0" y="0"/>
                    <a:ext cx="5273520" cy="1151255"/>
                  </a:xfrm>
                  <a:prstGeom prst="rect">
                    <a:avLst/>
                  </a:prstGeom>
                  <a:noFill/>
                  <a:ln>
                    <a:noFill/>
                  </a:ln>
                  <a:extLst>
                    <a:ext uri="{53640926-AAD7-44D8-BBD7-CCE9431645EC}">
                      <a14:shadowObscured xmlns:a14="http://schemas.microsoft.com/office/drawing/2010/main"/>
                    </a:ext>
                  </a:extLst>
                </pic:spPr>
              </pic:pic>
            </a:graphicData>
          </a:graphic>
        </wp:inline>
      </w:drawing>
    </w:r>
  </w:p>
  <w:p w:rsidR="00070A31" w:rsidRPr="00AE69C3" w:rsidRDefault="00070A31" w:rsidP="00070A31">
    <w:pPr>
      <w:jc w:val="center"/>
      <w:rPr>
        <w:rFonts w:ascii="Times New Roman" w:hAnsi="Times New Roman" w:cs="Times New Roman"/>
        <w:b/>
        <w:sz w:val="24"/>
        <w:szCs w:val="24"/>
      </w:rPr>
    </w:pPr>
    <w:r w:rsidRPr="003F4187">
      <w:rPr>
        <w:rFonts w:ascii="Times New Roman" w:hAnsi="Times New Roman" w:cs="Times New Roman"/>
        <w:b/>
        <w:sz w:val="24"/>
        <w:szCs w:val="24"/>
      </w:rPr>
      <w:t>ERAF projekta Nr. 1.1.1.1/16/A/</w:t>
    </w:r>
    <w:r>
      <w:rPr>
        <w:rFonts w:ascii="Times New Roman" w:hAnsi="Times New Roman" w:cs="Times New Roman"/>
        <w:b/>
        <w:sz w:val="24"/>
        <w:szCs w:val="24"/>
      </w:rPr>
      <w:t>113</w:t>
    </w:r>
    <w:r w:rsidRPr="003F4187">
      <w:rPr>
        <w:rFonts w:ascii="Times New Roman" w:hAnsi="Times New Roman" w:cs="Times New Roman"/>
        <w:b/>
        <w:sz w:val="24"/>
        <w:szCs w:val="24"/>
      </w:rPr>
      <w:t xml:space="preserve"> “</w:t>
    </w:r>
    <w:r w:rsidRPr="00AE69C3">
      <w:rPr>
        <w:rFonts w:ascii="Times New Roman" w:hAnsi="Times New Roman" w:cs="Times New Roman"/>
        <w:b/>
        <w:sz w:val="24"/>
        <w:szCs w:val="24"/>
      </w:rPr>
      <w:t>Jaunas pieejas izstrādāšana vienlaicīgai bioetanola, furfurola un citu vērtīgu produktu bezatlikumu iegūšanai no vietējiem zemkopības pārpalikumiem</w:t>
    </w:r>
    <w:r w:rsidRPr="003F4187">
      <w:rPr>
        <w:rFonts w:ascii="Times New Roman" w:hAnsi="Times New Roman" w:cs="Times New Roman"/>
        <w:b/>
        <w:sz w:val="24"/>
        <w:szCs w:val="24"/>
      </w:rPr>
      <w:t>”</w:t>
    </w:r>
  </w:p>
  <w:p w:rsidR="009021B9" w:rsidRDefault="009021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A5F"/>
    <w:multiLevelType w:val="hybridMultilevel"/>
    <w:tmpl w:val="02DE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0DA7"/>
    <w:multiLevelType w:val="multilevel"/>
    <w:tmpl w:val="EB68B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46380"/>
    <w:multiLevelType w:val="hybridMultilevel"/>
    <w:tmpl w:val="2C2E6CD0"/>
    <w:lvl w:ilvl="0" w:tplc="AC9E98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3254F"/>
    <w:multiLevelType w:val="multilevel"/>
    <w:tmpl w:val="EC32C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D22923"/>
    <w:multiLevelType w:val="hybridMultilevel"/>
    <w:tmpl w:val="25384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7D56A1"/>
    <w:multiLevelType w:val="hybridMultilevel"/>
    <w:tmpl w:val="1E82E4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10459"/>
    <w:multiLevelType w:val="hybridMultilevel"/>
    <w:tmpl w:val="37E00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5366B"/>
    <w:multiLevelType w:val="hybridMultilevel"/>
    <w:tmpl w:val="6B54177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BD7103"/>
    <w:multiLevelType w:val="hybridMultilevel"/>
    <w:tmpl w:val="C6B0CE96"/>
    <w:lvl w:ilvl="0" w:tplc="319C7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D15EF"/>
    <w:multiLevelType w:val="hybridMultilevel"/>
    <w:tmpl w:val="5818054E"/>
    <w:lvl w:ilvl="0" w:tplc="4C084B0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D45D2"/>
    <w:multiLevelType w:val="hybridMultilevel"/>
    <w:tmpl w:val="3C98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31901"/>
    <w:multiLevelType w:val="hybridMultilevel"/>
    <w:tmpl w:val="A7A88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0"/>
  </w:num>
  <w:num w:numId="5">
    <w:abstractNumId w:val="2"/>
  </w:num>
  <w:num w:numId="6">
    <w:abstractNumId w:val="8"/>
  </w:num>
  <w:num w:numId="7">
    <w:abstractNumId w:val="0"/>
  </w:num>
  <w:num w:numId="8">
    <w:abstractNumId w:val="9"/>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C3"/>
    <w:rsid w:val="00005C50"/>
    <w:rsid w:val="00005F17"/>
    <w:rsid w:val="00007560"/>
    <w:rsid w:val="00056746"/>
    <w:rsid w:val="00056931"/>
    <w:rsid w:val="00057814"/>
    <w:rsid w:val="000619BB"/>
    <w:rsid w:val="000665D9"/>
    <w:rsid w:val="00070A31"/>
    <w:rsid w:val="00082F8B"/>
    <w:rsid w:val="00083B8E"/>
    <w:rsid w:val="00084E0B"/>
    <w:rsid w:val="0009055C"/>
    <w:rsid w:val="00093397"/>
    <w:rsid w:val="000B486F"/>
    <w:rsid w:val="000C7A4B"/>
    <w:rsid w:val="000D7155"/>
    <w:rsid w:val="000F4910"/>
    <w:rsid w:val="0010097E"/>
    <w:rsid w:val="001013B8"/>
    <w:rsid w:val="001055CC"/>
    <w:rsid w:val="0011605E"/>
    <w:rsid w:val="00141701"/>
    <w:rsid w:val="001429AB"/>
    <w:rsid w:val="00185273"/>
    <w:rsid w:val="001A6949"/>
    <w:rsid w:val="001B24D8"/>
    <w:rsid w:val="001D5134"/>
    <w:rsid w:val="00202ABA"/>
    <w:rsid w:val="00217C54"/>
    <w:rsid w:val="0022312D"/>
    <w:rsid w:val="0022507D"/>
    <w:rsid w:val="0023630C"/>
    <w:rsid w:val="00245250"/>
    <w:rsid w:val="00250089"/>
    <w:rsid w:val="00265383"/>
    <w:rsid w:val="002904EE"/>
    <w:rsid w:val="002A4BB3"/>
    <w:rsid w:val="002B5D58"/>
    <w:rsid w:val="002B65F6"/>
    <w:rsid w:val="002C063E"/>
    <w:rsid w:val="002C4504"/>
    <w:rsid w:val="002C5332"/>
    <w:rsid w:val="002E4B23"/>
    <w:rsid w:val="002F580C"/>
    <w:rsid w:val="003012B0"/>
    <w:rsid w:val="00301A82"/>
    <w:rsid w:val="00312515"/>
    <w:rsid w:val="0031434B"/>
    <w:rsid w:val="0032625E"/>
    <w:rsid w:val="0035177F"/>
    <w:rsid w:val="0036138D"/>
    <w:rsid w:val="00392324"/>
    <w:rsid w:val="00392B06"/>
    <w:rsid w:val="003953AC"/>
    <w:rsid w:val="003A16A0"/>
    <w:rsid w:val="003D3C8D"/>
    <w:rsid w:val="004052C4"/>
    <w:rsid w:val="004063A2"/>
    <w:rsid w:val="00407711"/>
    <w:rsid w:val="00423BED"/>
    <w:rsid w:val="00447830"/>
    <w:rsid w:val="004B3547"/>
    <w:rsid w:val="004B4DAA"/>
    <w:rsid w:val="004D24BA"/>
    <w:rsid w:val="004D4E2D"/>
    <w:rsid w:val="005208A1"/>
    <w:rsid w:val="00526BBC"/>
    <w:rsid w:val="00550455"/>
    <w:rsid w:val="005526D4"/>
    <w:rsid w:val="0055655E"/>
    <w:rsid w:val="005610C0"/>
    <w:rsid w:val="005638A1"/>
    <w:rsid w:val="005726D9"/>
    <w:rsid w:val="005A3A68"/>
    <w:rsid w:val="005B3364"/>
    <w:rsid w:val="005C059F"/>
    <w:rsid w:val="005C078D"/>
    <w:rsid w:val="005D493A"/>
    <w:rsid w:val="005E6FED"/>
    <w:rsid w:val="00613368"/>
    <w:rsid w:val="00633650"/>
    <w:rsid w:val="00642861"/>
    <w:rsid w:val="00642EA2"/>
    <w:rsid w:val="00656C81"/>
    <w:rsid w:val="006633E7"/>
    <w:rsid w:val="00682D62"/>
    <w:rsid w:val="0069035F"/>
    <w:rsid w:val="006937BC"/>
    <w:rsid w:val="0069611E"/>
    <w:rsid w:val="006A333E"/>
    <w:rsid w:val="006E0758"/>
    <w:rsid w:val="006E69AE"/>
    <w:rsid w:val="00710338"/>
    <w:rsid w:val="00711705"/>
    <w:rsid w:val="0071311F"/>
    <w:rsid w:val="00715AD3"/>
    <w:rsid w:val="00746829"/>
    <w:rsid w:val="007469F7"/>
    <w:rsid w:val="00764149"/>
    <w:rsid w:val="007705F3"/>
    <w:rsid w:val="00787951"/>
    <w:rsid w:val="0079279B"/>
    <w:rsid w:val="00794399"/>
    <w:rsid w:val="007C0DB3"/>
    <w:rsid w:val="007D0F1B"/>
    <w:rsid w:val="007D6636"/>
    <w:rsid w:val="007E7EB7"/>
    <w:rsid w:val="00804A08"/>
    <w:rsid w:val="0081027A"/>
    <w:rsid w:val="00813F2E"/>
    <w:rsid w:val="00834613"/>
    <w:rsid w:val="0084097E"/>
    <w:rsid w:val="00852D9A"/>
    <w:rsid w:val="008626E8"/>
    <w:rsid w:val="00895236"/>
    <w:rsid w:val="008A1A59"/>
    <w:rsid w:val="008B0BF1"/>
    <w:rsid w:val="008C2730"/>
    <w:rsid w:val="008C44C9"/>
    <w:rsid w:val="008C4B4D"/>
    <w:rsid w:val="008F50A8"/>
    <w:rsid w:val="009021B9"/>
    <w:rsid w:val="00917C14"/>
    <w:rsid w:val="00927A57"/>
    <w:rsid w:val="00953309"/>
    <w:rsid w:val="009550EE"/>
    <w:rsid w:val="009708A8"/>
    <w:rsid w:val="00987169"/>
    <w:rsid w:val="00993344"/>
    <w:rsid w:val="00994D6A"/>
    <w:rsid w:val="009A07DA"/>
    <w:rsid w:val="009A1D36"/>
    <w:rsid w:val="009B546C"/>
    <w:rsid w:val="009D6179"/>
    <w:rsid w:val="009E2717"/>
    <w:rsid w:val="009E2878"/>
    <w:rsid w:val="009E3786"/>
    <w:rsid w:val="00A0580F"/>
    <w:rsid w:val="00A2381B"/>
    <w:rsid w:val="00A408F8"/>
    <w:rsid w:val="00A432EE"/>
    <w:rsid w:val="00A43B79"/>
    <w:rsid w:val="00A527A3"/>
    <w:rsid w:val="00A62D48"/>
    <w:rsid w:val="00A85BFF"/>
    <w:rsid w:val="00A9138C"/>
    <w:rsid w:val="00AB2C7B"/>
    <w:rsid w:val="00AD0418"/>
    <w:rsid w:val="00AD0AFC"/>
    <w:rsid w:val="00AE69C3"/>
    <w:rsid w:val="00AE785B"/>
    <w:rsid w:val="00B00B4D"/>
    <w:rsid w:val="00B4040B"/>
    <w:rsid w:val="00B500B2"/>
    <w:rsid w:val="00B75714"/>
    <w:rsid w:val="00B77AF5"/>
    <w:rsid w:val="00B81B2D"/>
    <w:rsid w:val="00BB5B72"/>
    <w:rsid w:val="00BB7A47"/>
    <w:rsid w:val="00BC64FD"/>
    <w:rsid w:val="00C03E7C"/>
    <w:rsid w:val="00C1316F"/>
    <w:rsid w:val="00C14211"/>
    <w:rsid w:val="00C2240B"/>
    <w:rsid w:val="00C30A22"/>
    <w:rsid w:val="00C40A4E"/>
    <w:rsid w:val="00C4795B"/>
    <w:rsid w:val="00C515AC"/>
    <w:rsid w:val="00C51FDF"/>
    <w:rsid w:val="00C61F4D"/>
    <w:rsid w:val="00C874E3"/>
    <w:rsid w:val="00CA1F96"/>
    <w:rsid w:val="00CB52BF"/>
    <w:rsid w:val="00CD6D9C"/>
    <w:rsid w:val="00CF5D8C"/>
    <w:rsid w:val="00D17444"/>
    <w:rsid w:val="00D32F76"/>
    <w:rsid w:val="00D336E1"/>
    <w:rsid w:val="00D4656F"/>
    <w:rsid w:val="00D673C5"/>
    <w:rsid w:val="00D74651"/>
    <w:rsid w:val="00D7630F"/>
    <w:rsid w:val="00D83EBA"/>
    <w:rsid w:val="00DA27C5"/>
    <w:rsid w:val="00DD6EEF"/>
    <w:rsid w:val="00DD7962"/>
    <w:rsid w:val="00DE1631"/>
    <w:rsid w:val="00DF4BBD"/>
    <w:rsid w:val="00DF5E9F"/>
    <w:rsid w:val="00E1580C"/>
    <w:rsid w:val="00E273EA"/>
    <w:rsid w:val="00E30313"/>
    <w:rsid w:val="00E51533"/>
    <w:rsid w:val="00E51992"/>
    <w:rsid w:val="00E63467"/>
    <w:rsid w:val="00E7010A"/>
    <w:rsid w:val="00E708D8"/>
    <w:rsid w:val="00E94CD5"/>
    <w:rsid w:val="00EB717A"/>
    <w:rsid w:val="00EB7E71"/>
    <w:rsid w:val="00EC2075"/>
    <w:rsid w:val="00ED07B5"/>
    <w:rsid w:val="00EE2A56"/>
    <w:rsid w:val="00EF723A"/>
    <w:rsid w:val="00F21F44"/>
    <w:rsid w:val="00F44F6A"/>
    <w:rsid w:val="00F62863"/>
    <w:rsid w:val="00F736A4"/>
    <w:rsid w:val="00F976BC"/>
    <w:rsid w:val="00FB269D"/>
    <w:rsid w:val="00FC0057"/>
    <w:rsid w:val="00FE2AA9"/>
    <w:rsid w:val="00FF7D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D9528-38FF-4063-B3A5-482D033C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C3"/>
    <w:pPr>
      <w:spacing w:after="160" w:line="259" w:lineRule="auto"/>
    </w:pPr>
    <w:rPr>
      <w:lang w:val="lv-LV"/>
    </w:rPr>
  </w:style>
  <w:style w:type="paragraph" w:styleId="Heading1">
    <w:name w:val="heading 1"/>
    <w:basedOn w:val="Normal"/>
    <w:next w:val="Normal"/>
    <w:link w:val="Heading1Char"/>
    <w:uiPriority w:val="9"/>
    <w:qFormat/>
    <w:rsid w:val="00D8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C3"/>
    <w:rPr>
      <w:rFonts w:ascii="Tahoma" w:hAnsi="Tahoma" w:cs="Tahoma"/>
      <w:sz w:val="16"/>
      <w:szCs w:val="16"/>
      <w:lang w:val="lv-LV"/>
    </w:rPr>
  </w:style>
  <w:style w:type="paragraph" w:styleId="Header">
    <w:name w:val="header"/>
    <w:basedOn w:val="Normal"/>
    <w:link w:val="HeaderChar"/>
    <w:uiPriority w:val="99"/>
    <w:unhideWhenUsed/>
    <w:rsid w:val="00AE69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69C3"/>
    <w:rPr>
      <w:lang w:val="lv-LV"/>
    </w:rPr>
  </w:style>
  <w:style w:type="paragraph" w:styleId="Footer">
    <w:name w:val="footer"/>
    <w:basedOn w:val="Normal"/>
    <w:link w:val="FooterChar"/>
    <w:uiPriority w:val="99"/>
    <w:unhideWhenUsed/>
    <w:rsid w:val="00AE69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69C3"/>
    <w:rPr>
      <w:lang w:val="lv-LV"/>
    </w:rPr>
  </w:style>
  <w:style w:type="paragraph" w:styleId="ListParagraph">
    <w:name w:val="List Paragraph"/>
    <w:basedOn w:val="Normal"/>
    <w:uiPriority w:val="34"/>
    <w:qFormat/>
    <w:rsid w:val="002F580C"/>
    <w:pPr>
      <w:ind w:left="720"/>
      <w:contextualSpacing/>
    </w:pPr>
  </w:style>
  <w:style w:type="paragraph" w:styleId="NormalWeb">
    <w:name w:val="Normal (Web)"/>
    <w:basedOn w:val="Normal"/>
    <w:uiPriority w:val="99"/>
    <w:semiHidden/>
    <w:unhideWhenUsed/>
    <w:rsid w:val="00EB7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D83EBA"/>
    <w:rPr>
      <w:rFonts w:asciiTheme="majorHAnsi" w:eastAsiaTheme="majorEastAsia" w:hAnsiTheme="majorHAnsi" w:cstheme="majorBidi"/>
      <w:color w:val="365F91" w:themeColor="accent1" w:themeShade="BF"/>
      <w:sz w:val="32"/>
      <w:szCs w:val="32"/>
      <w:lang w:val="lv-LV"/>
    </w:rPr>
  </w:style>
  <w:style w:type="character" w:styleId="Hyperlink">
    <w:name w:val="Hyperlink"/>
    <w:basedOn w:val="DefaultParagraphFont"/>
    <w:uiPriority w:val="99"/>
    <w:semiHidden/>
    <w:unhideWhenUsed/>
    <w:rsid w:val="008C2730"/>
    <w:rPr>
      <w:color w:val="0000FF"/>
      <w:u w:val="single"/>
    </w:rPr>
  </w:style>
  <w:style w:type="character" w:customStyle="1" w:styleId="tlid-translation">
    <w:name w:val="tlid-translation"/>
    <w:basedOn w:val="DefaultParagraphFont"/>
    <w:rsid w:val="00CD6D9C"/>
  </w:style>
  <w:style w:type="paragraph" w:styleId="NoSpacing">
    <w:name w:val="No Spacing"/>
    <w:uiPriority w:val="1"/>
    <w:qFormat/>
    <w:rsid w:val="00CD6D9C"/>
    <w:pPr>
      <w:spacing w:after="0" w:line="240" w:lineRule="auto"/>
    </w:pPr>
    <w:rPr>
      <w:rFonts w:ascii="Calibri" w:eastAsia="Calibri" w:hAnsi="Calibri" w:cs="Times New Roman"/>
      <w:lang w:val="lv-LV"/>
    </w:rPr>
  </w:style>
  <w:style w:type="paragraph" w:customStyle="1" w:styleId="Default">
    <w:name w:val="Default"/>
    <w:rsid w:val="005C059F"/>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710">
      <w:bodyDiv w:val="1"/>
      <w:marLeft w:val="0"/>
      <w:marRight w:val="0"/>
      <w:marTop w:val="0"/>
      <w:marBottom w:val="0"/>
      <w:divBdr>
        <w:top w:val="none" w:sz="0" w:space="0" w:color="auto"/>
        <w:left w:val="none" w:sz="0" w:space="0" w:color="auto"/>
        <w:bottom w:val="none" w:sz="0" w:space="0" w:color="auto"/>
        <w:right w:val="none" w:sz="0" w:space="0" w:color="auto"/>
      </w:divBdr>
    </w:div>
    <w:div w:id="11615756">
      <w:bodyDiv w:val="1"/>
      <w:marLeft w:val="0"/>
      <w:marRight w:val="0"/>
      <w:marTop w:val="0"/>
      <w:marBottom w:val="0"/>
      <w:divBdr>
        <w:top w:val="none" w:sz="0" w:space="0" w:color="auto"/>
        <w:left w:val="none" w:sz="0" w:space="0" w:color="auto"/>
        <w:bottom w:val="none" w:sz="0" w:space="0" w:color="auto"/>
        <w:right w:val="none" w:sz="0" w:space="0" w:color="auto"/>
      </w:divBdr>
    </w:div>
    <w:div w:id="79104774">
      <w:bodyDiv w:val="1"/>
      <w:marLeft w:val="0"/>
      <w:marRight w:val="0"/>
      <w:marTop w:val="0"/>
      <w:marBottom w:val="0"/>
      <w:divBdr>
        <w:top w:val="none" w:sz="0" w:space="0" w:color="auto"/>
        <w:left w:val="none" w:sz="0" w:space="0" w:color="auto"/>
        <w:bottom w:val="none" w:sz="0" w:space="0" w:color="auto"/>
        <w:right w:val="none" w:sz="0" w:space="0" w:color="auto"/>
      </w:divBdr>
    </w:div>
    <w:div w:id="551617234">
      <w:bodyDiv w:val="1"/>
      <w:marLeft w:val="0"/>
      <w:marRight w:val="0"/>
      <w:marTop w:val="0"/>
      <w:marBottom w:val="0"/>
      <w:divBdr>
        <w:top w:val="none" w:sz="0" w:space="0" w:color="auto"/>
        <w:left w:val="none" w:sz="0" w:space="0" w:color="auto"/>
        <w:bottom w:val="none" w:sz="0" w:space="0" w:color="auto"/>
        <w:right w:val="none" w:sz="0" w:space="0" w:color="auto"/>
      </w:divBdr>
    </w:div>
    <w:div w:id="888765201">
      <w:bodyDiv w:val="1"/>
      <w:marLeft w:val="0"/>
      <w:marRight w:val="0"/>
      <w:marTop w:val="0"/>
      <w:marBottom w:val="0"/>
      <w:divBdr>
        <w:top w:val="none" w:sz="0" w:space="0" w:color="auto"/>
        <w:left w:val="none" w:sz="0" w:space="0" w:color="auto"/>
        <w:bottom w:val="none" w:sz="0" w:space="0" w:color="auto"/>
        <w:right w:val="none" w:sz="0" w:space="0" w:color="auto"/>
      </w:divBdr>
    </w:div>
    <w:div w:id="890922442">
      <w:bodyDiv w:val="1"/>
      <w:marLeft w:val="0"/>
      <w:marRight w:val="0"/>
      <w:marTop w:val="0"/>
      <w:marBottom w:val="0"/>
      <w:divBdr>
        <w:top w:val="none" w:sz="0" w:space="0" w:color="auto"/>
        <w:left w:val="none" w:sz="0" w:space="0" w:color="auto"/>
        <w:bottom w:val="none" w:sz="0" w:space="0" w:color="auto"/>
        <w:right w:val="none" w:sz="0" w:space="0" w:color="auto"/>
      </w:divBdr>
    </w:div>
    <w:div w:id="958342514">
      <w:bodyDiv w:val="1"/>
      <w:marLeft w:val="0"/>
      <w:marRight w:val="0"/>
      <w:marTop w:val="0"/>
      <w:marBottom w:val="0"/>
      <w:divBdr>
        <w:top w:val="none" w:sz="0" w:space="0" w:color="auto"/>
        <w:left w:val="none" w:sz="0" w:space="0" w:color="auto"/>
        <w:bottom w:val="none" w:sz="0" w:space="0" w:color="auto"/>
        <w:right w:val="none" w:sz="0" w:space="0" w:color="auto"/>
      </w:divBdr>
    </w:div>
    <w:div w:id="1069814463">
      <w:bodyDiv w:val="1"/>
      <w:marLeft w:val="0"/>
      <w:marRight w:val="0"/>
      <w:marTop w:val="0"/>
      <w:marBottom w:val="0"/>
      <w:divBdr>
        <w:top w:val="none" w:sz="0" w:space="0" w:color="auto"/>
        <w:left w:val="none" w:sz="0" w:space="0" w:color="auto"/>
        <w:bottom w:val="none" w:sz="0" w:space="0" w:color="auto"/>
        <w:right w:val="none" w:sz="0" w:space="0" w:color="auto"/>
      </w:divBdr>
    </w:div>
    <w:div w:id="1092123256">
      <w:bodyDiv w:val="1"/>
      <w:marLeft w:val="0"/>
      <w:marRight w:val="0"/>
      <w:marTop w:val="0"/>
      <w:marBottom w:val="0"/>
      <w:divBdr>
        <w:top w:val="none" w:sz="0" w:space="0" w:color="auto"/>
        <w:left w:val="none" w:sz="0" w:space="0" w:color="auto"/>
        <w:bottom w:val="none" w:sz="0" w:space="0" w:color="auto"/>
        <w:right w:val="none" w:sz="0" w:space="0" w:color="auto"/>
      </w:divBdr>
    </w:div>
    <w:div w:id="1180971926">
      <w:bodyDiv w:val="1"/>
      <w:marLeft w:val="0"/>
      <w:marRight w:val="0"/>
      <w:marTop w:val="0"/>
      <w:marBottom w:val="0"/>
      <w:divBdr>
        <w:top w:val="none" w:sz="0" w:space="0" w:color="auto"/>
        <w:left w:val="none" w:sz="0" w:space="0" w:color="auto"/>
        <w:bottom w:val="none" w:sz="0" w:space="0" w:color="auto"/>
        <w:right w:val="none" w:sz="0" w:space="0" w:color="auto"/>
      </w:divBdr>
    </w:div>
    <w:div w:id="1211304235">
      <w:bodyDiv w:val="1"/>
      <w:marLeft w:val="0"/>
      <w:marRight w:val="0"/>
      <w:marTop w:val="0"/>
      <w:marBottom w:val="0"/>
      <w:divBdr>
        <w:top w:val="none" w:sz="0" w:space="0" w:color="auto"/>
        <w:left w:val="none" w:sz="0" w:space="0" w:color="auto"/>
        <w:bottom w:val="none" w:sz="0" w:space="0" w:color="auto"/>
        <w:right w:val="none" w:sz="0" w:space="0" w:color="auto"/>
      </w:divBdr>
    </w:div>
    <w:div w:id="1292245161">
      <w:bodyDiv w:val="1"/>
      <w:marLeft w:val="0"/>
      <w:marRight w:val="0"/>
      <w:marTop w:val="0"/>
      <w:marBottom w:val="0"/>
      <w:divBdr>
        <w:top w:val="none" w:sz="0" w:space="0" w:color="auto"/>
        <w:left w:val="none" w:sz="0" w:space="0" w:color="auto"/>
        <w:bottom w:val="none" w:sz="0" w:space="0" w:color="auto"/>
        <w:right w:val="none" w:sz="0" w:space="0" w:color="auto"/>
      </w:divBdr>
    </w:div>
    <w:div w:id="1348680024">
      <w:bodyDiv w:val="1"/>
      <w:marLeft w:val="0"/>
      <w:marRight w:val="0"/>
      <w:marTop w:val="0"/>
      <w:marBottom w:val="0"/>
      <w:divBdr>
        <w:top w:val="none" w:sz="0" w:space="0" w:color="auto"/>
        <w:left w:val="none" w:sz="0" w:space="0" w:color="auto"/>
        <w:bottom w:val="none" w:sz="0" w:space="0" w:color="auto"/>
        <w:right w:val="none" w:sz="0" w:space="0" w:color="auto"/>
      </w:divBdr>
    </w:div>
    <w:div w:id="1352218536">
      <w:bodyDiv w:val="1"/>
      <w:marLeft w:val="0"/>
      <w:marRight w:val="0"/>
      <w:marTop w:val="0"/>
      <w:marBottom w:val="0"/>
      <w:divBdr>
        <w:top w:val="none" w:sz="0" w:space="0" w:color="auto"/>
        <w:left w:val="none" w:sz="0" w:space="0" w:color="auto"/>
        <w:bottom w:val="none" w:sz="0" w:space="0" w:color="auto"/>
        <w:right w:val="none" w:sz="0" w:space="0" w:color="auto"/>
      </w:divBdr>
    </w:div>
    <w:div w:id="1480422277">
      <w:bodyDiv w:val="1"/>
      <w:marLeft w:val="0"/>
      <w:marRight w:val="0"/>
      <w:marTop w:val="0"/>
      <w:marBottom w:val="0"/>
      <w:divBdr>
        <w:top w:val="none" w:sz="0" w:space="0" w:color="auto"/>
        <w:left w:val="none" w:sz="0" w:space="0" w:color="auto"/>
        <w:bottom w:val="none" w:sz="0" w:space="0" w:color="auto"/>
        <w:right w:val="none" w:sz="0" w:space="0" w:color="auto"/>
      </w:divBdr>
    </w:div>
    <w:div w:id="1507593260">
      <w:bodyDiv w:val="1"/>
      <w:marLeft w:val="0"/>
      <w:marRight w:val="0"/>
      <w:marTop w:val="0"/>
      <w:marBottom w:val="0"/>
      <w:divBdr>
        <w:top w:val="none" w:sz="0" w:space="0" w:color="auto"/>
        <w:left w:val="none" w:sz="0" w:space="0" w:color="auto"/>
        <w:bottom w:val="none" w:sz="0" w:space="0" w:color="auto"/>
        <w:right w:val="none" w:sz="0" w:space="0" w:color="auto"/>
      </w:divBdr>
    </w:div>
    <w:div w:id="1645740771">
      <w:bodyDiv w:val="1"/>
      <w:marLeft w:val="0"/>
      <w:marRight w:val="0"/>
      <w:marTop w:val="0"/>
      <w:marBottom w:val="0"/>
      <w:divBdr>
        <w:top w:val="none" w:sz="0" w:space="0" w:color="auto"/>
        <w:left w:val="none" w:sz="0" w:space="0" w:color="auto"/>
        <w:bottom w:val="none" w:sz="0" w:space="0" w:color="auto"/>
        <w:right w:val="none" w:sz="0" w:space="0" w:color="auto"/>
      </w:divBdr>
    </w:div>
    <w:div w:id="1750077477">
      <w:bodyDiv w:val="1"/>
      <w:marLeft w:val="0"/>
      <w:marRight w:val="0"/>
      <w:marTop w:val="0"/>
      <w:marBottom w:val="0"/>
      <w:divBdr>
        <w:top w:val="none" w:sz="0" w:space="0" w:color="auto"/>
        <w:left w:val="none" w:sz="0" w:space="0" w:color="auto"/>
        <w:bottom w:val="none" w:sz="0" w:space="0" w:color="auto"/>
        <w:right w:val="none" w:sz="0" w:space="0" w:color="auto"/>
      </w:divBdr>
    </w:div>
    <w:div w:id="1944073845">
      <w:bodyDiv w:val="1"/>
      <w:marLeft w:val="0"/>
      <w:marRight w:val="0"/>
      <w:marTop w:val="0"/>
      <w:marBottom w:val="0"/>
      <w:divBdr>
        <w:top w:val="none" w:sz="0" w:space="0" w:color="auto"/>
        <w:left w:val="none" w:sz="0" w:space="0" w:color="auto"/>
        <w:bottom w:val="none" w:sz="0" w:space="0" w:color="auto"/>
        <w:right w:val="none" w:sz="0" w:space="0" w:color="auto"/>
      </w:divBdr>
    </w:div>
    <w:div w:id="20944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science.com/JRM/special/spec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364/eeb.17.06"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1C1A-AF53-4166-AEEA-5C34E052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4642</Words>
  <Characters>2647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Sintija Bērziņa</cp:lastModifiedBy>
  <cp:revision>2</cp:revision>
  <cp:lastPrinted>2019-07-23T12:37:00Z</cp:lastPrinted>
  <dcterms:created xsi:type="dcterms:W3CDTF">2019-07-29T09:52:00Z</dcterms:created>
  <dcterms:modified xsi:type="dcterms:W3CDTF">2019-07-29T09:52:00Z</dcterms:modified>
</cp:coreProperties>
</file>