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2E" w:rsidRPr="00983349" w:rsidRDefault="00C2112E" w:rsidP="007811DE">
      <w:pPr>
        <w:jc w:val="right"/>
        <w:rPr>
          <w:rFonts w:ascii="Times New Roman" w:hAnsi="Times New Roman"/>
          <w:b/>
          <w:color w:val="FFFFFF" w:themeColor="background1"/>
        </w:rPr>
      </w:pPr>
      <w:r w:rsidRPr="00983349">
        <w:rPr>
          <w:rFonts w:ascii="Times New Roman" w:hAnsi="Times New Roman"/>
          <w:b/>
          <w:color w:val="FFFFFF" w:themeColor="background1"/>
        </w:rPr>
        <w:t>IZRAKSTS</w:t>
      </w:r>
    </w:p>
    <w:p w:rsidR="00C2112E" w:rsidRDefault="00C2112E" w:rsidP="007811DE">
      <w:pPr>
        <w:jc w:val="right"/>
        <w:rPr>
          <w:rFonts w:ascii="Times New Roman" w:hAnsi="Times New Roman"/>
          <w:b/>
        </w:rPr>
      </w:pPr>
    </w:p>
    <w:p w:rsidR="008F1BAE" w:rsidRPr="00365D1C" w:rsidRDefault="00391387" w:rsidP="007811DE">
      <w:pPr>
        <w:jc w:val="center"/>
        <w:rPr>
          <w:rFonts w:ascii="Times New Roman" w:hAnsi="Times New Roman"/>
          <w:b/>
        </w:rPr>
      </w:pPr>
      <w:r w:rsidRPr="00365D1C">
        <w:rPr>
          <w:rFonts w:ascii="Times New Roman" w:hAnsi="Times New Roman"/>
          <w:b/>
        </w:rPr>
        <w:t>LĒMUMS</w:t>
      </w:r>
    </w:p>
    <w:p w:rsidR="008F1BAE" w:rsidRPr="00365D1C" w:rsidRDefault="008F1BAE" w:rsidP="007811DE">
      <w:pPr>
        <w:jc w:val="center"/>
        <w:rPr>
          <w:rFonts w:ascii="Times New Roman" w:hAnsi="Times New Roman"/>
        </w:rPr>
      </w:pPr>
      <w:r w:rsidRPr="00365D1C">
        <w:rPr>
          <w:rFonts w:ascii="Times New Roman" w:hAnsi="Times New Roman"/>
          <w:b/>
        </w:rPr>
        <w:t>p</w:t>
      </w:r>
      <w:r w:rsidRPr="00365D1C">
        <w:rPr>
          <w:rFonts w:ascii="Times New Roman" w:hAnsi="Times New Roman"/>
          <w:b/>
          <w:bCs/>
        </w:rPr>
        <w:t>ar rezultātiem</w:t>
      </w:r>
    </w:p>
    <w:p w:rsidR="00391387" w:rsidRPr="00365D1C" w:rsidRDefault="00391387" w:rsidP="007811DE">
      <w:pPr>
        <w:jc w:val="center"/>
        <w:rPr>
          <w:rFonts w:ascii="Times New Roman" w:hAnsi="Times New Roman"/>
        </w:rPr>
      </w:pPr>
      <w:r w:rsidRPr="00365D1C">
        <w:rPr>
          <w:rFonts w:ascii="Times New Roman" w:hAnsi="Times New Roman"/>
        </w:rPr>
        <w:t>Publisko iepirkumu likuma 8.</w:t>
      </w:r>
      <w:r w:rsidRPr="00365D1C">
        <w:rPr>
          <w:rFonts w:ascii="Times New Roman" w:hAnsi="Times New Roman"/>
          <w:vertAlign w:val="superscript"/>
        </w:rPr>
        <w:t>2</w:t>
      </w:r>
      <w:r w:rsidRPr="00365D1C">
        <w:rPr>
          <w:rFonts w:ascii="Times New Roman" w:hAnsi="Times New Roman"/>
        </w:rPr>
        <w:t xml:space="preserve"> panta kārtībā veiktajā iepirkumā</w:t>
      </w:r>
    </w:p>
    <w:p w:rsidR="00A94B8B" w:rsidRDefault="000101B3" w:rsidP="007811DE">
      <w:pPr>
        <w:pStyle w:val="BodyTextIndent"/>
        <w:spacing w:after="0"/>
        <w:ind w:left="0"/>
        <w:jc w:val="center"/>
        <w:rPr>
          <w:rFonts w:ascii="Times New Roman" w:hAnsi="Times New Roman"/>
          <w:b/>
        </w:rPr>
      </w:pPr>
      <w:r w:rsidRPr="00A94B8B">
        <w:rPr>
          <w:rFonts w:ascii="Times New Roman" w:hAnsi="Times New Roman"/>
          <w:b/>
          <w:bCs/>
          <w:iCs/>
          <w:lang w:eastAsia="lv-LV"/>
        </w:rPr>
        <w:t>“</w:t>
      </w:r>
      <w:r w:rsidR="00663D78">
        <w:rPr>
          <w:rFonts w:eastAsia="Calibri"/>
          <w:b/>
          <w:bCs/>
          <w:iCs/>
          <w:lang w:eastAsia="lv-LV"/>
        </w:rPr>
        <w:t>Juridisko pakalpojumu sniegšana</w:t>
      </w:r>
      <w:r w:rsidRPr="00A94B8B">
        <w:rPr>
          <w:rFonts w:ascii="Times New Roman" w:hAnsi="Times New Roman"/>
          <w:b/>
        </w:rPr>
        <w:t>”</w:t>
      </w:r>
    </w:p>
    <w:p w:rsidR="003326E9" w:rsidRPr="000101B3" w:rsidRDefault="000101B3" w:rsidP="007811DE">
      <w:pPr>
        <w:pStyle w:val="BodyTextIndent"/>
        <w:spacing w:after="0"/>
        <w:ind w:left="0"/>
        <w:jc w:val="center"/>
        <w:rPr>
          <w:rFonts w:ascii="Times New Roman" w:hAnsi="Times New Roman"/>
        </w:rPr>
      </w:pPr>
      <w:r w:rsidRPr="000101B3">
        <w:rPr>
          <w:rFonts w:ascii="Times New Roman" w:hAnsi="Times New Roman"/>
          <w:b/>
        </w:rPr>
        <w:t xml:space="preserve"> </w:t>
      </w:r>
      <w:r w:rsidR="00540A54" w:rsidRPr="00365D1C">
        <w:rPr>
          <w:rFonts w:ascii="Times New Roman" w:hAnsi="Times New Roman"/>
          <w:b/>
        </w:rPr>
        <w:t>Iepirkuma identifikācijas Nr.</w:t>
      </w:r>
      <w:r w:rsidR="00391387" w:rsidRPr="00365D1C">
        <w:rPr>
          <w:rFonts w:ascii="Times New Roman" w:hAnsi="Times New Roman"/>
          <w:b/>
        </w:rPr>
        <w:t xml:space="preserve">: </w:t>
      </w:r>
      <w:r w:rsidR="00EF0772" w:rsidRPr="00365D1C">
        <w:rPr>
          <w:rFonts w:ascii="Times New Roman" w:hAnsi="Times New Roman"/>
          <w:b/>
        </w:rPr>
        <w:t xml:space="preserve">LU </w:t>
      </w:r>
      <w:r w:rsidR="00663D78">
        <w:rPr>
          <w:rFonts w:ascii="Times New Roman" w:hAnsi="Times New Roman"/>
          <w:b/>
          <w:bCs/>
        </w:rPr>
        <w:t>2017</w:t>
      </w:r>
      <w:r w:rsidR="00935188" w:rsidRPr="00365D1C">
        <w:rPr>
          <w:rFonts w:ascii="Times New Roman" w:hAnsi="Times New Roman"/>
          <w:b/>
          <w:bCs/>
        </w:rPr>
        <w:t>/</w:t>
      </w:r>
      <w:r w:rsidR="0007444A">
        <w:rPr>
          <w:rFonts w:ascii="Times New Roman" w:hAnsi="Times New Roman"/>
          <w:b/>
          <w:bCs/>
        </w:rPr>
        <w:t>9</w:t>
      </w:r>
      <w:r w:rsidR="00935188" w:rsidRPr="00365D1C">
        <w:rPr>
          <w:rFonts w:ascii="Times New Roman" w:hAnsi="Times New Roman"/>
          <w:b/>
          <w:bCs/>
        </w:rPr>
        <w:t>_I</w:t>
      </w:r>
      <w:r w:rsidR="00663D78">
        <w:rPr>
          <w:rFonts w:ascii="Times New Roman" w:hAnsi="Times New Roman"/>
          <w:b/>
          <w:bCs/>
        </w:rPr>
        <w:t>_B</w:t>
      </w:r>
    </w:p>
    <w:p w:rsidR="00EF0772" w:rsidRPr="00540A54" w:rsidRDefault="00EF0772" w:rsidP="007811DE">
      <w:pPr>
        <w:jc w:val="center"/>
        <w:rPr>
          <w:rFonts w:ascii="Times New Roman" w:hAnsi="Times New Roman"/>
          <w:b/>
          <w:bCs/>
        </w:rPr>
      </w:pPr>
    </w:p>
    <w:p w:rsidR="00DB11ED" w:rsidRPr="002B597C" w:rsidRDefault="000B57B5" w:rsidP="007811DE">
      <w:pPr>
        <w:jc w:val="both"/>
        <w:rPr>
          <w:rFonts w:ascii="Times New Roman" w:hAnsi="Times New Roman"/>
          <w:b/>
          <w:bCs/>
        </w:rPr>
      </w:pPr>
      <w:r w:rsidRPr="004866F3">
        <w:rPr>
          <w:rFonts w:ascii="Times New Roman" w:hAnsi="Times New Roman"/>
          <w:b/>
          <w:bCs/>
        </w:rPr>
        <w:t>Rīgā</w:t>
      </w:r>
      <w:r w:rsidR="00B866B0" w:rsidRPr="004866F3">
        <w:rPr>
          <w:rFonts w:ascii="Times New Roman" w:hAnsi="Times New Roman"/>
          <w:b/>
          <w:bCs/>
        </w:rPr>
        <w:t xml:space="preserve"> 201</w:t>
      </w:r>
      <w:r w:rsidR="00593BA6" w:rsidRPr="004866F3">
        <w:rPr>
          <w:rFonts w:ascii="Times New Roman" w:hAnsi="Times New Roman"/>
          <w:b/>
          <w:bCs/>
        </w:rPr>
        <w:t>7</w:t>
      </w:r>
      <w:r w:rsidRPr="004866F3">
        <w:rPr>
          <w:rFonts w:ascii="Times New Roman" w:hAnsi="Times New Roman"/>
          <w:b/>
          <w:bCs/>
        </w:rPr>
        <w:t>.</w:t>
      </w:r>
      <w:r w:rsidR="00AE056A" w:rsidRPr="004866F3">
        <w:rPr>
          <w:rFonts w:ascii="Times New Roman" w:hAnsi="Times New Roman"/>
          <w:b/>
          <w:bCs/>
        </w:rPr>
        <w:t xml:space="preserve">gada </w:t>
      </w:r>
      <w:r w:rsidR="00663D78">
        <w:rPr>
          <w:rFonts w:ascii="Times New Roman" w:hAnsi="Times New Roman"/>
          <w:b/>
          <w:bCs/>
        </w:rPr>
        <w:t>30</w:t>
      </w:r>
      <w:r w:rsidRPr="004866F3">
        <w:rPr>
          <w:rFonts w:ascii="Times New Roman" w:hAnsi="Times New Roman"/>
          <w:b/>
          <w:bCs/>
        </w:rPr>
        <w:t>.</w:t>
      </w:r>
      <w:r w:rsidR="00593BA6" w:rsidRPr="004866F3">
        <w:rPr>
          <w:rFonts w:ascii="Times New Roman" w:hAnsi="Times New Roman"/>
          <w:b/>
          <w:bCs/>
        </w:rPr>
        <w:t>janvārī</w:t>
      </w:r>
    </w:p>
    <w:p w:rsidR="003326E9" w:rsidRPr="00540A54" w:rsidRDefault="003326E9" w:rsidP="007811DE">
      <w:pPr>
        <w:jc w:val="both"/>
        <w:rPr>
          <w:rFonts w:ascii="Times New Roman" w:hAnsi="Times New Roman"/>
          <w:b/>
          <w:bCs/>
        </w:rPr>
      </w:pPr>
    </w:p>
    <w:p w:rsidR="008F1BAE" w:rsidRPr="00334F94" w:rsidRDefault="00540A54"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lang w:eastAsia="lv-LV"/>
        </w:rPr>
        <w:t>Pasūtītājs</w:t>
      </w:r>
      <w:r w:rsidR="003326E9" w:rsidRPr="00334F94">
        <w:rPr>
          <w:rFonts w:ascii="Times New Roman" w:eastAsia="Times New Roman" w:hAnsi="Times New Roman"/>
          <w:bCs/>
          <w:lang w:eastAsia="lv-LV"/>
        </w:rPr>
        <w:t>:</w:t>
      </w:r>
      <w:r w:rsidR="00DB11ED" w:rsidRPr="00334F94">
        <w:rPr>
          <w:rFonts w:ascii="Times New Roman" w:eastAsia="Times New Roman" w:hAnsi="Times New Roman"/>
          <w:bCs/>
          <w:lang w:eastAsia="lv-LV"/>
        </w:rPr>
        <w:t xml:space="preserve"> </w:t>
      </w:r>
      <w:r w:rsidR="00807C5E" w:rsidRPr="00334F94">
        <w:rPr>
          <w:rFonts w:ascii="Times New Roman" w:eastAsia="Times New Roman" w:hAnsi="Times New Roman"/>
          <w:lang w:eastAsia="lv-LV"/>
        </w:rPr>
        <w:t>Latvijas U</w:t>
      </w:r>
      <w:r w:rsidR="00DB11ED" w:rsidRPr="00334F94">
        <w:rPr>
          <w:rFonts w:ascii="Times New Roman" w:eastAsia="Times New Roman" w:hAnsi="Times New Roman"/>
          <w:lang w:eastAsia="lv-LV"/>
        </w:rPr>
        <w:t xml:space="preserve">niversitāte, izglītības iestādes reģistrācijas Nr. </w:t>
      </w:r>
      <w:r w:rsidR="00807C5E" w:rsidRPr="00334F94">
        <w:rPr>
          <w:rFonts w:ascii="Times New Roman" w:hAnsi="Times New Roman"/>
        </w:rPr>
        <w:t>3341000218</w:t>
      </w:r>
      <w:r w:rsidRPr="00334F94">
        <w:rPr>
          <w:rFonts w:ascii="Times New Roman" w:eastAsia="Times New Roman" w:hAnsi="Times New Roman"/>
          <w:lang w:eastAsia="lv-LV"/>
        </w:rPr>
        <w:t>, juridiskā adrese</w:t>
      </w:r>
      <w:r w:rsidR="00F769DF" w:rsidRPr="00334F94">
        <w:rPr>
          <w:rFonts w:ascii="Times New Roman" w:eastAsia="Times New Roman" w:hAnsi="Times New Roman"/>
          <w:lang w:eastAsia="lv-LV"/>
        </w:rPr>
        <w:t>:</w:t>
      </w:r>
      <w:r w:rsidRPr="00334F94">
        <w:rPr>
          <w:rFonts w:ascii="Times New Roman" w:eastAsia="Times New Roman" w:hAnsi="Times New Roman"/>
          <w:lang w:eastAsia="lv-LV"/>
        </w:rPr>
        <w:t xml:space="preserve"> </w:t>
      </w:r>
      <w:r w:rsidRPr="00334F94">
        <w:rPr>
          <w:rFonts w:ascii="Times New Roman" w:eastAsia="Times New Roman" w:hAnsi="Times New Roman"/>
        </w:rPr>
        <w:t>Raiņa bulvāris 19, Rīga, LV-1586.</w:t>
      </w:r>
    </w:p>
    <w:p w:rsidR="00584934" w:rsidRPr="00E233BC" w:rsidRDefault="008F1BAE"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Iepirkuma komisija: </w:t>
      </w:r>
      <w:r w:rsidRPr="00334F94">
        <w:rPr>
          <w:rFonts w:ascii="Times New Roman" w:hAnsi="Times New Roman"/>
        </w:rPr>
        <w:t>ar Latvijas Universitātes 201</w:t>
      </w:r>
      <w:r w:rsidR="002B597C" w:rsidRPr="00334F94">
        <w:rPr>
          <w:rFonts w:ascii="Times New Roman" w:hAnsi="Times New Roman"/>
        </w:rPr>
        <w:t>6</w:t>
      </w:r>
      <w:r w:rsidRPr="00334F94">
        <w:rPr>
          <w:rFonts w:ascii="Times New Roman" w:hAnsi="Times New Roman"/>
        </w:rPr>
        <w:t xml:space="preserve">. gada </w:t>
      </w:r>
      <w:r w:rsidR="002B597C" w:rsidRPr="00334F94">
        <w:rPr>
          <w:rFonts w:ascii="Times New Roman" w:hAnsi="Times New Roman"/>
        </w:rPr>
        <w:t>22</w:t>
      </w:r>
      <w:r w:rsidRPr="00334F94">
        <w:rPr>
          <w:rFonts w:ascii="Times New Roman" w:hAnsi="Times New Roman"/>
        </w:rPr>
        <w:t>. februāra rīkojumu Nr. 1/</w:t>
      </w:r>
      <w:r w:rsidR="002B597C" w:rsidRPr="00334F94">
        <w:rPr>
          <w:rFonts w:ascii="Times New Roman" w:hAnsi="Times New Roman"/>
        </w:rPr>
        <w:t>86</w:t>
      </w:r>
      <w:r w:rsidRPr="00334F94">
        <w:rPr>
          <w:rFonts w:ascii="Times New Roman" w:hAnsi="Times New Roman"/>
        </w:rPr>
        <w:t xml:space="preserve"> “Par L</w:t>
      </w:r>
      <w:r w:rsidR="009606E9" w:rsidRPr="00334F94">
        <w:rPr>
          <w:rFonts w:ascii="Times New Roman" w:hAnsi="Times New Roman"/>
        </w:rPr>
        <w:t xml:space="preserve">atvijas </w:t>
      </w:r>
      <w:r w:rsidRPr="00334F94">
        <w:rPr>
          <w:rFonts w:ascii="Times New Roman" w:hAnsi="Times New Roman"/>
        </w:rPr>
        <w:t>U</w:t>
      </w:r>
      <w:r w:rsidR="009606E9" w:rsidRPr="00334F94">
        <w:rPr>
          <w:rFonts w:ascii="Times New Roman" w:hAnsi="Times New Roman"/>
        </w:rPr>
        <w:t>niversitātes</w:t>
      </w:r>
      <w:r w:rsidRPr="00334F94">
        <w:rPr>
          <w:rFonts w:ascii="Times New Roman" w:hAnsi="Times New Roman"/>
        </w:rPr>
        <w:t xml:space="preserve"> iepirku</w:t>
      </w:r>
      <w:r w:rsidR="003D6DF3">
        <w:rPr>
          <w:rFonts w:ascii="Times New Roman" w:hAnsi="Times New Roman"/>
        </w:rPr>
        <w:t>mu komisiju sastāviem” izveidotā</w:t>
      </w:r>
      <w:r w:rsidRPr="00334F94">
        <w:rPr>
          <w:rFonts w:ascii="Times New Roman" w:hAnsi="Times New Roman"/>
        </w:rPr>
        <w:t xml:space="preserve"> Latvijas Universitātes </w:t>
      </w:r>
      <w:r w:rsidR="00A0729E">
        <w:rPr>
          <w:rFonts w:ascii="Times New Roman" w:hAnsi="Times New Roman"/>
        </w:rPr>
        <w:t>Centralizēto</w:t>
      </w:r>
      <w:r w:rsidRPr="00334F94">
        <w:rPr>
          <w:rFonts w:ascii="Times New Roman" w:hAnsi="Times New Roman"/>
        </w:rPr>
        <w:t xml:space="preserve"> iepirkumu komisija</w:t>
      </w:r>
      <w:r w:rsidR="001737AC" w:rsidRPr="00334F94">
        <w:rPr>
          <w:rFonts w:ascii="Times New Roman" w:hAnsi="Times New Roman"/>
        </w:rPr>
        <w:t xml:space="preserve"> (turpmāk – </w:t>
      </w:r>
      <w:r w:rsidR="001737AC" w:rsidRPr="00334F94">
        <w:rPr>
          <w:rFonts w:ascii="Times New Roman" w:hAnsi="Times New Roman"/>
          <w:b/>
        </w:rPr>
        <w:t>Komisija</w:t>
      </w:r>
      <w:r w:rsidR="001737AC" w:rsidRPr="00334F94">
        <w:rPr>
          <w:rFonts w:ascii="Times New Roman" w:hAnsi="Times New Roman"/>
        </w:rPr>
        <w:t>)</w:t>
      </w:r>
      <w:r w:rsidRPr="00334F94">
        <w:rPr>
          <w:rFonts w:ascii="Times New Roman" w:hAnsi="Times New Roman"/>
        </w:rPr>
        <w:t>.</w:t>
      </w:r>
    </w:p>
    <w:p w:rsidR="00E233BC" w:rsidRPr="003D6DF3" w:rsidRDefault="003326E9"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Iepirkuma priekšmets:</w:t>
      </w:r>
      <w:r w:rsidR="00DB11ED" w:rsidRPr="00E233BC">
        <w:rPr>
          <w:rFonts w:ascii="Times New Roman" w:eastAsia="Times New Roman" w:hAnsi="Times New Roman"/>
          <w:b/>
          <w:bCs/>
          <w:lang w:eastAsia="lv-LV"/>
        </w:rPr>
        <w:t xml:space="preserve"> </w:t>
      </w:r>
      <w:r w:rsidR="00663D78">
        <w:rPr>
          <w:rFonts w:ascii="Times New Roman" w:eastAsia="Calibri" w:hAnsi="Times New Roman"/>
          <w:bCs/>
          <w:iCs/>
          <w:lang w:eastAsia="lv-LV"/>
        </w:rPr>
        <w:t>Juridisko pakalpojumu sniegšana</w:t>
      </w:r>
      <w:r w:rsidR="003D6DF3">
        <w:rPr>
          <w:rFonts w:ascii="Times New Roman" w:eastAsia="Calibri" w:hAnsi="Times New Roman"/>
          <w:bCs/>
          <w:iCs/>
          <w:lang w:eastAsia="lv-LV"/>
        </w:rPr>
        <w:t xml:space="preserve"> </w:t>
      </w:r>
    </w:p>
    <w:p w:rsidR="00413D07" w:rsidRPr="00413D07" w:rsidRDefault="008F1BAE" w:rsidP="00413D07">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 xml:space="preserve">CPV nomenklatūras kods: </w:t>
      </w:r>
      <w:r w:rsidR="00663D78">
        <w:rPr>
          <w:rFonts w:ascii="Times New Roman" w:hAnsi="Times New Roman"/>
          <w:shd w:val="clear" w:color="auto" w:fill="FFFFFF"/>
        </w:rPr>
        <w:t>79110000-8</w:t>
      </w:r>
      <w:r w:rsidR="00E233BC" w:rsidRPr="00E233BC">
        <w:rPr>
          <w:rFonts w:ascii="Times New Roman" w:hAnsi="Times New Roman"/>
          <w:shd w:val="clear" w:color="auto" w:fill="FFFFFF"/>
        </w:rPr>
        <w:t xml:space="preserve"> (</w:t>
      </w:r>
      <w:r w:rsidR="00663D78">
        <w:rPr>
          <w:rFonts w:ascii="Times New Roman" w:hAnsi="Times New Roman"/>
          <w:shd w:val="clear" w:color="auto" w:fill="FFFFFF"/>
        </w:rPr>
        <w:t>Juridisko konsultāciju un pārstāvniecības pakalpojumi</w:t>
      </w:r>
      <w:r w:rsidR="00E233BC" w:rsidRPr="00E233BC">
        <w:rPr>
          <w:rFonts w:ascii="Times New Roman" w:hAnsi="Times New Roman"/>
          <w:shd w:val="clear" w:color="auto" w:fill="FFFFFF"/>
        </w:rPr>
        <w:t>).</w:t>
      </w:r>
    </w:p>
    <w:p w:rsidR="00413D07" w:rsidRPr="00413D07" w:rsidRDefault="00413D07" w:rsidP="00413D07">
      <w:pPr>
        <w:pStyle w:val="ListParagraph"/>
        <w:numPr>
          <w:ilvl w:val="0"/>
          <w:numId w:val="3"/>
        </w:numPr>
        <w:spacing w:line="276" w:lineRule="auto"/>
        <w:ind w:left="357" w:hanging="357"/>
        <w:jc w:val="both"/>
        <w:rPr>
          <w:rFonts w:ascii="Times New Roman" w:eastAsia="Times New Roman" w:hAnsi="Times New Roman"/>
          <w:bCs/>
          <w:lang w:eastAsia="lv-LV"/>
        </w:rPr>
      </w:pPr>
      <w:r w:rsidRPr="00413D07">
        <w:rPr>
          <w:rFonts w:ascii="Times New Roman" w:hAnsi="Times New Roman"/>
          <w:b/>
        </w:rPr>
        <w:t xml:space="preserve">Piemērojamā iepirkuma metode: </w:t>
      </w:r>
      <w:r w:rsidRPr="00413D07">
        <w:rPr>
          <w:rFonts w:ascii="Times New Roman" w:hAnsi="Times New Roman"/>
        </w:rPr>
        <w:t>Iepirkums tiek veikts Publisko iepirkumu likuma (turpmāk – PIL) 8.</w:t>
      </w:r>
      <w:r w:rsidRPr="00413D07">
        <w:rPr>
          <w:rFonts w:ascii="Times New Roman" w:hAnsi="Times New Roman"/>
          <w:vertAlign w:val="superscript"/>
        </w:rPr>
        <w:t xml:space="preserve">2 </w:t>
      </w:r>
      <w:r w:rsidRPr="00413D07">
        <w:rPr>
          <w:rFonts w:ascii="Times New Roman" w:hAnsi="Times New Roman"/>
        </w:rPr>
        <w:t>panta sešpadsmitās daļas 1.punkta kārtībā.</w:t>
      </w:r>
    </w:p>
    <w:p w:rsidR="00207651" w:rsidRPr="00CF20EA" w:rsidRDefault="008F1BAE"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E233BC">
        <w:rPr>
          <w:rFonts w:ascii="Times New Roman" w:eastAsia="Times New Roman" w:hAnsi="Times New Roman"/>
          <w:b/>
          <w:bCs/>
          <w:lang w:eastAsia="lv-LV"/>
        </w:rPr>
        <w:t>Piedāvājuma izvēles kritērijs:</w:t>
      </w:r>
      <w:r w:rsidRPr="00E233BC">
        <w:rPr>
          <w:rFonts w:ascii="Times New Roman" w:eastAsia="Times New Roman" w:hAnsi="Times New Roman"/>
          <w:bCs/>
          <w:lang w:eastAsia="lv-LV"/>
        </w:rPr>
        <w:t xml:space="preserve"> </w:t>
      </w:r>
      <w:r w:rsidR="00663D78" w:rsidRPr="00A825CD">
        <w:rPr>
          <w:rFonts w:ascii="Times New Roman" w:hAnsi="Times New Roman"/>
        </w:rPr>
        <w:t>piedāvājums ar viszemāko cenu (EUR, neieskaitot PVN) no piedāvājumiem, kas atbilst visām nolikumā noteiktajām prasībām.</w:t>
      </w:r>
    </w:p>
    <w:p w:rsidR="003326E9" w:rsidRPr="00334F94" w:rsidRDefault="003326E9" w:rsidP="00231806">
      <w:pPr>
        <w:pStyle w:val="ListParagraph"/>
        <w:numPr>
          <w:ilvl w:val="0"/>
          <w:numId w:val="3"/>
        </w:numPr>
        <w:spacing w:line="276" w:lineRule="auto"/>
        <w:ind w:left="357" w:hanging="357"/>
        <w:jc w:val="both"/>
        <w:rPr>
          <w:rFonts w:ascii="Times New Roman" w:eastAsia="Times New Roman" w:hAnsi="Times New Roman"/>
          <w:bCs/>
          <w:lang w:eastAsia="lv-LV"/>
        </w:rPr>
      </w:pPr>
      <w:r w:rsidRPr="00334F94">
        <w:rPr>
          <w:rFonts w:ascii="Times New Roman" w:eastAsia="Times New Roman" w:hAnsi="Times New Roman"/>
          <w:b/>
          <w:bCs/>
          <w:lang w:eastAsia="lv-LV"/>
        </w:rPr>
        <w:t xml:space="preserve">Pretendenti, kuri </w:t>
      </w:r>
      <w:r w:rsidR="00B866B0" w:rsidRPr="00334F94">
        <w:rPr>
          <w:rFonts w:ascii="Times New Roman" w:eastAsia="Times New Roman" w:hAnsi="Times New Roman"/>
          <w:b/>
          <w:bCs/>
          <w:lang w:eastAsia="lv-LV"/>
        </w:rPr>
        <w:t>līdz 201</w:t>
      </w:r>
      <w:r w:rsidR="00663D78">
        <w:rPr>
          <w:rFonts w:ascii="Times New Roman" w:eastAsia="Times New Roman" w:hAnsi="Times New Roman"/>
          <w:b/>
          <w:bCs/>
          <w:lang w:eastAsia="lv-LV"/>
        </w:rPr>
        <w:t>7</w:t>
      </w:r>
      <w:r w:rsidR="00F769DF" w:rsidRPr="00334F94">
        <w:rPr>
          <w:rFonts w:ascii="Times New Roman" w:eastAsia="Times New Roman" w:hAnsi="Times New Roman"/>
          <w:b/>
          <w:bCs/>
          <w:lang w:eastAsia="lv-LV"/>
        </w:rPr>
        <w:t>.</w:t>
      </w:r>
      <w:r w:rsidR="00F61B5C" w:rsidRPr="00334F94">
        <w:rPr>
          <w:rFonts w:ascii="Times New Roman" w:eastAsia="Times New Roman" w:hAnsi="Times New Roman"/>
          <w:b/>
          <w:bCs/>
          <w:lang w:eastAsia="lv-LV"/>
        </w:rPr>
        <w:t xml:space="preserve">gada </w:t>
      </w:r>
      <w:r w:rsidR="00663D78">
        <w:rPr>
          <w:rFonts w:ascii="Times New Roman" w:eastAsia="Times New Roman" w:hAnsi="Times New Roman"/>
          <w:b/>
          <w:bCs/>
          <w:lang w:eastAsia="lv-LV"/>
        </w:rPr>
        <w:t>30.janvāra</w:t>
      </w:r>
      <w:r w:rsidR="00F769DF" w:rsidRPr="00334F94">
        <w:rPr>
          <w:rFonts w:ascii="Times New Roman" w:eastAsia="Times New Roman" w:hAnsi="Times New Roman"/>
          <w:b/>
          <w:bCs/>
          <w:lang w:eastAsia="lv-LV"/>
        </w:rPr>
        <w:t>, plkst.</w:t>
      </w:r>
      <w:r w:rsidR="00663D78">
        <w:rPr>
          <w:rFonts w:ascii="Times New Roman" w:eastAsia="Times New Roman" w:hAnsi="Times New Roman"/>
          <w:b/>
          <w:bCs/>
          <w:lang w:eastAsia="lv-LV"/>
        </w:rPr>
        <w:t>14</w:t>
      </w:r>
      <w:r w:rsidR="0089140D" w:rsidRPr="00334F94">
        <w:rPr>
          <w:rFonts w:ascii="Times New Roman" w:eastAsia="Times New Roman" w:hAnsi="Times New Roman"/>
          <w:b/>
          <w:bCs/>
          <w:lang w:eastAsia="lv-LV"/>
        </w:rPr>
        <w:t xml:space="preserve">:00 </w:t>
      </w:r>
      <w:r w:rsidRPr="00334F94">
        <w:rPr>
          <w:rFonts w:ascii="Times New Roman" w:eastAsia="Times New Roman" w:hAnsi="Times New Roman"/>
          <w:b/>
          <w:bCs/>
          <w:lang w:eastAsia="lv-LV"/>
        </w:rPr>
        <w:t>iesniedza piedāvājumus:</w:t>
      </w:r>
    </w:p>
    <w:p w:rsidR="00D851C5" w:rsidRDefault="00D851C5" w:rsidP="007811DE">
      <w:pPr>
        <w:spacing w:line="276" w:lineRule="auto"/>
        <w:jc w:val="both"/>
        <w:rPr>
          <w:rFonts w:ascii="Times New Roman" w:eastAsia="Times New Roman" w:hAnsi="Times New Roman"/>
          <w:bCs/>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268"/>
        <w:gridCol w:w="2409"/>
      </w:tblGrid>
      <w:tr w:rsidR="00663D78" w:rsidRPr="00663D78" w:rsidTr="00663D78">
        <w:trPr>
          <w:trHeight w:val="325"/>
        </w:trPr>
        <w:tc>
          <w:tcPr>
            <w:tcW w:w="709" w:type="dxa"/>
            <w:tcBorders>
              <w:top w:val="single" w:sz="4" w:space="0" w:color="auto"/>
              <w:left w:val="single" w:sz="4" w:space="0" w:color="auto"/>
              <w:bottom w:val="single" w:sz="4" w:space="0" w:color="auto"/>
              <w:right w:val="single" w:sz="4" w:space="0" w:color="auto"/>
            </w:tcBorders>
            <w:hideMark/>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Nr. </w:t>
            </w:r>
          </w:p>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p.k.</w:t>
            </w:r>
          </w:p>
        </w:tc>
        <w:tc>
          <w:tcPr>
            <w:tcW w:w="3686" w:type="dxa"/>
            <w:tcBorders>
              <w:top w:val="single" w:sz="4" w:space="0" w:color="auto"/>
              <w:left w:val="single" w:sz="4" w:space="0" w:color="auto"/>
              <w:bottom w:val="single" w:sz="4" w:space="0" w:color="auto"/>
              <w:right w:val="single" w:sz="4" w:space="0" w:color="auto"/>
            </w:tcBorders>
            <w:hideMark/>
          </w:tcPr>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 xml:space="preserve">Pretendenti </w:t>
            </w:r>
          </w:p>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(nosaukums)</w:t>
            </w:r>
          </w:p>
        </w:tc>
        <w:tc>
          <w:tcPr>
            <w:tcW w:w="2268" w:type="dxa"/>
            <w:tcBorders>
              <w:top w:val="single" w:sz="4" w:space="0" w:color="auto"/>
              <w:left w:val="single" w:sz="4" w:space="0" w:color="auto"/>
              <w:bottom w:val="single" w:sz="4" w:space="0" w:color="auto"/>
              <w:right w:val="single" w:sz="4" w:space="0" w:color="auto"/>
            </w:tcBorders>
            <w:hideMark/>
          </w:tcPr>
          <w:p w:rsidR="00663D78" w:rsidRPr="00663D78" w:rsidRDefault="00663D78" w:rsidP="00574332">
            <w:pPr>
              <w:spacing w:line="256" w:lineRule="auto"/>
              <w:jc w:val="center"/>
              <w:outlineLvl w:val="0"/>
              <w:rPr>
                <w:rFonts w:ascii="Times New Roman" w:hAnsi="Times New Roman"/>
                <w:b/>
                <w:highlight w:val="yellow"/>
              </w:rPr>
            </w:pPr>
            <w:r w:rsidRPr="00663D78">
              <w:rPr>
                <w:rFonts w:ascii="Times New Roman" w:hAnsi="Times New Roman"/>
                <w:b/>
              </w:rPr>
              <w:t>Piedāvājumu iesniegšanas laiks</w:t>
            </w:r>
          </w:p>
        </w:tc>
        <w:tc>
          <w:tcPr>
            <w:tcW w:w="2409" w:type="dxa"/>
            <w:tcBorders>
              <w:top w:val="single" w:sz="4" w:space="0" w:color="auto"/>
              <w:left w:val="single" w:sz="4" w:space="0" w:color="auto"/>
              <w:bottom w:val="single" w:sz="4" w:space="0" w:color="auto"/>
              <w:right w:val="single" w:sz="4" w:space="0" w:color="auto"/>
            </w:tcBorders>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Piedāvātā cena EUR</w:t>
            </w:r>
            <w:r w:rsidR="005416D6">
              <w:rPr>
                <w:rFonts w:ascii="Times New Roman" w:hAnsi="Times New Roman"/>
                <w:b/>
              </w:rPr>
              <w:t xml:space="preserve"> par stundu,</w:t>
            </w:r>
            <w:r w:rsidRPr="00663D78">
              <w:rPr>
                <w:rFonts w:ascii="Times New Roman" w:hAnsi="Times New Roman"/>
                <w:b/>
              </w:rPr>
              <w:t xml:space="preserve"> bez PVN</w:t>
            </w:r>
          </w:p>
        </w:tc>
      </w:tr>
      <w:tr w:rsidR="00663D78" w:rsidRPr="00663D78" w:rsidTr="00663D78">
        <w:trPr>
          <w:trHeight w:val="325"/>
        </w:trPr>
        <w:tc>
          <w:tcPr>
            <w:tcW w:w="709" w:type="dxa"/>
            <w:tcBorders>
              <w:top w:val="single" w:sz="4" w:space="0" w:color="auto"/>
              <w:left w:val="single" w:sz="4" w:space="0" w:color="auto"/>
              <w:bottom w:val="single" w:sz="4" w:space="0" w:color="auto"/>
              <w:right w:val="single" w:sz="4" w:space="0" w:color="auto"/>
            </w:tcBorders>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1.</w:t>
            </w:r>
          </w:p>
        </w:tc>
        <w:tc>
          <w:tcPr>
            <w:tcW w:w="3686" w:type="dxa"/>
            <w:tcBorders>
              <w:top w:val="single" w:sz="4" w:space="0" w:color="auto"/>
              <w:left w:val="single" w:sz="4" w:space="0" w:color="auto"/>
              <w:bottom w:val="single" w:sz="4" w:space="0" w:color="auto"/>
              <w:right w:val="single" w:sz="4" w:space="0" w:color="auto"/>
            </w:tcBorders>
            <w:vAlign w:val="center"/>
          </w:tcPr>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 xml:space="preserve">Zvērinātu advokātu birojs </w:t>
            </w:r>
            <w:proofErr w:type="spellStart"/>
            <w:r w:rsidRPr="00663D78">
              <w:rPr>
                <w:rFonts w:ascii="Times New Roman" w:hAnsi="Times New Roman"/>
                <w:b/>
              </w:rPr>
              <w:t>Ecovis</w:t>
            </w:r>
            <w:proofErr w:type="spellEnd"/>
            <w:r w:rsidRPr="00663D78">
              <w:rPr>
                <w:rFonts w:ascii="Times New Roman" w:hAnsi="Times New Roman"/>
                <w:b/>
              </w:rPr>
              <w:t xml:space="preserve"> </w:t>
            </w:r>
            <w:proofErr w:type="spellStart"/>
            <w:r w:rsidRPr="00663D78">
              <w:rPr>
                <w:rFonts w:ascii="Times New Roman" w:hAnsi="Times New Roman"/>
                <w:b/>
              </w:rPr>
              <w:t>Convents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30.01.2017.</w:t>
            </w:r>
          </w:p>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plkst.11:40</w:t>
            </w:r>
          </w:p>
        </w:tc>
        <w:tc>
          <w:tcPr>
            <w:tcW w:w="2409" w:type="dxa"/>
            <w:tcBorders>
              <w:top w:val="single" w:sz="4" w:space="0" w:color="auto"/>
              <w:left w:val="single" w:sz="4" w:space="0" w:color="auto"/>
              <w:bottom w:val="single" w:sz="4" w:space="0" w:color="auto"/>
              <w:right w:val="single" w:sz="4" w:space="0" w:color="auto"/>
            </w:tcBorders>
            <w:vAlign w:val="center"/>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175,00</w:t>
            </w:r>
          </w:p>
        </w:tc>
      </w:tr>
      <w:tr w:rsidR="00663D78" w:rsidRPr="00663D78" w:rsidTr="00663D78">
        <w:trPr>
          <w:trHeight w:val="325"/>
        </w:trPr>
        <w:tc>
          <w:tcPr>
            <w:tcW w:w="709" w:type="dxa"/>
            <w:tcBorders>
              <w:top w:val="single" w:sz="4" w:space="0" w:color="auto"/>
              <w:left w:val="single" w:sz="4" w:space="0" w:color="auto"/>
              <w:bottom w:val="single" w:sz="4" w:space="0" w:color="auto"/>
              <w:right w:val="single" w:sz="4" w:space="0" w:color="auto"/>
            </w:tcBorders>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 xml:space="preserve">Zvērināta advokāta Romualda </w:t>
            </w:r>
            <w:proofErr w:type="spellStart"/>
            <w:r w:rsidRPr="00663D78">
              <w:rPr>
                <w:rFonts w:ascii="Times New Roman" w:hAnsi="Times New Roman"/>
                <w:b/>
              </w:rPr>
              <w:t>Vonsoviča</w:t>
            </w:r>
            <w:proofErr w:type="spellEnd"/>
            <w:r w:rsidRPr="00663D78">
              <w:rPr>
                <w:rFonts w:ascii="Times New Roman" w:hAnsi="Times New Roman"/>
                <w:b/>
              </w:rPr>
              <w:t xml:space="preserve"> birojs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30.01.2017.</w:t>
            </w:r>
          </w:p>
          <w:p w:rsidR="00663D78" w:rsidRPr="00663D78" w:rsidRDefault="00663D78" w:rsidP="00574332">
            <w:pPr>
              <w:spacing w:line="256" w:lineRule="auto"/>
              <w:jc w:val="center"/>
              <w:outlineLvl w:val="0"/>
              <w:rPr>
                <w:rFonts w:ascii="Times New Roman" w:hAnsi="Times New Roman"/>
              </w:rPr>
            </w:pPr>
            <w:r w:rsidRPr="00663D78">
              <w:rPr>
                <w:rFonts w:ascii="Times New Roman" w:hAnsi="Times New Roman"/>
                <w:b/>
              </w:rPr>
              <w:t>plkst.13:54</w:t>
            </w:r>
          </w:p>
        </w:tc>
        <w:tc>
          <w:tcPr>
            <w:tcW w:w="2409" w:type="dxa"/>
            <w:tcBorders>
              <w:top w:val="single" w:sz="4" w:space="0" w:color="auto"/>
              <w:left w:val="single" w:sz="4" w:space="0" w:color="auto"/>
              <w:bottom w:val="single" w:sz="4" w:space="0" w:color="auto"/>
              <w:right w:val="single" w:sz="4" w:space="0" w:color="auto"/>
            </w:tcBorders>
            <w:vAlign w:val="center"/>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150,00</w:t>
            </w:r>
          </w:p>
        </w:tc>
      </w:tr>
    </w:tbl>
    <w:p w:rsidR="00333CD8" w:rsidRPr="00333CD8" w:rsidRDefault="00333CD8" w:rsidP="00333CD8">
      <w:pPr>
        <w:pStyle w:val="ListParagraph"/>
        <w:spacing w:line="276" w:lineRule="auto"/>
        <w:ind w:left="357"/>
        <w:jc w:val="both"/>
        <w:rPr>
          <w:rFonts w:ascii="Times New Roman" w:eastAsia="Times New Roman" w:hAnsi="Times New Roman"/>
          <w:bCs/>
          <w:lang w:eastAsia="lv-LV"/>
        </w:rPr>
      </w:pPr>
    </w:p>
    <w:p w:rsidR="00501D73" w:rsidRPr="00663D78" w:rsidRDefault="002466F7" w:rsidP="00333CD8">
      <w:pPr>
        <w:pStyle w:val="ListParagraph"/>
        <w:numPr>
          <w:ilvl w:val="0"/>
          <w:numId w:val="3"/>
        </w:numPr>
        <w:spacing w:line="276" w:lineRule="auto"/>
        <w:ind w:left="357" w:hanging="357"/>
        <w:jc w:val="both"/>
        <w:rPr>
          <w:rFonts w:ascii="Times New Roman" w:eastAsia="Times New Roman" w:hAnsi="Times New Roman"/>
          <w:bCs/>
          <w:lang w:eastAsia="lv-LV"/>
        </w:rPr>
      </w:pPr>
      <w:r>
        <w:rPr>
          <w:rFonts w:ascii="Times New Roman" w:eastAsia="Times New Roman" w:hAnsi="Times New Roman"/>
          <w:b/>
          <w:bCs/>
          <w:lang w:eastAsia="lv-LV"/>
        </w:rPr>
        <w:t>Piedāvājumu atbilstība N</w:t>
      </w:r>
      <w:r w:rsidR="003326E9" w:rsidRPr="00540A54">
        <w:rPr>
          <w:rFonts w:ascii="Times New Roman" w:eastAsia="Times New Roman" w:hAnsi="Times New Roman"/>
          <w:b/>
          <w:bCs/>
          <w:lang w:eastAsia="lv-LV"/>
        </w:rPr>
        <w:t>olikumā noteiktajām prasībām</w:t>
      </w:r>
      <w:r>
        <w:rPr>
          <w:rFonts w:ascii="Times New Roman" w:eastAsia="Times New Roman" w:hAnsi="Times New Roman"/>
          <w:b/>
          <w:bCs/>
          <w:lang w:eastAsia="lv-LV"/>
        </w:rPr>
        <w:t xml:space="preserve"> un kritērijiem</w:t>
      </w:r>
      <w:r w:rsidR="003326E9" w:rsidRPr="00540A54">
        <w:rPr>
          <w:rFonts w:ascii="Times New Roman" w:eastAsia="Times New Roman" w:hAnsi="Times New Roman"/>
          <w:b/>
          <w:bCs/>
          <w:lang w:eastAsia="lv-LV"/>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2268"/>
        <w:gridCol w:w="2409"/>
      </w:tblGrid>
      <w:tr w:rsidR="00663D78" w:rsidRPr="00663D78" w:rsidTr="00574332">
        <w:trPr>
          <w:trHeight w:val="325"/>
        </w:trPr>
        <w:tc>
          <w:tcPr>
            <w:tcW w:w="709" w:type="dxa"/>
            <w:tcBorders>
              <w:top w:val="single" w:sz="4" w:space="0" w:color="auto"/>
              <w:left w:val="single" w:sz="4" w:space="0" w:color="auto"/>
              <w:bottom w:val="single" w:sz="4" w:space="0" w:color="auto"/>
              <w:right w:val="single" w:sz="4" w:space="0" w:color="auto"/>
            </w:tcBorders>
            <w:hideMark/>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Nr. </w:t>
            </w:r>
          </w:p>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p.k.</w:t>
            </w:r>
          </w:p>
        </w:tc>
        <w:tc>
          <w:tcPr>
            <w:tcW w:w="3686" w:type="dxa"/>
            <w:tcBorders>
              <w:top w:val="single" w:sz="4" w:space="0" w:color="auto"/>
              <w:left w:val="single" w:sz="4" w:space="0" w:color="auto"/>
              <w:bottom w:val="single" w:sz="4" w:space="0" w:color="auto"/>
              <w:right w:val="single" w:sz="4" w:space="0" w:color="auto"/>
            </w:tcBorders>
            <w:hideMark/>
          </w:tcPr>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 xml:space="preserve">Pretendenti </w:t>
            </w:r>
          </w:p>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(nosaukums)</w:t>
            </w:r>
          </w:p>
        </w:tc>
        <w:tc>
          <w:tcPr>
            <w:tcW w:w="2268" w:type="dxa"/>
            <w:tcBorders>
              <w:top w:val="single" w:sz="4" w:space="0" w:color="auto"/>
              <w:left w:val="single" w:sz="4" w:space="0" w:color="auto"/>
              <w:bottom w:val="single" w:sz="4" w:space="0" w:color="auto"/>
              <w:right w:val="single" w:sz="4" w:space="0" w:color="auto"/>
            </w:tcBorders>
            <w:hideMark/>
          </w:tcPr>
          <w:p w:rsidR="00663D78" w:rsidRPr="00663D78" w:rsidRDefault="00663D78" w:rsidP="00574332">
            <w:pPr>
              <w:spacing w:line="256" w:lineRule="auto"/>
              <w:jc w:val="center"/>
              <w:outlineLvl w:val="0"/>
              <w:rPr>
                <w:rFonts w:ascii="Times New Roman" w:hAnsi="Times New Roman"/>
                <w:b/>
                <w:highlight w:val="yellow"/>
              </w:rPr>
            </w:pPr>
            <w:r w:rsidRPr="00663D78">
              <w:rPr>
                <w:rFonts w:ascii="Times New Roman" w:hAnsi="Times New Roman"/>
                <w:b/>
              </w:rPr>
              <w:t>Piedāvājumu iesniegšanas laiks</w:t>
            </w:r>
          </w:p>
        </w:tc>
        <w:tc>
          <w:tcPr>
            <w:tcW w:w="2409" w:type="dxa"/>
            <w:tcBorders>
              <w:top w:val="single" w:sz="4" w:space="0" w:color="auto"/>
              <w:left w:val="single" w:sz="4" w:space="0" w:color="auto"/>
              <w:bottom w:val="single" w:sz="4" w:space="0" w:color="auto"/>
              <w:right w:val="single" w:sz="4" w:space="0" w:color="auto"/>
            </w:tcBorders>
          </w:tcPr>
          <w:p w:rsidR="00663D78" w:rsidRPr="00663D78" w:rsidRDefault="00936911" w:rsidP="00574332">
            <w:pPr>
              <w:spacing w:line="256" w:lineRule="auto"/>
              <w:jc w:val="center"/>
              <w:outlineLvl w:val="0"/>
              <w:rPr>
                <w:rFonts w:ascii="Times New Roman" w:hAnsi="Times New Roman"/>
                <w:b/>
              </w:rPr>
            </w:pPr>
            <w:r>
              <w:rPr>
                <w:rFonts w:ascii="Times New Roman" w:hAnsi="Times New Roman"/>
                <w:b/>
              </w:rPr>
              <w:t>Atbilst/ Neatbilst</w:t>
            </w:r>
            <w:bookmarkStart w:id="0" w:name="_GoBack"/>
            <w:bookmarkEnd w:id="0"/>
          </w:p>
        </w:tc>
      </w:tr>
      <w:tr w:rsidR="00663D78" w:rsidRPr="00663D78" w:rsidTr="00574332">
        <w:trPr>
          <w:trHeight w:val="325"/>
        </w:trPr>
        <w:tc>
          <w:tcPr>
            <w:tcW w:w="709" w:type="dxa"/>
            <w:tcBorders>
              <w:top w:val="single" w:sz="4" w:space="0" w:color="auto"/>
              <w:left w:val="single" w:sz="4" w:space="0" w:color="auto"/>
              <w:bottom w:val="single" w:sz="4" w:space="0" w:color="auto"/>
              <w:right w:val="single" w:sz="4" w:space="0" w:color="auto"/>
            </w:tcBorders>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1.</w:t>
            </w:r>
          </w:p>
        </w:tc>
        <w:tc>
          <w:tcPr>
            <w:tcW w:w="3686" w:type="dxa"/>
            <w:tcBorders>
              <w:top w:val="single" w:sz="4" w:space="0" w:color="auto"/>
              <w:left w:val="single" w:sz="4" w:space="0" w:color="auto"/>
              <w:bottom w:val="single" w:sz="4" w:space="0" w:color="auto"/>
              <w:right w:val="single" w:sz="4" w:space="0" w:color="auto"/>
            </w:tcBorders>
            <w:vAlign w:val="center"/>
          </w:tcPr>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 xml:space="preserve">Zvērinātu advokātu birojs </w:t>
            </w:r>
            <w:proofErr w:type="spellStart"/>
            <w:r w:rsidRPr="00663D78">
              <w:rPr>
                <w:rFonts w:ascii="Times New Roman" w:hAnsi="Times New Roman"/>
                <w:b/>
              </w:rPr>
              <w:t>Ecovis</w:t>
            </w:r>
            <w:proofErr w:type="spellEnd"/>
            <w:r w:rsidRPr="00663D78">
              <w:rPr>
                <w:rFonts w:ascii="Times New Roman" w:hAnsi="Times New Roman"/>
                <w:b/>
              </w:rPr>
              <w:t xml:space="preserve"> </w:t>
            </w:r>
            <w:proofErr w:type="spellStart"/>
            <w:r w:rsidRPr="00663D78">
              <w:rPr>
                <w:rFonts w:ascii="Times New Roman" w:hAnsi="Times New Roman"/>
                <w:b/>
              </w:rPr>
              <w:t>Convents</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30.01.2017.</w:t>
            </w:r>
          </w:p>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plkst.11:40</w:t>
            </w:r>
          </w:p>
        </w:tc>
        <w:tc>
          <w:tcPr>
            <w:tcW w:w="2409" w:type="dxa"/>
            <w:tcBorders>
              <w:top w:val="single" w:sz="4" w:space="0" w:color="auto"/>
              <w:left w:val="single" w:sz="4" w:space="0" w:color="auto"/>
              <w:bottom w:val="single" w:sz="4" w:space="0" w:color="auto"/>
              <w:right w:val="single" w:sz="4" w:space="0" w:color="auto"/>
            </w:tcBorders>
            <w:vAlign w:val="center"/>
          </w:tcPr>
          <w:p w:rsidR="00663D78" w:rsidRPr="00663D78" w:rsidRDefault="007465B8" w:rsidP="00574332">
            <w:pPr>
              <w:spacing w:line="256" w:lineRule="auto"/>
              <w:jc w:val="center"/>
              <w:outlineLvl w:val="0"/>
              <w:rPr>
                <w:rFonts w:ascii="Times New Roman" w:hAnsi="Times New Roman"/>
                <w:b/>
              </w:rPr>
            </w:pPr>
            <w:r>
              <w:rPr>
                <w:rFonts w:ascii="Times New Roman" w:hAnsi="Times New Roman"/>
                <w:b/>
              </w:rPr>
              <w:t>Atbilst</w:t>
            </w:r>
          </w:p>
        </w:tc>
      </w:tr>
      <w:tr w:rsidR="00663D78" w:rsidRPr="00663D78" w:rsidTr="00574332">
        <w:trPr>
          <w:trHeight w:val="325"/>
        </w:trPr>
        <w:tc>
          <w:tcPr>
            <w:tcW w:w="709" w:type="dxa"/>
            <w:tcBorders>
              <w:top w:val="single" w:sz="4" w:space="0" w:color="auto"/>
              <w:left w:val="single" w:sz="4" w:space="0" w:color="auto"/>
              <w:bottom w:val="single" w:sz="4" w:space="0" w:color="auto"/>
              <w:right w:val="single" w:sz="4" w:space="0" w:color="auto"/>
            </w:tcBorders>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2.</w:t>
            </w:r>
          </w:p>
        </w:tc>
        <w:tc>
          <w:tcPr>
            <w:tcW w:w="3686" w:type="dxa"/>
            <w:tcBorders>
              <w:top w:val="single" w:sz="4" w:space="0" w:color="auto"/>
              <w:left w:val="single" w:sz="4" w:space="0" w:color="auto"/>
              <w:bottom w:val="single" w:sz="4" w:space="0" w:color="auto"/>
              <w:right w:val="single" w:sz="4" w:space="0" w:color="auto"/>
            </w:tcBorders>
            <w:vAlign w:val="center"/>
            <w:hideMark/>
          </w:tcPr>
          <w:p w:rsidR="00663D78" w:rsidRPr="00663D78" w:rsidRDefault="00663D78" w:rsidP="00574332">
            <w:pPr>
              <w:spacing w:line="256" w:lineRule="auto"/>
              <w:jc w:val="center"/>
              <w:rPr>
                <w:rFonts w:ascii="Times New Roman" w:hAnsi="Times New Roman"/>
                <w:b/>
              </w:rPr>
            </w:pPr>
            <w:r w:rsidRPr="00663D78">
              <w:rPr>
                <w:rFonts w:ascii="Times New Roman" w:hAnsi="Times New Roman"/>
                <w:b/>
              </w:rPr>
              <w:t xml:space="preserve">Zvērināta advokāta Romualda </w:t>
            </w:r>
            <w:proofErr w:type="spellStart"/>
            <w:r w:rsidRPr="00663D78">
              <w:rPr>
                <w:rFonts w:ascii="Times New Roman" w:hAnsi="Times New Roman"/>
                <w:b/>
              </w:rPr>
              <w:t>Vonsoviča</w:t>
            </w:r>
            <w:proofErr w:type="spellEnd"/>
            <w:r w:rsidRPr="00663D78">
              <w:rPr>
                <w:rFonts w:ascii="Times New Roman" w:hAnsi="Times New Roman"/>
                <w:b/>
              </w:rPr>
              <w:t xml:space="preserve"> birojs</w:t>
            </w:r>
          </w:p>
        </w:tc>
        <w:tc>
          <w:tcPr>
            <w:tcW w:w="2268" w:type="dxa"/>
            <w:tcBorders>
              <w:top w:val="single" w:sz="4" w:space="0" w:color="auto"/>
              <w:left w:val="single" w:sz="4" w:space="0" w:color="auto"/>
              <w:bottom w:val="single" w:sz="4" w:space="0" w:color="auto"/>
              <w:right w:val="single" w:sz="4" w:space="0" w:color="auto"/>
            </w:tcBorders>
            <w:vAlign w:val="center"/>
            <w:hideMark/>
          </w:tcPr>
          <w:p w:rsidR="00663D78" w:rsidRPr="00663D78" w:rsidRDefault="00663D78" w:rsidP="00574332">
            <w:pPr>
              <w:spacing w:line="256" w:lineRule="auto"/>
              <w:jc w:val="center"/>
              <w:outlineLvl w:val="0"/>
              <w:rPr>
                <w:rFonts w:ascii="Times New Roman" w:hAnsi="Times New Roman"/>
                <w:b/>
              </w:rPr>
            </w:pPr>
            <w:r w:rsidRPr="00663D78">
              <w:rPr>
                <w:rFonts w:ascii="Times New Roman" w:hAnsi="Times New Roman"/>
                <w:b/>
              </w:rPr>
              <w:t>30.01.2017.</w:t>
            </w:r>
          </w:p>
          <w:p w:rsidR="00663D78" w:rsidRPr="00663D78" w:rsidRDefault="00663D78" w:rsidP="00574332">
            <w:pPr>
              <w:spacing w:line="256" w:lineRule="auto"/>
              <w:jc w:val="center"/>
              <w:outlineLvl w:val="0"/>
              <w:rPr>
                <w:rFonts w:ascii="Times New Roman" w:hAnsi="Times New Roman"/>
              </w:rPr>
            </w:pPr>
            <w:r w:rsidRPr="00663D78">
              <w:rPr>
                <w:rFonts w:ascii="Times New Roman" w:hAnsi="Times New Roman"/>
                <w:b/>
              </w:rPr>
              <w:t>plkst.13:54</w:t>
            </w:r>
          </w:p>
        </w:tc>
        <w:tc>
          <w:tcPr>
            <w:tcW w:w="2409" w:type="dxa"/>
            <w:tcBorders>
              <w:top w:val="single" w:sz="4" w:space="0" w:color="auto"/>
              <w:left w:val="single" w:sz="4" w:space="0" w:color="auto"/>
              <w:bottom w:val="single" w:sz="4" w:space="0" w:color="auto"/>
              <w:right w:val="single" w:sz="4" w:space="0" w:color="auto"/>
            </w:tcBorders>
            <w:vAlign w:val="center"/>
          </w:tcPr>
          <w:p w:rsidR="00663D78" w:rsidRPr="00663D78" w:rsidRDefault="007465B8" w:rsidP="00574332">
            <w:pPr>
              <w:spacing w:line="256" w:lineRule="auto"/>
              <w:jc w:val="center"/>
              <w:outlineLvl w:val="0"/>
              <w:rPr>
                <w:rFonts w:ascii="Times New Roman" w:hAnsi="Times New Roman"/>
                <w:b/>
              </w:rPr>
            </w:pPr>
            <w:r>
              <w:rPr>
                <w:rFonts w:ascii="Times New Roman" w:hAnsi="Times New Roman"/>
                <w:b/>
              </w:rPr>
              <w:t>Atbilst</w:t>
            </w:r>
          </w:p>
        </w:tc>
      </w:tr>
    </w:tbl>
    <w:p w:rsidR="001479D2" w:rsidRPr="001479D2" w:rsidRDefault="0003443F" w:rsidP="001479D2">
      <w:pPr>
        <w:pStyle w:val="ListParagraph"/>
        <w:numPr>
          <w:ilvl w:val="0"/>
          <w:numId w:val="3"/>
        </w:numPr>
        <w:spacing w:before="120"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Pretendentu p</w:t>
      </w:r>
      <w:r w:rsidR="0089140D" w:rsidRPr="00551D4F">
        <w:rPr>
          <w:rFonts w:ascii="Times New Roman" w:eastAsia="Times New Roman" w:hAnsi="Times New Roman"/>
          <w:b/>
          <w:bCs/>
          <w:lang w:eastAsia="lv-LV"/>
        </w:rPr>
        <w:t xml:space="preserve">iedāvājumi, kuros veikti aritmētisko kļūdu labojumi: </w:t>
      </w:r>
      <w:r w:rsidR="0089140D" w:rsidRPr="00551D4F">
        <w:rPr>
          <w:rFonts w:ascii="Times New Roman" w:eastAsia="Times New Roman" w:hAnsi="Times New Roman"/>
          <w:b/>
          <w:bCs/>
          <w:u w:val="single"/>
          <w:lang w:eastAsia="lv-LV"/>
        </w:rPr>
        <w:t>nav.</w:t>
      </w:r>
    </w:p>
    <w:p w:rsidR="00663D78" w:rsidRPr="00663D78" w:rsidRDefault="00932300" w:rsidP="001479D2">
      <w:pPr>
        <w:pStyle w:val="ListParagraph"/>
        <w:numPr>
          <w:ilvl w:val="0"/>
          <w:numId w:val="3"/>
        </w:numPr>
        <w:spacing w:before="120" w:line="276" w:lineRule="auto"/>
        <w:ind w:left="357" w:hanging="357"/>
        <w:jc w:val="both"/>
        <w:rPr>
          <w:rFonts w:ascii="Times New Roman" w:eastAsia="Times New Roman" w:hAnsi="Times New Roman"/>
          <w:b/>
          <w:bCs/>
          <w:lang w:eastAsia="lv-LV"/>
        </w:rPr>
      </w:pPr>
      <w:r w:rsidRPr="001479D2">
        <w:rPr>
          <w:rFonts w:ascii="Times New Roman" w:eastAsia="Times New Roman" w:hAnsi="Times New Roman"/>
          <w:b/>
          <w:bCs/>
          <w:lang w:eastAsia="lv-LV"/>
        </w:rPr>
        <w:t>Publisko iepirkumu likuma 8</w:t>
      </w:r>
      <w:r w:rsidRPr="001479D2">
        <w:rPr>
          <w:rFonts w:ascii="Times New Roman" w:eastAsia="Times New Roman" w:hAnsi="Times New Roman"/>
          <w:b/>
          <w:bCs/>
          <w:vertAlign w:val="superscript"/>
          <w:lang w:eastAsia="lv-LV"/>
        </w:rPr>
        <w:t>2</w:t>
      </w:r>
      <w:r w:rsidRPr="001479D2">
        <w:rPr>
          <w:rFonts w:ascii="Times New Roman" w:eastAsia="Times New Roman" w:hAnsi="Times New Roman"/>
          <w:b/>
          <w:bCs/>
          <w:lang w:eastAsia="lv-LV"/>
        </w:rPr>
        <w:t>. panta piektajā daļā minētie izslēgšanas nosacījumi</w:t>
      </w:r>
      <w:r w:rsidR="00663D78">
        <w:rPr>
          <w:rFonts w:ascii="Times New Roman" w:eastAsia="Times New Roman" w:hAnsi="Times New Roman"/>
          <w:bCs/>
          <w:lang w:eastAsia="lv-LV"/>
        </w:rPr>
        <w:t xml:space="preserve">: </w:t>
      </w:r>
      <w:r w:rsidR="00663D78" w:rsidRPr="00663D78">
        <w:rPr>
          <w:rFonts w:ascii="Times New Roman" w:eastAsia="Times New Roman" w:hAnsi="Times New Roman"/>
          <w:bCs/>
          <w:lang w:eastAsia="lv-LV"/>
        </w:rPr>
        <w:t>saskaņā ar Publisko iepirkumu likuma 8</w:t>
      </w:r>
      <w:r w:rsidR="00663D78" w:rsidRPr="00663D78">
        <w:rPr>
          <w:rFonts w:ascii="Times New Roman" w:eastAsia="Times New Roman" w:hAnsi="Times New Roman"/>
          <w:bCs/>
          <w:vertAlign w:val="superscript"/>
          <w:lang w:eastAsia="lv-LV"/>
        </w:rPr>
        <w:t>2</w:t>
      </w:r>
      <w:r w:rsidR="00663D78" w:rsidRPr="00663D78">
        <w:rPr>
          <w:rFonts w:ascii="Times New Roman" w:eastAsia="Times New Roman" w:hAnsi="Times New Roman"/>
          <w:bCs/>
          <w:lang w:eastAsia="lv-LV"/>
        </w:rPr>
        <w:t xml:space="preserve">. panta sešpadsmitās daļas 1.punktu </w:t>
      </w:r>
      <w:r w:rsidR="004F5DFC">
        <w:rPr>
          <w:rFonts w:ascii="Times New Roman" w:eastAsia="Times New Roman" w:hAnsi="Times New Roman"/>
          <w:bCs/>
          <w:lang w:eastAsia="lv-LV"/>
        </w:rPr>
        <w:t>nav piemērojami.</w:t>
      </w:r>
    </w:p>
    <w:p w:rsidR="004B13E9" w:rsidRDefault="0089140D" w:rsidP="00EA2F77">
      <w:pPr>
        <w:pStyle w:val="ListParagraph"/>
        <w:numPr>
          <w:ilvl w:val="0"/>
          <w:numId w:val="3"/>
        </w:numPr>
        <w:spacing w:line="276" w:lineRule="auto"/>
        <w:ind w:left="357" w:hanging="357"/>
        <w:jc w:val="both"/>
        <w:rPr>
          <w:rFonts w:ascii="Times New Roman" w:eastAsia="Times New Roman" w:hAnsi="Times New Roman"/>
          <w:b/>
          <w:bCs/>
          <w:lang w:eastAsia="lv-LV"/>
        </w:rPr>
      </w:pPr>
      <w:r w:rsidRPr="00551D4F">
        <w:rPr>
          <w:rFonts w:ascii="Times New Roman" w:eastAsia="Times New Roman" w:hAnsi="Times New Roman"/>
          <w:b/>
          <w:bCs/>
          <w:lang w:eastAsia="lv-LV"/>
        </w:rPr>
        <w:t>Noraidītie pretende</w:t>
      </w:r>
      <w:r w:rsidR="000851CC" w:rsidRPr="00551D4F">
        <w:rPr>
          <w:rFonts w:ascii="Times New Roman" w:eastAsia="Times New Roman" w:hAnsi="Times New Roman"/>
          <w:b/>
          <w:bCs/>
          <w:lang w:eastAsia="lv-LV"/>
        </w:rPr>
        <w:t>nti un to noraidīšanas iemesli:</w:t>
      </w:r>
      <w:r w:rsidR="000305BA">
        <w:rPr>
          <w:rFonts w:ascii="Times New Roman" w:eastAsia="Times New Roman" w:hAnsi="Times New Roman"/>
          <w:b/>
          <w:bCs/>
          <w:lang w:eastAsia="lv-LV"/>
        </w:rPr>
        <w:t xml:space="preserve"> </w:t>
      </w:r>
      <w:r w:rsidR="00663D78" w:rsidRPr="00663D78">
        <w:rPr>
          <w:rFonts w:ascii="Times New Roman" w:eastAsia="Times New Roman" w:hAnsi="Times New Roman"/>
          <w:b/>
          <w:bCs/>
          <w:u w:val="single"/>
          <w:lang w:eastAsia="lv-LV"/>
        </w:rPr>
        <w:t>nav.</w:t>
      </w:r>
    </w:p>
    <w:p w:rsidR="00B447D3" w:rsidRPr="00316476" w:rsidRDefault="00B447D3" w:rsidP="00C202C1">
      <w:pPr>
        <w:pStyle w:val="ListParagraph"/>
        <w:numPr>
          <w:ilvl w:val="0"/>
          <w:numId w:val="3"/>
        </w:numPr>
        <w:spacing w:before="120" w:line="276" w:lineRule="auto"/>
        <w:ind w:left="357" w:hanging="357"/>
        <w:jc w:val="both"/>
        <w:rPr>
          <w:rFonts w:ascii="Times New Roman" w:eastAsia="Times New Roman" w:hAnsi="Times New Roman"/>
          <w:bCs/>
          <w:lang w:eastAsia="lv-LV"/>
        </w:rPr>
      </w:pPr>
      <w:r w:rsidRPr="00B447D3">
        <w:rPr>
          <w:rFonts w:ascii="Times New Roman" w:eastAsia="Times New Roman" w:hAnsi="Times New Roman"/>
          <w:b/>
          <w:bCs/>
          <w:lang w:eastAsia="lv-LV"/>
        </w:rPr>
        <w:t>Par uzvarētāju noteiktā pretendenta salīdzinošās priekšrocības:</w:t>
      </w:r>
      <w:r w:rsidR="00316476">
        <w:rPr>
          <w:rFonts w:ascii="Times New Roman" w:eastAsia="Times New Roman" w:hAnsi="Times New Roman"/>
          <w:b/>
          <w:bCs/>
          <w:lang w:eastAsia="lv-LV"/>
        </w:rPr>
        <w:t xml:space="preserve"> </w:t>
      </w:r>
      <w:r w:rsidR="00316476" w:rsidRPr="00316476">
        <w:rPr>
          <w:rFonts w:ascii="Times New Roman" w:eastAsia="Times New Roman" w:hAnsi="Times New Roman"/>
          <w:bCs/>
          <w:lang w:eastAsia="lv-LV"/>
        </w:rPr>
        <w:t>pretendents</w:t>
      </w:r>
      <w:r w:rsidR="005F628C" w:rsidRPr="005F628C">
        <w:rPr>
          <w:rFonts w:ascii="Times New Roman" w:hAnsi="Times New Roman"/>
          <w:b/>
        </w:rPr>
        <w:t xml:space="preserve"> </w:t>
      </w:r>
      <w:r w:rsidR="005F628C" w:rsidRPr="00663D78">
        <w:rPr>
          <w:rFonts w:ascii="Times New Roman" w:hAnsi="Times New Roman"/>
          <w:b/>
        </w:rPr>
        <w:t xml:space="preserve">Zvērināta advokāta Romualda </w:t>
      </w:r>
      <w:proofErr w:type="spellStart"/>
      <w:r w:rsidR="005F628C" w:rsidRPr="00663D78">
        <w:rPr>
          <w:rFonts w:ascii="Times New Roman" w:hAnsi="Times New Roman"/>
          <w:b/>
        </w:rPr>
        <w:t>Vonsoviča</w:t>
      </w:r>
      <w:proofErr w:type="spellEnd"/>
      <w:r w:rsidR="005F628C" w:rsidRPr="00663D78">
        <w:rPr>
          <w:rFonts w:ascii="Times New Roman" w:hAnsi="Times New Roman"/>
          <w:b/>
        </w:rPr>
        <w:t xml:space="preserve"> birojs</w:t>
      </w:r>
      <w:r w:rsidR="005F628C" w:rsidRPr="00316476">
        <w:rPr>
          <w:rFonts w:ascii="Times New Roman" w:eastAsia="Times New Roman" w:hAnsi="Times New Roman"/>
          <w:bCs/>
          <w:lang w:eastAsia="lv-LV"/>
        </w:rPr>
        <w:t xml:space="preserve"> </w:t>
      </w:r>
      <w:r w:rsidR="00316476" w:rsidRPr="00316476">
        <w:rPr>
          <w:rFonts w:ascii="Times New Roman" w:eastAsia="Times New Roman" w:hAnsi="Times New Roman"/>
          <w:bCs/>
          <w:lang w:eastAsia="lv-LV"/>
        </w:rPr>
        <w:t>iesniedzis piedāvājumu ar viszemāko cenu.</w:t>
      </w:r>
    </w:p>
    <w:p w:rsidR="00602207" w:rsidRDefault="00551D4F" w:rsidP="00602207">
      <w:pPr>
        <w:numPr>
          <w:ilvl w:val="0"/>
          <w:numId w:val="3"/>
        </w:numPr>
        <w:spacing w:line="276" w:lineRule="auto"/>
        <w:ind w:left="357" w:hanging="357"/>
        <w:jc w:val="both"/>
        <w:rPr>
          <w:rFonts w:ascii="Times New Roman" w:hAnsi="Times New Roman"/>
          <w:b/>
        </w:rPr>
      </w:pPr>
      <w:r w:rsidRPr="00A625DF">
        <w:rPr>
          <w:rFonts w:ascii="Times New Roman" w:hAnsi="Times New Roman"/>
          <w:b/>
        </w:rPr>
        <w:lastRenderedPageBreak/>
        <w:t>Komisija, ņemot vērā veikto pretendentu iesniegto piedāvājumu izvērtē</w:t>
      </w:r>
      <w:r w:rsidR="00316476">
        <w:rPr>
          <w:rFonts w:ascii="Times New Roman" w:hAnsi="Times New Roman"/>
          <w:b/>
        </w:rPr>
        <w:t>šanas rezultātus, kā arī pamatojoties uz Publisko iepirkumu likuma</w:t>
      </w:r>
      <w:r w:rsidRPr="00A625DF">
        <w:rPr>
          <w:rFonts w:ascii="Times New Roman" w:hAnsi="Times New Roman"/>
          <w:b/>
        </w:rPr>
        <w:t xml:space="preserve"> 8.</w:t>
      </w:r>
      <w:r w:rsidRPr="00A625DF">
        <w:rPr>
          <w:rFonts w:ascii="Times New Roman" w:hAnsi="Times New Roman"/>
          <w:b/>
          <w:vertAlign w:val="superscript"/>
        </w:rPr>
        <w:t>2</w:t>
      </w:r>
      <w:r w:rsidR="005F628C">
        <w:rPr>
          <w:rFonts w:ascii="Times New Roman" w:hAnsi="Times New Roman"/>
          <w:b/>
        </w:rPr>
        <w:t xml:space="preserve"> panta devīto daļu un Nolikuma 4.5</w:t>
      </w:r>
      <w:r w:rsidRPr="00A625DF">
        <w:rPr>
          <w:rFonts w:ascii="Times New Roman" w:hAnsi="Times New Roman"/>
          <w:b/>
        </w:rPr>
        <w:t>. punktu, nolemj:</w:t>
      </w:r>
    </w:p>
    <w:p w:rsidR="008E0252" w:rsidRPr="008E0252" w:rsidRDefault="00602207" w:rsidP="008E0252">
      <w:pPr>
        <w:pStyle w:val="ListParagraph"/>
        <w:numPr>
          <w:ilvl w:val="1"/>
          <w:numId w:val="18"/>
        </w:numPr>
        <w:spacing w:line="276" w:lineRule="auto"/>
        <w:jc w:val="both"/>
        <w:rPr>
          <w:rFonts w:ascii="Times New Roman" w:eastAsia="Times New Roman" w:hAnsi="Times New Roman"/>
        </w:rPr>
      </w:pPr>
      <w:r w:rsidRPr="008E0252">
        <w:rPr>
          <w:rFonts w:ascii="Times New Roman" w:hAnsi="Times New Roman"/>
        </w:rPr>
        <w:t>atzīt pretendentu</w:t>
      </w:r>
      <w:r w:rsidRPr="008E0252">
        <w:rPr>
          <w:rFonts w:ascii="Times New Roman" w:hAnsi="Times New Roman"/>
          <w:b/>
        </w:rPr>
        <w:t xml:space="preserve"> </w:t>
      </w:r>
      <w:r w:rsidR="005F628C" w:rsidRPr="008E0252">
        <w:rPr>
          <w:rFonts w:ascii="Times New Roman" w:hAnsi="Times New Roman"/>
          <w:b/>
        </w:rPr>
        <w:t xml:space="preserve">Zvērināta advokāta Romualda </w:t>
      </w:r>
      <w:proofErr w:type="spellStart"/>
      <w:r w:rsidR="005F628C" w:rsidRPr="008E0252">
        <w:rPr>
          <w:rFonts w:ascii="Times New Roman" w:hAnsi="Times New Roman"/>
          <w:b/>
        </w:rPr>
        <w:t>Vonsoviča</w:t>
      </w:r>
      <w:proofErr w:type="spellEnd"/>
      <w:r w:rsidR="005F628C" w:rsidRPr="008E0252">
        <w:rPr>
          <w:rFonts w:ascii="Times New Roman" w:hAnsi="Times New Roman"/>
          <w:b/>
        </w:rPr>
        <w:t xml:space="preserve"> </w:t>
      </w:r>
      <w:r w:rsidR="005F628C" w:rsidRPr="0048725B">
        <w:rPr>
          <w:rFonts w:ascii="Times New Roman" w:hAnsi="Times New Roman"/>
          <w:b/>
        </w:rPr>
        <w:t>birojs</w:t>
      </w:r>
      <w:r w:rsidR="005F628C" w:rsidRPr="008E0252">
        <w:rPr>
          <w:rFonts w:ascii="Times New Roman" w:hAnsi="Times New Roman"/>
          <w:bCs/>
          <w:lang w:eastAsia="lv-LV"/>
        </w:rPr>
        <w:t xml:space="preserve"> par uzvarētāju Iepirkumā</w:t>
      </w:r>
      <w:r w:rsidR="008E0252" w:rsidRPr="008E0252">
        <w:rPr>
          <w:rFonts w:ascii="Times New Roman" w:hAnsi="Times New Roman"/>
          <w:bCs/>
          <w:lang w:eastAsia="lv-LV"/>
        </w:rPr>
        <w:t xml:space="preserve">, jo tā piedāvājums atbilst visām Iepirkuma nolikumā noteiktajām prasībām un ir ar viszemāko cenu: </w:t>
      </w:r>
      <w:r w:rsidR="008E0252" w:rsidRPr="008E0252">
        <w:rPr>
          <w:rFonts w:ascii="Times New Roman" w:hAnsi="Times New Roman"/>
          <w:b/>
        </w:rPr>
        <w:t xml:space="preserve">150,00 EUR (viens simts piecdesmit </w:t>
      </w:r>
      <w:proofErr w:type="spellStart"/>
      <w:r w:rsidR="008E0252" w:rsidRPr="008E0252">
        <w:rPr>
          <w:rFonts w:ascii="Times New Roman" w:hAnsi="Times New Roman"/>
          <w:b/>
          <w:i/>
        </w:rPr>
        <w:t>euro</w:t>
      </w:r>
      <w:proofErr w:type="spellEnd"/>
      <w:r w:rsidR="008E0252" w:rsidRPr="008E0252">
        <w:rPr>
          <w:rFonts w:ascii="Times New Roman" w:hAnsi="Times New Roman"/>
          <w:b/>
        </w:rPr>
        <w:t xml:space="preserve"> un nulle centi)</w:t>
      </w:r>
      <w:r w:rsidR="0048725B">
        <w:rPr>
          <w:rFonts w:ascii="Times New Roman" w:hAnsi="Times New Roman"/>
          <w:b/>
        </w:rPr>
        <w:t>, neieskaitot</w:t>
      </w:r>
      <w:r w:rsidR="001946FE">
        <w:rPr>
          <w:rFonts w:ascii="Times New Roman" w:hAnsi="Times New Roman"/>
          <w:b/>
        </w:rPr>
        <w:t xml:space="preserve"> pievienotās vērtības nodokli</w:t>
      </w:r>
      <w:r w:rsidR="008E0252" w:rsidRPr="008E0252">
        <w:rPr>
          <w:rFonts w:ascii="Times New Roman" w:hAnsi="Times New Roman"/>
          <w:bCs/>
          <w:lang w:eastAsia="lv-LV"/>
        </w:rPr>
        <w:t>, un piešķirt tam līguma slēgšanas tiesības;</w:t>
      </w:r>
    </w:p>
    <w:p w:rsidR="008E0252" w:rsidRPr="008E0252" w:rsidRDefault="00602207" w:rsidP="008E0252">
      <w:pPr>
        <w:pStyle w:val="ListParagraph"/>
        <w:numPr>
          <w:ilvl w:val="1"/>
          <w:numId w:val="18"/>
        </w:numPr>
        <w:spacing w:line="276" w:lineRule="auto"/>
        <w:jc w:val="both"/>
        <w:rPr>
          <w:rFonts w:ascii="Times New Roman" w:eastAsia="Times New Roman" w:hAnsi="Times New Roman"/>
        </w:rPr>
      </w:pPr>
      <w:r w:rsidRPr="008E0252">
        <w:rPr>
          <w:rFonts w:ascii="Times New Roman" w:hAnsi="Times New Roman"/>
        </w:rPr>
        <w:t>trīs darbdienu laikā informēt visus pretendentus par Iepirkumā izraudzīto uzvarētāju un Latvijas Universitātes mājaslapā internetā nodrošināt brīvu un tiešu elektronisku pieeju šim lēmumam;</w:t>
      </w:r>
    </w:p>
    <w:p w:rsidR="008E0252" w:rsidRPr="008E0252" w:rsidRDefault="00602207" w:rsidP="008E0252">
      <w:pPr>
        <w:pStyle w:val="ListParagraph"/>
        <w:numPr>
          <w:ilvl w:val="1"/>
          <w:numId w:val="18"/>
        </w:numPr>
        <w:spacing w:line="276" w:lineRule="auto"/>
        <w:jc w:val="both"/>
        <w:rPr>
          <w:rFonts w:ascii="Times New Roman" w:eastAsia="Times New Roman" w:hAnsi="Times New Roman"/>
        </w:rPr>
      </w:pPr>
      <w:r w:rsidRPr="008E0252">
        <w:rPr>
          <w:rFonts w:ascii="Times New Roman" w:hAnsi="Times New Roman"/>
        </w:rPr>
        <w:t xml:space="preserve">ne vēlāk kā piecu darbdienu laikā pēc tam, kad noslēgts iepirkuma līgums </w:t>
      </w:r>
      <w:r w:rsidRPr="008E0252">
        <w:rPr>
          <w:rFonts w:ascii="Times New Roman" w:hAnsi="Times New Roman"/>
          <w:bCs/>
          <w:lang w:eastAsia="lv-LV"/>
        </w:rPr>
        <w:t xml:space="preserve">ar </w:t>
      </w:r>
      <w:r w:rsidR="005F628C" w:rsidRPr="008E0252">
        <w:rPr>
          <w:rFonts w:ascii="Times New Roman" w:hAnsi="Times New Roman"/>
          <w:bCs/>
          <w:lang w:eastAsia="lv-LV"/>
        </w:rPr>
        <w:t xml:space="preserve">pretendentu </w:t>
      </w:r>
      <w:r w:rsidR="005F628C" w:rsidRPr="008E0252">
        <w:rPr>
          <w:rFonts w:ascii="Times New Roman" w:hAnsi="Times New Roman"/>
          <w:b/>
        </w:rPr>
        <w:t xml:space="preserve">Zvērināta advokāta Romualda </w:t>
      </w:r>
      <w:proofErr w:type="spellStart"/>
      <w:r w:rsidR="005F628C" w:rsidRPr="008E0252">
        <w:rPr>
          <w:rFonts w:ascii="Times New Roman" w:hAnsi="Times New Roman"/>
          <w:b/>
        </w:rPr>
        <w:t>Vonsoviča</w:t>
      </w:r>
      <w:proofErr w:type="spellEnd"/>
      <w:r w:rsidR="005F628C" w:rsidRPr="008E0252">
        <w:rPr>
          <w:rFonts w:ascii="Times New Roman" w:hAnsi="Times New Roman"/>
          <w:b/>
        </w:rPr>
        <w:t xml:space="preserve"> birojs</w:t>
      </w:r>
      <w:r w:rsidR="005F628C" w:rsidRPr="008E0252">
        <w:rPr>
          <w:rFonts w:ascii="Times New Roman" w:hAnsi="Times New Roman"/>
        </w:rPr>
        <w:t xml:space="preserve"> </w:t>
      </w:r>
      <w:r w:rsidRPr="008E0252">
        <w:rPr>
          <w:rFonts w:ascii="Times New Roman" w:hAnsi="Times New Roman"/>
        </w:rPr>
        <w:t>publicēt Iepirkumu uzraudzības biroja mājaslapā internetā informatīvu paziņojumu par noslēgto līgumu;</w:t>
      </w:r>
    </w:p>
    <w:p w:rsidR="00602207" w:rsidRPr="008E0252" w:rsidRDefault="00602207" w:rsidP="008E0252">
      <w:pPr>
        <w:pStyle w:val="ListParagraph"/>
        <w:numPr>
          <w:ilvl w:val="1"/>
          <w:numId w:val="18"/>
        </w:numPr>
        <w:spacing w:line="276" w:lineRule="auto"/>
        <w:jc w:val="both"/>
        <w:rPr>
          <w:rFonts w:ascii="Times New Roman" w:eastAsia="Times New Roman" w:hAnsi="Times New Roman"/>
        </w:rPr>
      </w:pPr>
      <w:r w:rsidRPr="008E0252">
        <w:rPr>
          <w:rFonts w:ascii="Times New Roman" w:hAnsi="Times New Roman"/>
        </w:rPr>
        <w:t>ne vēlāk kā dienā, kad stājas spēkā iepirkuma līgums, Latvijas Universitātes mājaslapā ievietot iepirkuma līguma tekstu, atbilstoši normatīvajos aktos noteiktajai kārtībai ievērojot komercnoslēpuma aizsardzības prasības.</w:t>
      </w:r>
    </w:p>
    <w:p w:rsidR="004C4B3F" w:rsidRPr="004C4B3F" w:rsidRDefault="00602207" w:rsidP="008E0252">
      <w:pPr>
        <w:numPr>
          <w:ilvl w:val="0"/>
          <w:numId w:val="18"/>
        </w:numPr>
        <w:spacing w:line="276" w:lineRule="auto"/>
        <w:ind w:left="357" w:hanging="357"/>
        <w:jc w:val="both"/>
        <w:rPr>
          <w:rFonts w:ascii="Times New Roman" w:hAnsi="Times New Roman"/>
          <w:b/>
        </w:rPr>
      </w:pPr>
      <w:r w:rsidRPr="00602207">
        <w:rPr>
          <w:rFonts w:ascii="Times New Roman" w:eastAsia="Times New Roman" w:hAnsi="Times New Roman"/>
          <w:bCs/>
          <w:lang w:eastAsia="lv-LV"/>
        </w:rPr>
        <w:t>Saskaņā ar Publisko iepirkumu likuma 8.</w:t>
      </w:r>
      <w:r w:rsidRPr="00602207">
        <w:rPr>
          <w:rFonts w:ascii="Times New Roman" w:eastAsia="Times New Roman" w:hAnsi="Times New Roman"/>
          <w:bCs/>
          <w:vertAlign w:val="superscript"/>
          <w:lang w:eastAsia="lv-LV"/>
        </w:rPr>
        <w:t xml:space="preserve">2 </w:t>
      </w:r>
      <w:r w:rsidRPr="00602207">
        <w:rPr>
          <w:rFonts w:ascii="Times New Roman" w:eastAsia="Times New Roman" w:hAnsi="Times New Roman"/>
          <w:bCs/>
          <w:lang w:eastAsia="lv-LV"/>
        </w:rPr>
        <w:t>panta astoņpadsmito daļu Pretendents, kas iesniedzis piedāvājumu Iepirkumā, un kas uzskata, ka ir aizskartas tā tiesības vai iespējams šo tiesību aizskārums, tas šo iepirkumu komisijas lēmumu var pārsūdzēt Administratīvajā rajona tiesā viena mēneša laikā no tā spēkā stāšanās dienas.</w:t>
      </w:r>
    </w:p>
    <w:p w:rsidR="004C4B3F" w:rsidRPr="004C4B3F" w:rsidRDefault="004C4B3F" w:rsidP="004C4B3F">
      <w:pPr>
        <w:spacing w:line="276" w:lineRule="auto"/>
        <w:ind w:left="357"/>
        <w:jc w:val="both"/>
        <w:rPr>
          <w:rFonts w:ascii="Times New Roman" w:hAnsi="Times New Roman"/>
          <w:b/>
        </w:rPr>
      </w:pPr>
    </w:p>
    <w:tbl>
      <w:tblPr>
        <w:tblW w:w="9529" w:type="dxa"/>
        <w:tblInd w:w="-142" w:type="dxa"/>
        <w:tblLook w:val="04A0" w:firstRow="1" w:lastRow="0" w:firstColumn="1" w:lastColumn="0" w:noHBand="0" w:noVBand="1"/>
      </w:tblPr>
      <w:tblGrid>
        <w:gridCol w:w="3801"/>
        <w:gridCol w:w="3576"/>
        <w:gridCol w:w="2152"/>
      </w:tblGrid>
      <w:tr w:rsidR="004C4B3F" w:rsidRPr="004A3840" w:rsidTr="00C30393">
        <w:tc>
          <w:tcPr>
            <w:tcW w:w="3801"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Komisijas priekšsēdētāja</w:t>
            </w:r>
          </w:p>
        </w:tc>
        <w:tc>
          <w:tcPr>
            <w:tcW w:w="3576" w:type="dxa"/>
            <w:tcBorders>
              <w:bottom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/B. Broka/</w:t>
            </w: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r w:rsidRPr="004A3840">
              <w:rPr>
                <w:rFonts w:ascii="Times New Roman" w:hAnsi="Times New Roman"/>
              </w:rPr>
              <w:t>Komisijas locekļi:</w:t>
            </w:r>
          </w:p>
        </w:tc>
        <w:tc>
          <w:tcPr>
            <w:tcW w:w="3576" w:type="dxa"/>
            <w:tcBorders>
              <w:bottom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r w:rsidRPr="004A3840">
              <w:rPr>
                <w:rFonts w:ascii="Times New Roman" w:hAnsi="Times New Roman"/>
              </w:rPr>
              <w:t>/A. Ozola/</w:t>
            </w:r>
          </w:p>
        </w:tc>
      </w:tr>
      <w:tr w:rsidR="00C30393" w:rsidRPr="004A3840" w:rsidTr="00C30393">
        <w:tc>
          <w:tcPr>
            <w:tcW w:w="3801" w:type="dxa"/>
            <w:shd w:val="clear" w:color="auto" w:fill="auto"/>
          </w:tcPr>
          <w:p w:rsidR="00C30393" w:rsidRPr="004A3840" w:rsidRDefault="00C30393"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C30393" w:rsidRDefault="00C30393" w:rsidP="005C7F74">
            <w:pPr>
              <w:rPr>
                <w:rFonts w:ascii="Times New Roman" w:hAnsi="Times New Roman"/>
              </w:rPr>
            </w:pPr>
          </w:p>
          <w:p w:rsidR="00C30393" w:rsidRPr="004A3840" w:rsidRDefault="00C30393" w:rsidP="005C7F74">
            <w:pPr>
              <w:rPr>
                <w:rFonts w:ascii="Times New Roman" w:hAnsi="Times New Roman"/>
              </w:rPr>
            </w:pPr>
          </w:p>
        </w:tc>
        <w:tc>
          <w:tcPr>
            <w:tcW w:w="2152" w:type="dxa"/>
            <w:shd w:val="clear" w:color="auto" w:fill="auto"/>
          </w:tcPr>
          <w:p w:rsidR="00C30393" w:rsidRDefault="00C30393" w:rsidP="005C7F74">
            <w:pPr>
              <w:rPr>
                <w:rFonts w:ascii="Times New Roman" w:hAnsi="Times New Roman"/>
              </w:rPr>
            </w:pPr>
          </w:p>
          <w:p w:rsidR="00C30393" w:rsidRPr="004A3840" w:rsidRDefault="00C30393" w:rsidP="005C7F74">
            <w:pPr>
              <w:rPr>
                <w:rFonts w:ascii="Times New Roman" w:hAnsi="Times New Roman"/>
              </w:rPr>
            </w:pPr>
            <w:r>
              <w:rPr>
                <w:rFonts w:ascii="Times New Roman" w:hAnsi="Times New Roman"/>
              </w:rPr>
              <w:t>/A. Brakša/</w:t>
            </w: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/S. Ulmane/</w:t>
            </w: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/A. Kuziks/</w:t>
            </w: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bottom w:val="single" w:sz="4" w:space="0" w:color="auto"/>
            </w:tcBorders>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p w:rsidR="004C4B3F" w:rsidRPr="004A3840" w:rsidRDefault="004C4B3F" w:rsidP="005C7F74">
            <w:pPr>
              <w:rPr>
                <w:rFonts w:ascii="Times New Roman" w:hAnsi="Times New Roman"/>
              </w:rPr>
            </w:pPr>
            <w:r w:rsidRPr="004A3840">
              <w:rPr>
                <w:rFonts w:ascii="Times New Roman" w:hAnsi="Times New Roman"/>
              </w:rPr>
              <w:t>/A. </w:t>
            </w:r>
            <w:proofErr w:type="spellStart"/>
            <w:r w:rsidRPr="004A3840">
              <w:rPr>
                <w:rFonts w:ascii="Times New Roman" w:hAnsi="Times New Roman"/>
              </w:rPr>
              <w:t>Andržejevska</w:t>
            </w:r>
            <w:proofErr w:type="spellEnd"/>
            <w:r w:rsidRPr="004A3840">
              <w:rPr>
                <w:rFonts w:ascii="Times New Roman" w:hAnsi="Times New Roman"/>
              </w:rPr>
              <w:t>/</w:t>
            </w: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p>
        </w:tc>
        <w:tc>
          <w:tcPr>
            <w:tcW w:w="3576" w:type="dxa"/>
            <w:tcBorders>
              <w:top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p>
        </w:tc>
      </w:tr>
      <w:tr w:rsidR="004C4B3F" w:rsidRPr="004A3840" w:rsidTr="00C30393">
        <w:tc>
          <w:tcPr>
            <w:tcW w:w="3801" w:type="dxa"/>
            <w:shd w:val="clear" w:color="auto" w:fill="auto"/>
          </w:tcPr>
          <w:p w:rsidR="004C4B3F" w:rsidRPr="004A3840" w:rsidRDefault="004C4B3F" w:rsidP="005C7F74">
            <w:pPr>
              <w:rPr>
                <w:rFonts w:ascii="Times New Roman" w:hAnsi="Times New Roman"/>
              </w:rPr>
            </w:pPr>
            <w:r w:rsidRPr="004A3840">
              <w:rPr>
                <w:rFonts w:ascii="Times New Roman" w:hAnsi="Times New Roman"/>
                <w:iCs/>
              </w:rPr>
              <w:t>Iepirkuma komisijas sekretāre:</w:t>
            </w:r>
          </w:p>
        </w:tc>
        <w:tc>
          <w:tcPr>
            <w:tcW w:w="3576" w:type="dxa"/>
            <w:tcBorders>
              <w:bottom w:val="single" w:sz="4" w:space="0" w:color="auto"/>
            </w:tcBorders>
            <w:shd w:val="clear" w:color="auto" w:fill="auto"/>
          </w:tcPr>
          <w:p w:rsidR="004C4B3F" w:rsidRPr="004A3840" w:rsidRDefault="004C4B3F" w:rsidP="005C7F74">
            <w:pPr>
              <w:rPr>
                <w:rFonts w:ascii="Times New Roman" w:hAnsi="Times New Roman"/>
              </w:rPr>
            </w:pPr>
          </w:p>
        </w:tc>
        <w:tc>
          <w:tcPr>
            <w:tcW w:w="2152" w:type="dxa"/>
            <w:shd w:val="clear" w:color="auto" w:fill="auto"/>
          </w:tcPr>
          <w:p w:rsidR="004C4B3F" w:rsidRPr="004A3840" w:rsidRDefault="004C4B3F" w:rsidP="005C7F74">
            <w:pPr>
              <w:rPr>
                <w:rFonts w:ascii="Times New Roman" w:hAnsi="Times New Roman"/>
              </w:rPr>
            </w:pPr>
            <w:r w:rsidRPr="004A3840">
              <w:rPr>
                <w:rFonts w:ascii="Times New Roman" w:hAnsi="Times New Roman"/>
              </w:rPr>
              <w:t>/S. Kursīte/</w:t>
            </w:r>
          </w:p>
        </w:tc>
      </w:tr>
    </w:tbl>
    <w:p w:rsidR="007F1D8D" w:rsidRPr="004C4B3F" w:rsidRDefault="007F1D8D" w:rsidP="004C4B3F">
      <w:pPr>
        <w:spacing w:line="276" w:lineRule="auto"/>
        <w:jc w:val="both"/>
        <w:rPr>
          <w:rFonts w:ascii="Times New Roman" w:hAnsi="Times New Roman"/>
          <w:b/>
        </w:rPr>
      </w:pPr>
    </w:p>
    <w:sectPr w:rsidR="007F1D8D" w:rsidRPr="004C4B3F" w:rsidSect="007811DE">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CB" w:rsidRDefault="005559CB" w:rsidP="006033D8">
      <w:r>
        <w:separator/>
      </w:r>
    </w:p>
  </w:endnote>
  <w:endnote w:type="continuationSeparator" w:id="0">
    <w:p w:rsidR="005559CB" w:rsidRDefault="005559CB" w:rsidP="0060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967939"/>
      <w:docPartObj>
        <w:docPartGallery w:val="Page Numbers (Bottom of Page)"/>
        <w:docPartUnique/>
      </w:docPartObj>
    </w:sdtPr>
    <w:sdtEndPr>
      <w:rPr>
        <w:rFonts w:ascii="Times New Roman" w:hAnsi="Times New Roman"/>
        <w:noProof/>
      </w:rPr>
    </w:sdtEndPr>
    <w:sdtContent>
      <w:p w:rsidR="006033D8" w:rsidRPr="006033D8" w:rsidRDefault="006033D8">
        <w:pPr>
          <w:pStyle w:val="Footer"/>
          <w:jc w:val="center"/>
          <w:rPr>
            <w:rFonts w:ascii="Times New Roman" w:hAnsi="Times New Roman"/>
          </w:rPr>
        </w:pPr>
        <w:r w:rsidRPr="006033D8">
          <w:rPr>
            <w:rFonts w:ascii="Times New Roman" w:hAnsi="Times New Roman"/>
          </w:rPr>
          <w:fldChar w:fldCharType="begin"/>
        </w:r>
        <w:r w:rsidRPr="006033D8">
          <w:rPr>
            <w:rFonts w:ascii="Times New Roman" w:hAnsi="Times New Roman"/>
          </w:rPr>
          <w:instrText xml:space="preserve"> PAGE   \* MERGEFORMAT </w:instrText>
        </w:r>
        <w:r w:rsidRPr="006033D8">
          <w:rPr>
            <w:rFonts w:ascii="Times New Roman" w:hAnsi="Times New Roman"/>
          </w:rPr>
          <w:fldChar w:fldCharType="separate"/>
        </w:r>
        <w:r w:rsidR="00936911">
          <w:rPr>
            <w:rFonts w:ascii="Times New Roman" w:hAnsi="Times New Roman"/>
            <w:noProof/>
          </w:rPr>
          <w:t>2</w:t>
        </w:r>
        <w:r w:rsidRPr="006033D8">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CB" w:rsidRDefault="005559CB" w:rsidP="006033D8">
      <w:r>
        <w:separator/>
      </w:r>
    </w:p>
  </w:footnote>
  <w:footnote w:type="continuationSeparator" w:id="0">
    <w:p w:rsidR="005559CB" w:rsidRDefault="005559CB" w:rsidP="00603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938FD"/>
    <w:multiLevelType w:val="hybridMultilevel"/>
    <w:tmpl w:val="BE28A3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2A294C"/>
    <w:multiLevelType w:val="hybridMultilevel"/>
    <w:tmpl w:val="73946DF6"/>
    <w:lvl w:ilvl="0" w:tplc="294249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397A0B"/>
    <w:multiLevelType w:val="multilevel"/>
    <w:tmpl w:val="5BD0CD28"/>
    <w:lvl w:ilvl="0">
      <w:start w:val="3"/>
      <w:numFmt w:val="decimal"/>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 w15:restartNumberingAfterBreak="0">
    <w:nsid w:val="0F3C10B0"/>
    <w:multiLevelType w:val="hybridMultilevel"/>
    <w:tmpl w:val="802C9288"/>
    <w:lvl w:ilvl="0" w:tplc="10ACFD76">
      <w:start w:val="1"/>
      <w:numFmt w:val="decimal"/>
      <w:lvlText w:val="%1."/>
      <w:lvlJc w:val="left"/>
      <w:pPr>
        <w:tabs>
          <w:tab w:val="num" w:pos="720"/>
        </w:tabs>
        <w:ind w:left="720" w:hanging="360"/>
      </w:pPr>
      <w:rPr>
        <w:rFonts w:hint="default"/>
        <w:b/>
      </w:rPr>
    </w:lvl>
    <w:lvl w:ilvl="1" w:tplc="B582D398">
      <w:start w:val="1"/>
      <w:numFmt w:val="decimal"/>
      <w:lvlText w:val="%2."/>
      <w:lvlJc w:val="left"/>
      <w:pPr>
        <w:tabs>
          <w:tab w:val="num" w:pos="1440"/>
        </w:tabs>
        <w:ind w:left="1440" w:hanging="360"/>
      </w:pPr>
      <w:rPr>
        <w:rFonts w:hint="default"/>
        <w:b w:val="0"/>
      </w:rPr>
    </w:lvl>
    <w:lvl w:ilvl="2" w:tplc="04260001">
      <w:start w:val="1"/>
      <w:numFmt w:val="bullet"/>
      <w:lvlText w:val=""/>
      <w:lvlJc w:val="left"/>
      <w:pPr>
        <w:tabs>
          <w:tab w:val="num" w:pos="2340"/>
        </w:tabs>
        <w:ind w:left="2340" w:hanging="360"/>
      </w:pPr>
      <w:rPr>
        <w:rFonts w:ascii="Symbol" w:hAnsi="Symbol"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AB965FA"/>
    <w:multiLevelType w:val="hybridMultilevel"/>
    <w:tmpl w:val="6EDC7C1A"/>
    <w:lvl w:ilvl="0" w:tplc="4E7E89EA">
      <w:start w:val="1"/>
      <w:numFmt w:val="lowerLetter"/>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2E06610E"/>
    <w:multiLevelType w:val="multilevel"/>
    <w:tmpl w:val="1A64B29C"/>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30654D45"/>
    <w:multiLevelType w:val="multilevel"/>
    <w:tmpl w:val="24063D1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i w:val="0"/>
        <w:sz w:val="24"/>
        <w:szCs w:val="24"/>
      </w:rPr>
    </w:lvl>
    <w:lvl w:ilvl="2">
      <w:start w:val="1"/>
      <w:numFmt w:val="decimal"/>
      <w:lvlText w:val="%1.%2.%3."/>
      <w:lvlJc w:val="left"/>
      <w:pPr>
        <w:ind w:left="1620" w:hanging="720"/>
      </w:pPr>
      <w:rPr>
        <w:rFonts w:ascii="Times New Roman" w:hAnsi="Times New Roman" w:cs="Times New Roman" w:hint="default"/>
        <w:b/>
        <w:sz w:val="24"/>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5F26FB"/>
    <w:multiLevelType w:val="hybridMultilevel"/>
    <w:tmpl w:val="00843720"/>
    <w:lvl w:ilvl="0" w:tplc="B41AE2D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D063EDF"/>
    <w:multiLevelType w:val="hybridMultilevel"/>
    <w:tmpl w:val="00843720"/>
    <w:lvl w:ilvl="0" w:tplc="B41AE2D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1FF173E"/>
    <w:multiLevelType w:val="multilevel"/>
    <w:tmpl w:val="58F2D1FE"/>
    <w:lvl w:ilvl="0">
      <w:start w:val="1"/>
      <w:numFmt w:val="decimal"/>
      <w:lvlText w:val="%1."/>
      <w:lvlJc w:val="left"/>
      <w:pPr>
        <w:ind w:left="360" w:hanging="360"/>
      </w:pPr>
      <w:rPr>
        <w:b w:val="0"/>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561C69"/>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3D74EB7"/>
    <w:multiLevelType w:val="multilevel"/>
    <w:tmpl w:val="5EF0B7E8"/>
    <w:lvl w:ilvl="0">
      <w:start w:val="5"/>
      <w:numFmt w:val="decimal"/>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52F51D7"/>
    <w:multiLevelType w:val="hybridMultilevel"/>
    <w:tmpl w:val="FB688E76"/>
    <w:lvl w:ilvl="0" w:tplc="B5A4F38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50BA396E"/>
    <w:multiLevelType w:val="multilevel"/>
    <w:tmpl w:val="409890B8"/>
    <w:lvl w:ilvl="0">
      <w:start w:val="1"/>
      <w:numFmt w:val="decimal"/>
      <w:lvlText w:val="%1."/>
      <w:lvlJc w:val="left"/>
      <w:pPr>
        <w:tabs>
          <w:tab w:val="num" w:pos="7980"/>
        </w:tabs>
        <w:ind w:left="7980" w:hanging="420"/>
      </w:pPr>
      <w:rPr>
        <w:rFonts w:hint="default"/>
        <w:b/>
      </w:rPr>
    </w:lvl>
    <w:lvl w:ilvl="1">
      <w:start w:val="1"/>
      <w:numFmt w:val="decimal"/>
      <w:lvlText w:val="%1.%2."/>
      <w:lvlJc w:val="left"/>
      <w:pPr>
        <w:tabs>
          <w:tab w:val="num" w:pos="780"/>
        </w:tabs>
        <w:ind w:left="780" w:hanging="420"/>
      </w:pPr>
      <w:rPr>
        <w:rFonts w:hint="default"/>
        <w:b w:val="0"/>
      </w:rPr>
    </w:lvl>
    <w:lvl w:ilvl="2">
      <w:start w:val="1"/>
      <w:numFmt w:val="decimal"/>
      <w:lvlText w:val="%1.%2.%3."/>
      <w:lvlJc w:val="left"/>
      <w:pPr>
        <w:tabs>
          <w:tab w:val="num" w:pos="1350"/>
        </w:tabs>
        <w:ind w:left="1350" w:hanging="720"/>
      </w:pPr>
      <w:rPr>
        <w:rFonts w:hint="default"/>
        <w:b w:val="0"/>
      </w:rPr>
    </w:lvl>
    <w:lvl w:ilvl="3">
      <w:start w:val="1"/>
      <w:numFmt w:val="decimal"/>
      <w:lvlText w:val="%1.%2.%3.%4."/>
      <w:lvlJc w:val="left"/>
      <w:pPr>
        <w:tabs>
          <w:tab w:val="num" w:pos="1350"/>
        </w:tabs>
        <w:ind w:left="135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B1C17B8"/>
    <w:multiLevelType w:val="hybridMultilevel"/>
    <w:tmpl w:val="43CA13F4"/>
    <w:lvl w:ilvl="0" w:tplc="04260019">
      <w:start w:val="1"/>
      <w:numFmt w:val="lowerLetter"/>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884002"/>
    <w:multiLevelType w:val="multilevel"/>
    <w:tmpl w:val="A820409A"/>
    <w:lvl w:ilvl="0">
      <w:start w:val="1"/>
      <w:numFmt w:val="decimal"/>
      <w:lvlText w:val="%1."/>
      <w:lvlJc w:val="left"/>
      <w:pPr>
        <w:ind w:left="720" w:hanging="360"/>
      </w:pPr>
      <w:rPr>
        <w:rFonts w:hint="default"/>
        <w:b/>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13"/>
  </w:num>
  <w:num w:numId="5">
    <w:abstractNumId w:val="9"/>
  </w:num>
  <w:num w:numId="6">
    <w:abstractNumId w:val="12"/>
  </w:num>
  <w:num w:numId="7">
    <w:abstractNumId w:val="4"/>
  </w:num>
  <w:num w:numId="8">
    <w:abstractNumId w:val="1"/>
  </w:num>
  <w:num w:numId="9">
    <w:abstractNumId w:val="0"/>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6E9"/>
    <w:rsid w:val="000054E1"/>
    <w:rsid w:val="000101B3"/>
    <w:rsid w:val="00015B8B"/>
    <w:rsid w:val="000213E6"/>
    <w:rsid w:val="000305BA"/>
    <w:rsid w:val="0003443F"/>
    <w:rsid w:val="00040144"/>
    <w:rsid w:val="00050D81"/>
    <w:rsid w:val="00055D67"/>
    <w:rsid w:val="00064CB6"/>
    <w:rsid w:val="0007019F"/>
    <w:rsid w:val="00070BBC"/>
    <w:rsid w:val="0007444A"/>
    <w:rsid w:val="00081BE0"/>
    <w:rsid w:val="000851CC"/>
    <w:rsid w:val="000857D6"/>
    <w:rsid w:val="00091D9D"/>
    <w:rsid w:val="00092D29"/>
    <w:rsid w:val="0009367D"/>
    <w:rsid w:val="000A3901"/>
    <w:rsid w:val="000A6574"/>
    <w:rsid w:val="000A7BDF"/>
    <w:rsid w:val="000B2D1D"/>
    <w:rsid w:val="000B3125"/>
    <w:rsid w:val="000B4BAD"/>
    <w:rsid w:val="000B57B5"/>
    <w:rsid w:val="000B62B8"/>
    <w:rsid w:val="000C154A"/>
    <w:rsid w:val="000D43E8"/>
    <w:rsid w:val="000E0081"/>
    <w:rsid w:val="000F2AE0"/>
    <w:rsid w:val="00113BAA"/>
    <w:rsid w:val="00115D02"/>
    <w:rsid w:val="00116E28"/>
    <w:rsid w:val="001200E0"/>
    <w:rsid w:val="00134C38"/>
    <w:rsid w:val="001479D2"/>
    <w:rsid w:val="0015286B"/>
    <w:rsid w:val="001576BD"/>
    <w:rsid w:val="001737AC"/>
    <w:rsid w:val="001946FE"/>
    <w:rsid w:val="00196880"/>
    <w:rsid w:val="0019765C"/>
    <w:rsid w:val="00197E3D"/>
    <w:rsid w:val="001A0F45"/>
    <w:rsid w:val="001A112A"/>
    <w:rsid w:val="001B0CA3"/>
    <w:rsid w:val="001B5054"/>
    <w:rsid w:val="001B6392"/>
    <w:rsid w:val="001C44F2"/>
    <w:rsid w:val="001D1555"/>
    <w:rsid w:val="001D6525"/>
    <w:rsid w:val="001E1C8A"/>
    <w:rsid w:val="001F31CE"/>
    <w:rsid w:val="001F7882"/>
    <w:rsid w:val="001F7A0B"/>
    <w:rsid w:val="00207651"/>
    <w:rsid w:val="00220A90"/>
    <w:rsid w:val="002229EC"/>
    <w:rsid w:val="00226C62"/>
    <w:rsid w:val="00230887"/>
    <w:rsid w:val="00231806"/>
    <w:rsid w:val="002401AF"/>
    <w:rsid w:val="0024086A"/>
    <w:rsid w:val="00241856"/>
    <w:rsid w:val="0024340B"/>
    <w:rsid w:val="00245295"/>
    <w:rsid w:val="002453E0"/>
    <w:rsid w:val="002466F7"/>
    <w:rsid w:val="002620A4"/>
    <w:rsid w:val="002638B8"/>
    <w:rsid w:val="00265AD5"/>
    <w:rsid w:val="00267A3F"/>
    <w:rsid w:val="00272C93"/>
    <w:rsid w:val="00285C0A"/>
    <w:rsid w:val="00290504"/>
    <w:rsid w:val="00296863"/>
    <w:rsid w:val="002B597C"/>
    <w:rsid w:val="002B76C9"/>
    <w:rsid w:val="002C3F02"/>
    <w:rsid w:val="002C4E9E"/>
    <w:rsid w:val="002D3537"/>
    <w:rsid w:val="002E765C"/>
    <w:rsid w:val="002E78F2"/>
    <w:rsid w:val="002F5F8C"/>
    <w:rsid w:val="00312122"/>
    <w:rsid w:val="00316476"/>
    <w:rsid w:val="00324616"/>
    <w:rsid w:val="00327A61"/>
    <w:rsid w:val="003326E9"/>
    <w:rsid w:val="00333CD8"/>
    <w:rsid w:val="00334F94"/>
    <w:rsid w:val="00353342"/>
    <w:rsid w:val="003600F9"/>
    <w:rsid w:val="00361A7E"/>
    <w:rsid w:val="0036485B"/>
    <w:rsid w:val="00365D1C"/>
    <w:rsid w:val="0038727C"/>
    <w:rsid w:val="00391387"/>
    <w:rsid w:val="00396CF6"/>
    <w:rsid w:val="00397029"/>
    <w:rsid w:val="003B7820"/>
    <w:rsid w:val="003C0508"/>
    <w:rsid w:val="003C0A2A"/>
    <w:rsid w:val="003C5192"/>
    <w:rsid w:val="003C7D90"/>
    <w:rsid w:val="003D6DF3"/>
    <w:rsid w:val="003F58C7"/>
    <w:rsid w:val="0040100D"/>
    <w:rsid w:val="004040DF"/>
    <w:rsid w:val="00407C29"/>
    <w:rsid w:val="00413D07"/>
    <w:rsid w:val="00427EF1"/>
    <w:rsid w:val="00434345"/>
    <w:rsid w:val="00434782"/>
    <w:rsid w:val="004357CF"/>
    <w:rsid w:val="00461E31"/>
    <w:rsid w:val="00463096"/>
    <w:rsid w:val="00465086"/>
    <w:rsid w:val="00483556"/>
    <w:rsid w:val="004866F3"/>
    <w:rsid w:val="0048725B"/>
    <w:rsid w:val="00490CC3"/>
    <w:rsid w:val="004A3840"/>
    <w:rsid w:val="004B13E9"/>
    <w:rsid w:val="004B3218"/>
    <w:rsid w:val="004B4015"/>
    <w:rsid w:val="004B763D"/>
    <w:rsid w:val="004C4B3F"/>
    <w:rsid w:val="004D76E2"/>
    <w:rsid w:val="004F2020"/>
    <w:rsid w:val="004F5DFC"/>
    <w:rsid w:val="00501D73"/>
    <w:rsid w:val="00506ACF"/>
    <w:rsid w:val="00527289"/>
    <w:rsid w:val="00540A54"/>
    <w:rsid w:val="00540A71"/>
    <w:rsid w:val="005416D6"/>
    <w:rsid w:val="00546BC3"/>
    <w:rsid w:val="00551D4F"/>
    <w:rsid w:val="005559CB"/>
    <w:rsid w:val="00557DBF"/>
    <w:rsid w:val="00560B28"/>
    <w:rsid w:val="005703B4"/>
    <w:rsid w:val="00584934"/>
    <w:rsid w:val="00586A62"/>
    <w:rsid w:val="00593A7C"/>
    <w:rsid w:val="00593BA6"/>
    <w:rsid w:val="005A2C00"/>
    <w:rsid w:val="005A3FC7"/>
    <w:rsid w:val="005A5D91"/>
    <w:rsid w:val="005B5CFC"/>
    <w:rsid w:val="005C6E67"/>
    <w:rsid w:val="005D2349"/>
    <w:rsid w:val="005E2BA0"/>
    <w:rsid w:val="005E6AA1"/>
    <w:rsid w:val="005F3B6D"/>
    <w:rsid w:val="005F628C"/>
    <w:rsid w:val="00602207"/>
    <w:rsid w:val="00602FEF"/>
    <w:rsid w:val="006033D8"/>
    <w:rsid w:val="00605BD0"/>
    <w:rsid w:val="00610DC5"/>
    <w:rsid w:val="00611E91"/>
    <w:rsid w:val="006160C6"/>
    <w:rsid w:val="006174B5"/>
    <w:rsid w:val="00623A78"/>
    <w:rsid w:val="00630721"/>
    <w:rsid w:val="006328B3"/>
    <w:rsid w:val="006419BD"/>
    <w:rsid w:val="00641D89"/>
    <w:rsid w:val="00647C33"/>
    <w:rsid w:val="0065223C"/>
    <w:rsid w:val="00654C33"/>
    <w:rsid w:val="0065607C"/>
    <w:rsid w:val="0065725F"/>
    <w:rsid w:val="00660F8A"/>
    <w:rsid w:val="00662ADF"/>
    <w:rsid w:val="00663D78"/>
    <w:rsid w:val="0066563A"/>
    <w:rsid w:val="00670422"/>
    <w:rsid w:val="006728B3"/>
    <w:rsid w:val="00674BE2"/>
    <w:rsid w:val="00690D8E"/>
    <w:rsid w:val="006A3AB7"/>
    <w:rsid w:val="006C0D6D"/>
    <w:rsid w:val="006D1344"/>
    <w:rsid w:val="006E04CD"/>
    <w:rsid w:val="006E0BFA"/>
    <w:rsid w:val="006E4C54"/>
    <w:rsid w:val="006F447C"/>
    <w:rsid w:val="007124C1"/>
    <w:rsid w:val="007156D9"/>
    <w:rsid w:val="00725DD8"/>
    <w:rsid w:val="007465B8"/>
    <w:rsid w:val="007475AE"/>
    <w:rsid w:val="00754DB3"/>
    <w:rsid w:val="00757467"/>
    <w:rsid w:val="00761CFD"/>
    <w:rsid w:val="00765C53"/>
    <w:rsid w:val="00770C0E"/>
    <w:rsid w:val="00780872"/>
    <w:rsid w:val="007811DE"/>
    <w:rsid w:val="00784817"/>
    <w:rsid w:val="0079244F"/>
    <w:rsid w:val="00792E98"/>
    <w:rsid w:val="007B6161"/>
    <w:rsid w:val="007C27E0"/>
    <w:rsid w:val="007D116F"/>
    <w:rsid w:val="007E4633"/>
    <w:rsid w:val="007E7A58"/>
    <w:rsid w:val="007E7FB9"/>
    <w:rsid w:val="007F1D8D"/>
    <w:rsid w:val="007F52A9"/>
    <w:rsid w:val="007F6B98"/>
    <w:rsid w:val="0080624A"/>
    <w:rsid w:val="0080790F"/>
    <w:rsid w:val="00807C5E"/>
    <w:rsid w:val="008352E4"/>
    <w:rsid w:val="00840EFD"/>
    <w:rsid w:val="00841647"/>
    <w:rsid w:val="008502CD"/>
    <w:rsid w:val="00851B4D"/>
    <w:rsid w:val="00851E6C"/>
    <w:rsid w:val="00852936"/>
    <w:rsid w:val="00862FA9"/>
    <w:rsid w:val="00864FDE"/>
    <w:rsid w:val="0087108C"/>
    <w:rsid w:val="0087307F"/>
    <w:rsid w:val="0087766B"/>
    <w:rsid w:val="00886A19"/>
    <w:rsid w:val="0089129A"/>
    <w:rsid w:val="0089140D"/>
    <w:rsid w:val="00893721"/>
    <w:rsid w:val="008971B1"/>
    <w:rsid w:val="008973FD"/>
    <w:rsid w:val="008A6A9A"/>
    <w:rsid w:val="008B5FBC"/>
    <w:rsid w:val="008C09B6"/>
    <w:rsid w:val="008D1DB5"/>
    <w:rsid w:val="008D4778"/>
    <w:rsid w:val="008E0252"/>
    <w:rsid w:val="008E1C04"/>
    <w:rsid w:val="008E3DED"/>
    <w:rsid w:val="008E66D2"/>
    <w:rsid w:val="008F1610"/>
    <w:rsid w:val="008F1BAE"/>
    <w:rsid w:val="008F7C13"/>
    <w:rsid w:val="008F7E18"/>
    <w:rsid w:val="00904E0F"/>
    <w:rsid w:val="00904F3D"/>
    <w:rsid w:val="0091124A"/>
    <w:rsid w:val="00924135"/>
    <w:rsid w:val="00926367"/>
    <w:rsid w:val="00930BB6"/>
    <w:rsid w:val="00932300"/>
    <w:rsid w:val="00935188"/>
    <w:rsid w:val="00936911"/>
    <w:rsid w:val="00940C95"/>
    <w:rsid w:val="00943744"/>
    <w:rsid w:val="009457E0"/>
    <w:rsid w:val="00946C8B"/>
    <w:rsid w:val="009506CB"/>
    <w:rsid w:val="00955023"/>
    <w:rsid w:val="009606E9"/>
    <w:rsid w:val="00975566"/>
    <w:rsid w:val="0097773B"/>
    <w:rsid w:val="00983349"/>
    <w:rsid w:val="00987812"/>
    <w:rsid w:val="009A4D65"/>
    <w:rsid w:val="009B5373"/>
    <w:rsid w:val="009C2BBB"/>
    <w:rsid w:val="009C67F5"/>
    <w:rsid w:val="009D4781"/>
    <w:rsid w:val="009D657E"/>
    <w:rsid w:val="009E2DFC"/>
    <w:rsid w:val="009E6B23"/>
    <w:rsid w:val="009F7CE3"/>
    <w:rsid w:val="00A00A20"/>
    <w:rsid w:val="00A022E8"/>
    <w:rsid w:val="00A03EA2"/>
    <w:rsid w:val="00A04245"/>
    <w:rsid w:val="00A0729E"/>
    <w:rsid w:val="00A110A7"/>
    <w:rsid w:val="00A12308"/>
    <w:rsid w:val="00A155F8"/>
    <w:rsid w:val="00A34CAE"/>
    <w:rsid w:val="00A44D71"/>
    <w:rsid w:val="00A456B3"/>
    <w:rsid w:val="00A51315"/>
    <w:rsid w:val="00A625DF"/>
    <w:rsid w:val="00A711CE"/>
    <w:rsid w:val="00A73275"/>
    <w:rsid w:val="00A75DF2"/>
    <w:rsid w:val="00A80F41"/>
    <w:rsid w:val="00A926CB"/>
    <w:rsid w:val="00A94499"/>
    <w:rsid w:val="00A94B8B"/>
    <w:rsid w:val="00A96ABF"/>
    <w:rsid w:val="00A96BA4"/>
    <w:rsid w:val="00AE056A"/>
    <w:rsid w:val="00AE3268"/>
    <w:rsid w:val="00B01811"/>
    <w:rsid w:val="00B0353E"/>
    <w:rsid w:val="00B03C78"/>
    <w:rsid w:val="00B12D92"/>
    <w:rsid w:val="00B14383"/>
    <w:rsid w:val="00B16A0F"/>
    <w:rsid w:val="00B33BE6"/>
    <w:rsid w:val="00B42D18"/>
    <w:rsid w:val="00B447D3"/>
    <w:rsid w:val="00B53269"/>
    <w:rsid w:val="00B63B91"/>
    <w:rsid w:val="00B65F6F"/>
    <w:rsid w:val="00B663C4"/>
    <w:rsid w:val="00B762AF"/>
    <w:rsid w:val="00B7667D"/>
    <w:rsid w:val="00B8069E"/>
    <w:rsid w:val="00B83DD8"/>
    <w:rsid w:val="00B8502A"/>
    <w:rsid w:val="00B851D6"/>
    <w:rsid w:val="00B854C1"/>
    <w:rsid w:val="00B85A69"/>
    <w:rsid w:val="00B866B0"/>
    <w:rsid w:val="00BB3848"/>
    <w:rsid w:val="00BB3EC9"/>
    <w:rsid w:val="00BB7221"/>
    <w:rsid w:val="00BB7A2F"/>
    <w:rsid w:val="00BC26DC"/>
    <w:rsid w:val="00BC2FC7"/>
    <w:rsid w:val="00BD747B"/>
    <w:rsid w:val="00BE13CD"/>
    <w:rsid w:val="00BE5191"/>
    <w:rsid w:val="00BE6F95"/>
    <w:rsid w:val="00BF2B2D"/>
    <w:rsid w:val="00C0171A"/>
    <w:rsid w:val="00C017D4"/>
    <w:rsid w:val="00C02424"/>
    <w:rsid w:val="00C02F72"/>
    <w:rsid w:val="00C12B65"/>
    <w:rsid w:val="00C164FC"/>
    <w:rsid w:val="00C16E6E"/>
    <w:rsid w:val="00C202C1"/>
    <w:rsid w:val="00C2112E"/>
    <w:rsid w:val="00C276CE"/>
    <w:rsid w:val="00C30393"/>
    <w:rsid w:val="00C3137C"/>
    <w:rsid w:val="00C31FE5"/>
    <w:rsid w:val="00C32DC7"/>
    <w:rsid w:val="00C42A20"/>
    <w:rsid w:val="00C4721F"/>
    <w:rsid w:val="00C6394E"/>
    <w:rsid w:val="00C64E8D"/>
    <w:rsid w:val="00C66D01"/>
    <w:rsid w:val="00C7363D"/>
    <w:rsid w:val="00C80568"/>
    <w:rsid w:val="00C852E2"/>
    <w:rsid w:val="00C926F0"/>
    <w:rsid w:val="00C93883"/>
    <w:rsid w:val="00C94B98"/>
    <w:rsid w:val="00C955CE"/>
    <w:rsid w:val="00CB3257"/>
    <w:rsid w:val="00CB39FE"/>
    <w:rsid w:val="00CD38B1"/>
    <w:rsid w:val="00CD4AAB"/>
    <w:rsid w:val="00CF0A59"/>
    <w:rsid w:val="00CF20EA"/>
    <w:rsid w:val="00CF58F9"/>
    <w:rsid w:val="00D012AA"/>
    <w:rsid w:val="00D030F8"/>
    <w:rsid w:val="00D13F79"/>
    <w:rsid w:val="00D14047"/>
    <w:rsid w:val="00D14FDC"/>
    <w:rsid w:val="00D208EF"/>
    <w:rsid w:val="00D31FE9"/>
    <w:rsid w:val="00D3329E"/>
    <w:rsid w:val="00D36E2C"/>
    <w:rsid w:val="00D37BEB"/>
    <w:rsid w:val="00D5014E"/>
    <w:rsid w:val="00D549C4"/>
    <w:rsid w:val="00D65599"/>
    <w:rsid w:val="00D74029"/>
    <w:rsid w:val="00D851C5"/>
    <w:rsid w:val="00D9617F"/>
    <w:rsid w:val="00D962EC"/>
    <w:rsid w:val="00D96A7A"/>
    <w:rsid w:val="00DA221B"/>
    <w:rsid w:val="00DA3D07"/>
    <w:rsid w:val="00DB0AFB"/>
    <w:rsid w:val="00DB11ED"/>
    <w:rsid w:val="00DC0A97"/>
    <w:rsid w:val="00DD2A3D"/>
    <w:rsid w:val="00DE1A8B"/>
    <w:rsid w:val="00DE6C20"/>
    <w:rsid w:val="00DE7185"/>
    <w:rsid w:val="00DF3461"/>
    <w:rsid w:val="00DF6D1E"/>
    <w:rsid w:val="00E005C5"/>
    <w:rsid w:val="00E06209"/>
    <w:rsid w:val="00E12557"/>
    <w:rsid w:val="00E233BC"/>
    <w:rsid w:val="00E277A8"/>
    <w:rsid w:val="00E32F73"/>
    <w:rsid w:val="00E342F6"/>
    <w:rsid w:val="00E35084"/>
    <w:rsid w:val="00E45FCB"/>
    <w:rsid w:val="00E45FD7"/>
    <w:rsid w:val="00E676FA"/>
    <w:rsid w:val="00E70122"/>
    <w:rsid w:val="00E73E16"/>
    <w:rsid w:val="00E8498D"/>
    <w:rsid w:val="00E910E3"/>
    <w:rsid w:val="00E93669"/>
    <w:rsid w:val="00E94B19"/>
    <w:rsid w:val="00EA2F77"/>
    <w:rsid w:val="00EA62F8"/>
    <w:rsid w:val="00EF0772"/>
    <w:rsid w:val="00EF1818"/>
    <w:rsid w:val="00EF21AD"/>
    <w:rsid w:val="00F033FA"/>
    <w:rsid w:val="00F0437F"/>
    <w:rsid w:val="00F11E53"/>
    <w:rsid w:val="00F12DCA"/>
    <w:rsid w:val="00F13A0D"/>
    <w:rsid w:val="00F1632C"/>
    <w:rsid w:val="00F22D40"/>
    <w:rsid w:val="00F301BA"/>
    <w:rsid w:val="00F369B8"/>
    <w:rsid w:val="00F4191E"/>
    <w:rsid w:val="00F50E8E"/>
    <w:rsid w:val="00F57AF2"/>
    <w:rsid w:val="00F61B5C"/>
    <w:rsid w:val="00F61CA2"/>
    <w:rsid w:val="00F63D93"/>
    <w:rsid w:val="00F70028"/>
    <w:rsid w:val="00F71F04"/>
    <w:rsid w:val="00F73441"/>
    <w:rsid w:val="00F769DF"/>
    <w:rsid w:val="00F83AAE"/>
    <w:rsid w:val="00F84027"/>
    <w:rsid w:val="00F97408"/>
    <w:rsid w:val="00FA02B5"/>
    <w:rsid w:val="00FA2911"/>
    <w:rsid w:val="00FA6656"/>
    <w:rsid w:val="00FC2299"/>
    <w:rsid w:val="00FD0743"/>
    <w:rsid w:val="00FD5047"/>
    <w:rsid w:val="00FE7B9A"/>
    <w:rsid w:val="00FF5709"/>
    <w:rsid w:val="00FF5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BAC74-21F2-4198-8DAC-E4B8276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6E9"/>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33D8"/>
    <w:pPr>
      <w:tabs>
        <w:tab w:val="center" w:pos="4153"/>
        <w:tab w:val="right" w:pos="8306"/>
      </w:tabs>
    </w:pPr>
  </w:style>
  <w:style w:type="character" w:customStyle="1" w:styleId="HeaderChar">
    <w:name w:val="Header Char"/>
    <w:basedOn w:val="DefaultParagraphFont"/>
    <w:link w:val="Header"/>
    <w:uiPriority w:val="99"/>
    <w:rsid w:val="006033D8"/>
    <w:rPr>
      <w:rFonts w:ascii="Cambria" w:eastAsia="Cambria" w:hAnsi="Cambria" w:cs="Times New Roman"/>
      <w:sz w:val="24"/>
      <w:szCs w:val="24"/>
    </w:rPr>
  </w:style>
  <w:style w:type="paragraph" w:styleId="Footer">
    <w:name w:val="footer"/>
    <w:basedOn w:val="Normal"/>
    <w:link w:val="FooterChar"/>
    <w:uiPriority w:val="99"/>
    <w:unhideWhenUsed/>
    <w:rsid w:val="006033D8"/>
    <w:pPr>
      <w:tabs>
        <w:tab w:val="center" w:pos="4153"/>
        <w:tab w:val="right" w:pos="8306"/>
      </w:tabs>
    </w:pPr>
  </w:style>
  <w:style w:type="character" w:customStyle="1" w:styleId="FooterChar">
    <w:name w:val="Footer Char"/>
    <w:basedOn w:val="DefaultParagraphFont"/>
    <w:link w:val="Footer"/>
    <w:uiPriority w:val="99"/>
    <w:rsid w:val="006033D8"/>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6033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3D8"/>
    <w:rPr>
      <w:rFonts w:ascii="Segoe UI" w:eastAsia="Cambria" w:hAnsi="Segoe UI" w:cs="Segoe UI"/>
      <w:sz w:val="18"/>
      <w:szCs w:val="18"/>
    </w:rPr>
  </w:style>
  <w:style w:type="paragraph" w:customStyle="1" w:styleId="CharChar1">
    <w:name w:val="Char Char1"/>
    <w:basedOn w:val="Normal"/>
    <w:rsid w:val="00807C5E"/>
    <w:pPr>
      <w:spacing w:after="160" w:line="240" w:lineRule="exact"/>
    </w:pPr>
    <w:rPr>
      <w:rFonts w:ascii="Tahoma" w:eastAsia="Times New Roman" w:hAnsi="Tahoma"/>
      <w:sz w:val="20"/>
      <w:szCs w:val="20"/>
      <w:lang w:val="en-US"/>
    </w:rPr>
  </w:style>
  <w:style w:type="paragraph" w:styleId="ListParagraph">
    <w:name w:val="List Paragraph"/>
    <w:basedOn w:val="Normal"/>
    <w:link w:val="ListParagraphChar"/>
    <w:uiPriority w:val="34"/>
    <w:qFormat/>
    <w:rsid w:val="008F1BAE"/>
    <w:pPr>
      <w:ind w:left="720"/>
      <w:contextualSpacing/>
    </w:pPr>
  </w:style>
  <w:style w:type="paragraph" w:customStyle="1" w:styleId="CharChar2">
    <w:name w:val="Char Char2"/>
    <w:basedOn w:val="Normal"/>
    <w:rsid w:val="00540A54"/>
    <w:pPr>
      <w:spacing w:after="160" w:line="240" w:lineRule="exact"/>
    </w:pPr>
    <w:rPr>
      <w:rFonts w:ascii="Tahoma" w:eastAsia="Times New Roman" w:hAnsi="Tahoma"/>
      <w:sz w:val="20"/>
      <w:szCs w:val="20"/>
      <w:lang w:val="en-US"/>
    </w:rPr>
  </w:style>
  <w:style w:type="character" w:styleId="Hyperlink">
    <w:name w:val="Hyperlink"/>
    <w:rsid w:val="00630721"/>
    <w:rPr>
      <w:color w:val="0000FF"/>
      <w:u w:val="single"/>
    </w:rPr>
  </w:style>
  <w:style w:type="paragraph" w:styleId="BodyText">
    <w:name w:val="Body Text"/>
    <w:basedOn w:val="Normal"/>
    <w:link w:val="BodyTextChar"/>
    <w:rsid w:val="0038727C"/>
    <w:pPr>
      <w:jc w:val="both"/>
    </w:pPr>
    <w:rPr>
      <w:rFonts w:ascii="Times New Roman" w:eastAsia="Times New Roman" w:hAnsi="Times New Roman"/>
      <w:szCs w:val="20"/>
    </w:rPr>
  </w:style>
  <w:style w:type="character" w:customStyle="1" w:styleId="BodyTextChar">
    <w:name w:val="Body Text Char"/>
    <w:basedOn w:val="DefaultParagraphFont"/>
    <w:link w:val="BodyText"/>
    <w:rsid w:val="0038727C"/>
    <w:rPr>
      <w:rFonts w:ascii="Times New Roman" w:eastAsia="Times New Roman" w:hAnsi="Times New Roman" w:cs="Times New Roman"/>
      <w:sz w:val="24"/>
      <w:szCs w:val="20"/>
    </w:rPr>
  </w:style>
  <w:style w:type="paragraph" w:styleId="BodyTextIndent">
    <w:name w:val="Body Text Indent"/>
    <w:basedOn w:val="Normal"/>
    <w:link w:val="BodyTextIndentChar"/>
    <w:uiPriority w:val="99"/>
    <w:unhideWhenUsed/>
    <w:rsid w:val="000101B3"/>
    <w:pPr>
      <w:spacing w:after="120"/>
      <w:ind w:left="283"/>
    </w:pPr>
  </w:style>
  <w:style w:type="character" w:customStyle="1" w:styleId="BodyTextIndentChar">
    <w:name w:val="Body Text Indent Char"/>
    <w:basedOn w:val="DefaultParagraphFont"/>
    <w:link w:val="BodyTextIndent"/>
    <w:uiPriority w:val="99"/>
    <w:rsid w:val="000101B3"/>
    <w:rPr>
      <w:rFonts w:ascii="Cambria" w:eastAsia="Cambria" w:hAnsi="Cambria" w:cs="Times New Roman"/>
      <w:sz w:val="24"/>
      <w:szCs w:val="24"/>
    </w:rPr>
  </w:style>
  <w:style w:type="character" w:customStyle="1" w:styleId="ListParagraphChar">
    <w:name w:val="List Paragraph Char"/>
    <w:link w:val="ListParagraph"/>
    <w:uiPriority w:val="34"/>
    <w:locked/>
    <w:rsid w:val="00754D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059729">
      <w:bodyDiv w:val="1"/>
      <w:marLeft w:val="0"/>
      <w:marRight w:val="0"/>
      <w:marTop w:val="0"/>
      <w:marBottom w:val="0"/>
      <w:divBdr>
        <w:top w:val="none" w:sz="0" w:space="0" w:color="auto"/>
        <w:left w:val="none" w:sz="0" w:space="0" w:color="auto"/>
        <w:bottom w:val="none" w:sz="0" w:space="0" w:color="auto"/>
        <w:right w:val="none" w:sz="0" w:space="0" w:color="auto"/>
      </w:divBdr>
    </w:div>
    <w:div w:id="838814836">
      <w:bodyDiv w:val="1"/>
      <w:marLeft w:val="0"/>
      <w:marRight w:val="0"/>
      <w:marTop w:val="0"/>
      <w:marBottom w:val="0"/>
      <w:divBdr>
        <w:top w:val="none" w:sz="0" w:space="0" w:color="auto"/>
        <w:left w:val="none" w:sz="0" w:space="0" w:color="auto"/>
        <w:bottom w:val="none" w:sz="0" w:space="0" w:color="auto"/>
        <w:right w:val="none" w:sz="0" w:space="0" w:color="auto"/>
      </w:divBdr>
    </w:div>
    <w:div w:id="1110661544">
      <w:bodyDiv w:val="1"/>
      <w:marLeft w:val="0"/>
      <w:marRight w:val="0"/>
      <w:marTop w:val="0"/>
      <w:marBottom w:val="0"/>
      <w:divBdr>
        <w:top w:val="none" w:sz="0" w:space="0" w:color="auto"/>
        <w:left w:val="none" w:sz="0" w:space="0" w:color="auto"/>
        <w:bottom w:val="none" w:sz="0" w:space="0" w:color="auto"/>
        <w:right w:val="none" w:sz="0" w:space="0" w:color="auto"/>
      </w:divBdr>
    </w:div>
    <w:div w:id="1771855086">
      <w:bodyDiv w:val="1"/>
      <w:marLeft w:val="0"/>
      <w:marRight w:val="0"/>
      <w:marTop w:val="0"/>
      <w:marBottom w:val="0"/>
      <w:divBdr>
        <w:top w:val="none" w:sz="0" w:space="0" w:color="auto"/>
        <w:left w:val="none" w:sz="0" w:space="0" w:color="auto"/>
        <w:bottom w:val="none" w:sz="0" w:space="0" w:color="auto"/>
        <w:right w:val="none" w:sz="0" w:space="0" w:color="auto"/>
      </w:divBdr>
    </w:div>
    <w:div w:id="186817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4334-AFED-4F53-9B9C-EF309C76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Rolands Kikors</dc:creator>
  <cp:lastModifiedBy>lenovouser</cp:lastModifiedBy>
  <cp:revision>283</cp:revision>
  <cp:lastPrinted>2017-01-18T07:56:00Z</cp:lastPrinted>
  <dcterms:created xsi:type="dcterms:W3CDTF">2016-10-10T09:02:00Z</dcterms:created>
  <dcterms:modified xsi:type="dcterms:W3CDTF">2017-01-30T14:54:00Z</dcterms:modified>
</cp:coreProperties>
</file>